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encontrada morta, sozinha no quarto, com um telefone apertado na mão. E até hoje ninguém sabe para quem ela tentou ligar nos últimos minutos de vida.</w:t>
      </w:r>
    </w:p>
    <w:p>
      <w:r>
        <w:rPr>
          <w:color w:val="C00000"/>
        </w:rPr>
        <w:t>O que pouca gente sabe é que um homem ficou rico usando o corpo dela sem pagar nada. E, quando ela morreu, ele fez uma coisa ainda mais repugnante.</w:t>
      </w:r>
    </w:p>
    <w:p>
      <w:r>
        <w:rPr>
          <w:color w:val="C00000"/>
        </w:rPr>
        <w:t>Fique até o final, porque você vai descobrir quem é esse homem. E o que ele fez para passar a eternidade ao lado dela.</w:t>
      </w:r>
    </w:p>
    <w:p>
      <w:r>
        <w:rPr>
          <w:color w:val="000000"/>
        </w:rPr>
        <w:t>Mas, para chegar a esse homem, é preciso entrar primeiro numa casa de Los Angeles, na madrugada em que tudo terminou.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