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COLLEGE OF COMPUTER STUDIES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-85724</wp:posOffset>
            </wp:positionV>
            <wp:extent cx="1543050" cy="771525"/>
            <wp:effectExtent b="0" l="0" r="0" t="0"/>
            <wp:wrapSquare wrapText="bothSides" distB="0" distT="0" distL="114300" distR="114300"/>
            <wp:docPr descr="DLSU_CCS_Logo-09" id="1" name="image1.jpg"/>
            <a:graphic>
              <a:graphicData uri="http://schemas.openxmlformats.org/drawingml/2006/picture">
                <pic:pic>
                  <pic:nvPicPr>
                    <pic:cNvPr descr="DLSU_CCS_Logo-09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SOFTWARE TECHNOLOGY DEPARTMENT</w:t>
      </w:r>
    </w:p>
    <w:p w:rsidR="00000000" w:rsidDel="00000000" w:rsidP="00000000" w:rsidRDefault="00000000" w:rsidRPr="00000000" w14:paraId="00000003">
      <w:pPr>
        <w:pStyle w:val="Title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mbria" w:cs="Cambria" w:eastAsia="Cambria" w:hAnsi="Cambria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REVISIONS APPROVAL SHEET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3330"/>
        <w:gridCol w:w="2664"/>
        <w:gridCol w:w="216"/>
        <w:gridCol w:w="2448"/>
        <w:tblGridChange w:id="0">
          <w:tblGrid>
            <w:gridCol w:w="918"/>
            <w:gridCol w:w="3330"/>
            <w:gridCol w:w="2664"/>
            <w:gridCol w:w="216"/>
            <w:gridCol w:w="2448"/>
          </w:tblGrid>
        </w:tblGridChange>
      </w:tblGrid>
      <w:tr>
        <w:trPr>
          <w:trHeight w:val="280" w:hRule="atLeast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Style w:val="Title"/>
              <w:jc w:val="lef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Term 1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pStyle w:val="Title"/>
              <w:jc w:val="lef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AY 2019 – 2020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Style w:val="Title"/>
              <w:jc w:val="lef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Proponents: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THS-CS1 Thesis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Paolo Miguel Ato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Mart Henrick Gamutan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Antoine Mikhael Salcedo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Josh Cezar 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pStyle w:val="Title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pStyle w:val="Title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pStyle w:val="Title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FireflyX:Designing Interactions for a Mobile Musical Learning Tool for Children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pStyle w:val="Title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pStyle w:val="Title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pStyle w:val="Title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Style w:val="Title"/>
              <w:jc w:val="lef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Date/Time Defended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Style w:val="Title"/>
              <w:jc w:val="lef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Date/Time Submitted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pStyle w:val="Title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pStyle w:val="Title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pStyle w:val="Title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pStyle w:val="Title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pStyle w:val="Title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11/14/2019</w:t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4:30pm-5:30pm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pStyle w:val="Title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Title"/>
        <w:jc w:val="left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5"/>
        <w:gridCol w:w="1725"/>
        <w:gridCol w:w="1710"/>
        <w:gridCol w:w="1620"/>
        <w:gridCol w:w="3330"/>
        <w:tblGridChange w:id="0">
          <w:tblGrid>
            <w:gridCol w:w="1155"/>
            <w:gridCol w:w="1725"/>
            <w:gridCol w:w="1710"/>
            <w:gridCol w:w="1620"/>
            <w:gridCol w:w="333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pStyle w:val="Subtitle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Adviser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Ο</w:t>
            </w: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ab/>
              <w:t xml:space="preserve">for acceptance</w:t>
            </w:r>
          </w:p>
          <w:p w:rsidR="00000000" w:rsidDel="00000000" w:rsidP="00000000" w:rsidRDefault="00000000" w:rsidRPr="00000000" w14:paraId="00000032">
            <w:pPr>
              <w:tabs>
                <w:tab w:val="left" w:pos="252"/>
              </w:tabs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⊗</w:t>
            </w: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ab/>
              <w:t xml:space="preserve">for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Accepted/Approved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Remarks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Jordan Aiko Deja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Title"/>
        <w:jc w:val="left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800"/>
        <w:gridCol w:w="1620"/>
        <w:gridCol w:w="1620"/>
        <w:gridCol w:w="1620"/>
        <w:tblGridChange w:id="0">
          <w:tblGrid>
            <w:gridCol w:w="2880"/>
            <w:gridCol w:w="1800"/>
            <w:gridCol w:w="1620"/>
            <w:gridCol w:w="1620"/>
            <w:gridCol w:w="162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pStyle w:val="Heading1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Panel 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Checked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Approved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Date/Time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Ryan Austin Fernandez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pStyle w:val="Heading1"/>
              <w:rPr>
                <w:rFonts w:ascii="Cambria" w:cs="Cambria" w:eastAsia="Cambria" w:hAnsi="Cambria"/>
              </w:rPr>
            </w:pPr>
            <w:bookmarkStart w:colFirst="0" w:colLast="0" w:name="_qx7xu4rltwpi" w:id="1"/>
            <w:bookmarkEnd w:id="1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Arturo Caronongan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pStyle w:val="Heading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58"/>
        <w:gridCol w:w="4140"/>
        <w:gridCol w:w="2178"/>
        <w:tblGridChange w:id="0">
          <w:tblGrid>
            <w:gridCol w:w="3258"/>
            <w:gridCol w:w="4140"/>
            <w:gridCol w:w="2178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pStyle w:val="Heading2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Recommendation of Lead Panel:</w:t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Heading2"/>
              <w:tabs>
                <w:tab w:val="left" w:pos="1765"/>
              </w:tabs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Revise and recheck by ALL panel members</w:t>
            </w:r>
          </w:p>
        </w:tc>
        <w:tc>
          <w:tcPr/>
          <w:p w:rsidR="00000000" w:rsidDel="00000000" w:rsidP="00000000" w:rsidRDefault="00000000" w:rsidRPr="00000000" w14:paraId="00000062">
            <w:pPr>
              <w:pStyle w:val="Heading2"/>
              <w:tabs>
                <w:tab w:val="left" w:pos="1765"/>
              </w:tabs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Style w:val="Heading2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pStyle w:val="Heading2"/>
              <w:tabs>
                <w:tab w:val="left" w:pos="1765"/>
              </w:tabs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Title"/>
        <w:jc w:val="left"/>
        <w:rPr>
          <w:rFonts w:ascii="Cambria" w:cs="Cambria" w:eastAsia="Cambria" w:hAnsi="Cambria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25"/>
        <w:gridCol w:w="1740"/>
        <w:tblGridChange w:id="0">
          <w:tblGrid>
            <w:gridCol w:w="7725"/>
            <w:gridCol w:w="17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Revisions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 (use the back page if necessary)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Page # on the revised document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Retained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Reworded Specific Objective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Revised Specific Objective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Time Signature in scope and limitations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Dotted Notations in scope and limitations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Tempo in scope and limitations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Replaced beats as claps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5+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Made terms consistent(FireflyX, firefly models)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5+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“it self” to “itself”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Removed is, fixed capitalization, changed “childrens” to “children’s”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Removed the extra “table” word then capitalized “table”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Capitalized the word “figure”, changed firefly to FireflyX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“interface development “ to lowercase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Added categories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Added necessary punctuation marks, removed parenthesis when referring to tables, removed unnecessary quotation marks, case italicized “Contrast”, “Repetition”, “Alignment”, and “Proximity”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"6" to"six"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"5" to"five"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"3" to "three"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"4" to "there are four" Changed "4" to "four" Changed "two" to "2" and "seven" to "7"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"seven" to "7" and "eleven" to "11" "TO" to "To" "2" to "two"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"5" to "five"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Added a description of Seymore’s idea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User Experience Evaluation to User Experience Design &amp; 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"the researchers" to "we" "7" to seven" "9" to "nine"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"5" to "five"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Pitch in Chapter 3.4.2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46-47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Tempo in Chapter 3.4.2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"2" to "two"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Changed"Consulation" to "consultation"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53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Usability Testing Protocol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55-61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"1" to "one"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Experiment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Changed "5" to"five"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FireflyX: Added biscuits to represent pitch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low level system with classes and relationships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Removed Unnecessary parentheses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Revised Chapter 5.5 to match  new Mockup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66-68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FireflyX: Added colors to represent tempo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Included Design Protocols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Revised and replaced all figures in Chapter 5.8 to match new Mockup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75-87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Capitalized Swift and Apple App Store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Fixed Use Case 9 Borders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124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numPr>
          <w:ilvl w:val="0"/>
          <w:numId w:val="1"/>
        </w:numPr>
        <w:ind w:left="0" w:hanging="18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This serves as the cover page of the revised document.  Items listed should coincide with those listed in the defense evaluation sheet.</w:t>
      </w:r>
    </w:p>
    <w:p w:rsidR="00000000" w:rsidDel="00000000" w:rsidP="00000000" w:rsidRDefault="00000000" w:rsidRPr="00000000" w14:paraId="000000C3">
      <w:pPr>
        <w:pStyle w:val="Title"/>
        <w:numPr>
          <w:ilvl w:val="0"/>
          <w:numId w:val="1"/>
        </w:numPr>
        <w:ind w:left="0" w:hanging="18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Adviser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18"/>
          <w:szCs w:val="18"/>
          <w:rtl w:val="0"/>
        </w:rPr>
        <w:t xml:space="preserve">must</w:t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approve the revisions before its presentation to the panel. Otherwise panel members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18"/>
          <w:szCs w:val="18"/>
          <w:rtl w:val="0"/>
        </w:rPr>
        <w:t xml:space="preserve">must not</w:t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accept then revisions unless otherwise indicated in the revision sheet.</w:t>
      </w:r>
    </w:p>
    <w:p w:rsidR="00000000" w:rsidDel="00000000" w:rsidP="00000000" w:rsidRDefault="00000000" w:rsidRPr="00000000" w14:paraId="000000C4">
      <w:pPr>
        <w:pStyle w:val="Title"/>
        <w:numPr>
          <w:ilvl w:val="0"/>
          <w:numId w:val="1"/>
        </w:numPr>
        <w:ind w:left="0" w:hanging="18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Panel members sign either in the checked column indicating it has been checked or the approved indicating final approval.</w:t>
      </w:r>
    </w:p>
    <w:p w:rsidR="00000000" w:rsidDel="00000000" w:rsidP="00000000" w:rsidRDefault="00000000" w:rsidRPr="00000000" w14:paraId="000000C5">
      <w:pPr>
        <w:pStyle w:val="Title"/>
        <w:numPr>
          <w:ilvl w:val="0"/>
          <w:numId w:val="1"/>
        </w:numPr>
        <w:ind w:left="0" w:hanging="18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The lead panel is the last to sign and give the final recommendation</w:t>
      </w:r>
    </w:p>
    <w:p w:rsidR="00000000" w:rsidDel="00000000" w:rsidP="00000000" w:rsidRDefault="00000000" w:rsidRPr="00000000" w14:paraId="000000C6">
      <w:pPr>
        <w:pStyle w:val="Title"/>
        <w:numPr>
          <w:ilvl w:val="0"/>
          <w:numId w:val="1"/>
        </w:numPr>
        <w:ind w:left="0" w:hanging="18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Proponent must take note of requirements and deadlines set by the Department through the Thesis Coordinator. </w:t>
      </w:r>
    </w:p>
    <w:sectPr>
      <w:headerReference r:id="rId7" w:type="default"/>
      <w:pgSz w:h="15840" w:w="12240"/>
      <w:pgMar w:bottom="576" w:top="5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Symbo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THS-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CS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 [  ] FINAL [  ]</w:t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