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0"/>
        </w:rPr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72"/>
          <w:szCs w:val="72"/>
        </w:rPr>
        <w:drawing>
          <wp:inline distB="114300" distT="114300" distL="114300" distR="114300">
            <wp:extent cx="4586288" cy="2293144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6288" cy="2293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0"/>
          <w:color w:val="001447"/>
        </w:rPr>
      </w:pPr>
      <w:bookmarkStart w:colFirst="0" w:colLast="0" w:name="_heading=h.1214p4aslur5" w:id="0"/>
      <w:bookmarkEnd w:id="0"/>
      <w:r w:rsidDel="00000000" w:rsidR="00000000" w:rsidRPr="00000000">
        <w:rPr>
          <w:color w:val="001447"/>
          <w:rtl w:val="0"/>
        </w:rPr>
        <w:t xml:space="preserve">Lesson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right"/>
        <w:rPr>
          <w:rFonts w:ascii="Century Gothic" w:cs="Century Gothic" w:eastAsia="Century Gothic" w:hAnsi="Century Gothic"/>
          <w:color w:val="1f4e79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05.0" w:type="dxa"/>
        <w:jc w:val="left"/>
        <w:tblInd w:w="-30.0" w:type="dxa"/>
        <w:tblBorders>
          <w:insideH w:color="606d7a" w:space="0" w:sz="4" w:val="single"/>
          <w:insideV w:color="606d7a" w:space="0" w:sz="4" w:val="single"/>
        </w:tblBorders>
        <w:tblLayout w:type="fixed"/>
        <w:tblLook w:val="0000"/>
      </w:tblPr>
      <w:tblGrid>
        <w:gridCol w:w="1890"/>
        <w:gridCol w:w="6915"/>
        <w:tblGridChange w:id="0">
          <w:tblGrid>
            <w:gridCol w:w="1890"/>
            <w:gridCol w:w="6915"/>
          </w:tblGrid>
        </w:tblGridChange>
      </w:tblGrid>
      <w:tr>
        <w:trPr>
          <w:cantSplit w:val="0"/>
          <w:trHeight w:val="494.443143413300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5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Riferimento</w:t>
            </w:r>
          </w:p>
        </w:tc>
        <w:tc>
          <w:tcPr>
            <w:tcBorders>
              <w:top w:color="000000" w:space="0" w:sz="0" w:val="nil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6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C07_LL_ver.1.0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7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Versione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1.0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9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06/01/2025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B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Destinatario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fffff" w:val="clear"/>
          </w:tcPr>
          <w:p w:rsidR="00000000" w:rsidDel="00000000" w:rsidP="00000000" w:rsidRDefault="00000000" w:rsidRPr="00000000" w14:paraId="0000000C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  <w:tr>
        <w:trPr>
          <w:cantSplit w:val="0"/>
          <w:trHeight w:val="609.2814377827738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ffffff" w:space="0" w:sz="4" w:val="single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D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Presentato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000000" w:space="0" w:sz="0" w:val="nil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tabs>
                <w:tab w:val="left" w:leader="none" w:pos="1910"/>
              </w:tabs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001447"/>
                <w:sz w:val="22"/>
                <w:szCs w:val="22"/>
                <w:rtl w:val="0"/>
              </w:rPr>
              <w:t xml:space="preserve">Paolo Carmine Valletta, Alessandro Zoccola</w:t>
            </w:r>
          </w:p>
        </w:tc>
      </w:tr>
      <w:tr>
        <w:trPr>
          <w:cantSplit w:val="0"/>
          <w:trHeight w:val="494.4431434133006" w:hRule="atLeast"/>
          <w:tblHeader w:val="0"/>
        </w:trPr>
        <w:tc>
          <w:tcPr>
            <w:tcBorders>
              <w:top w:color="ffffff" w:space="0" w:sz="4" w:val="single"/>
              <w:left w:color="000000" w:space="0" w:sz="0" w:val="nil"/>
              <w:bottom w:color="000000" w:space="0" w:sz="0" w:val="nil"/>
              <w:right w:color="ffffff" w:space="0" w:sz="4" w:val="single"/>
            </w:tcBorders>
            <w:shd w:fill="001447" w:val="clear"/>
          </w:tcPr>
          <w:p w:rsidR="00000000" w:rsidDel="00000000" w:rsidP="00000000" w:rsidRDefault="00000000" w:rsidRPr="00000000" w14:paraId="0000000F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color w:val="ffffff"/>
                <w:sz w:val="22"/>
                <w:szCs w:val="22"/>
                <w:rtl w:val="0"/>
              </w:rPr>
              <w:t xml:space="preserve">Approvato da</w:t>
            </w:r>
          </w:p>
        </w:tc>
        <w:tc>
          <w:tcPr>
            <w:tcBorders>
              <w:top w:color="ffffff" w:space="0" w:sz="4" w:val="single"/>
              <w:left w:color="ffffff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spacing w:after="160" w:line="259" w:lineRule="auto"/>
              <w:jc w:val="left"/>
              <w:rPr>
                <w:rFonts w:ascii="Century Gothic" w:cs="Century Gothic" w:eastAsia="Century Gothic" w:hAnsi="Century Gothic"/>
                <w:sz w:val="22"/>
                <w:szCs w:val="22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2"/>
                <w:szCs w:val="22"/>
                <w:rtl w:val="0"/>
              </w:rPr>
              <w:t xml:space="preserve">Ministero della salute</w:t>
            </w:r>
          </w:p>
        </w:tc>
      </w:tr>
    </w:tbl>
    <w:p w:rsidR="00000000" w:rsidDel="00000000" w:rsidP="00000000" w:rsidRDefault="00000000" w:rsidRPr="00000000" w14:paraId="00000011">
      <w:pPr>
        <w:pStyle w:val="Title"/>
        <w:jc w:val="left"/>
        <w:rPr>
          <w:b w:val="0"/>
          <w:color w:val="001447"/>
        </w:rPr>
      </w:pPr>
      <w:bookmarkStart w:colFirst="0" w:colLast="0" w:name="_heading=h.e3ssb0nv0fsx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i562gugl2w6q" w:id="2"/>
      <w:bookmarkEnd w:id="2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Revision History</w:t>
      </w:r>
    </w:p>
    <w:tbl>
      <w:tblPr>
        <w:tblStyle w:val="Table2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2835"/>
        <w:gridCol w:w="2130"/>
        <w:gridCol w:w="2130"/>
        <w:tblGridChange w:id="0">
          <w:tblGrid>
            <w:gridCol w:w="1935"/>
            <w:gridCol w:w="2835"/>
            <w:gridCol w:w="2130"/>
            <w:gridCol w:w="21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Data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Versione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Descrizione</w:t>
            </w:r>
          </w:p>
        </w:tc>
        <w:tc>
          <w:tcPr>
            <w:tcBorders>
              <w:top w:color="efefef" w:space="0" w:sz="12" w:val="single"/>
              <w:left w:color="efefef" w:space="0" w:sz="12" w:val="single"/>
              <w:bottom w:color="f3f3f3" w:space="0" w:sz="12" w:val="single"/>
              <w:right w:color="efefef" w:space="0" w:sz="12" w:val="single"/>
            </w:tcBorders>
            <w:shd w:fill="00144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Autore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06/01/2025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Prima stesura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 AZ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after="160" w:line="259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08/12/2025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Revisione documento</w:t>
            </w:r>
          </w:p>
        </w:tc>
        <w:tc>
          <w:tcPr>
            <w:tcBorders>
              <w:top w:color="f3f3f3" w:space="0" w:sz="12" w:val="single"/>
              <w:left w:color="f3f3f3" w:space="0" w:sz="12" w:val="single"/>
              <w:bottom w:color="f3f3f3" w:space="0" w:sz="12" w:val="single"/>
              <w:right w:color="f3f3f3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PCV,AZ</w:t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rPr>
          <w:b w:val="0"/>
          <w:color w:val="001447"/>
          <w:sz w:val="44"/>
          <w:szCs w:val="44"/>
        </w:rPr>
      </w:pPr>
      <w:bookmarkStart w:colFirst="0" w:colLast="0" w:name="_heading=h.ylux10557zf2" w:id="3"/>
      <w:bookmarkEnd w:id="3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Project Manager</w:t>
      </w:r>
    </w:p>
    <w:sdt>
      <w:sdtPr>
        <w:lock w:val="contentLocked"/>
        <w:tag w:val="goog_rdk_0"/>
      </w:sdtPr>
      <w:sdtContent>
        <w:tbl>
          <w:tblPr>
            <w:tblStyle w:val="Table3"/>
            <w:tblW w:w="9015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40"/>
            <w:gridCol w:w="1995"/>
            <w:gridCol w:w="3780"/>
            <w:tblGridChange w:id="0">
              <w:tblGrid>
                <w:gridCol w:w="3240"/>
                <w:gridCol w:w="1995"/>
                <w:gridCol w:w="378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0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Nome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1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Acronimo</w:t>
                </w:r>
              </w:p>
            </w:tc>
            <w:tc>
              <w:tcPr>
                <w:tcBorders>
                  <w:top w:color="efefef" w:space="0" w:sz="12" w:val="single"/>
                  <w:left w:color="efefef" w:space="0" w:sz="12" w:val="single"/>
                  <w:bottom w:color="f3f3f3" w:space="0" w:sz="12" w:val="single"/>
                  <w:right w:color="efefef" w:space="0" w:sz="12" w:val="single"/>
                </w:tcBorders>
                <w:shd w:fill="001447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2">
                <w:pPr>
                  <w:spacing w:line="240" w:lineRule="auto"/>
                  <w:jc w:val="center"/>
                  <w:rPr>
                    <w:color w:val="ffffff"/>
                  </w:rPr>
                </w:pPr>
                <w:r w:rsidDel="00000000" w:rsidR="00000000" w:rsidRPr="00000000">
                  <w:rPr>
                    <w:color w:val="ffffff"/>
                    <w:rtl w:val="0"/>
                  </w:rPr>
                  <w:t xml:space="preserve">Contatto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3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Paolo Carmine Valletta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4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PCV</w:t>
                </w:r>
              </w:p>
            </w:tc>
            <w:tc>
              <w:tcPr>
                <w:tcBorders>
                  <w:top w:color="f3f3f3" w:space="0" w:sz="12" w:val="single"/>
                  <w:left w:color="f3f3f3" w:space="0" w:sz="12" w:val="single"/>
                  <w:bottom w:color="f3f3f3" w:space="0" w:sz="12" w:val="single"/>
                  <w:right w:color="f3f3f3" w:space="0" w:sz="12" w:val="single"/>
                </w:tcBorders>
                <w:shd w:fill="efefe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5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p.valletta2@studenti.unisa.it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6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Alessandro Zoccola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7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AZ</w:t>
                </w:r>
              </w:p>
            </w:tc>
            <w:tc>
              <w:tcPr>
                <w:tcBorders>
                  <w:top w:color="f3f3f3" w:space="0" w:sz="12" w:val="single"/>
                  <w:left w:color="efefef" w:space="0" w:sz="12" w:val="single"/>
                  <w:bottom w:color="efefef" w:space="0" w:sz="12" w:val="single"/>
                  <w:right w:color="efefef" w:space="0" w:sz="12" w:val="single"/>
                </w:tcBorders>
                <w:shd w:fill="ffffff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8">
                <w:pPr>
                  <w:spacing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a.zoccola2@studenti.unisa.it</w:t>
                </w:r>
              </w:p>
            </w:tc>
          </w:tr>
        </w:tbl>
      </w:sdtContent>
    </w:sdt>
    <w:p w:rsidR="00000000" w:rsidDel="00000000" w:rsidP="00000000" w:rsidRDefault="00000000" w:rsidRPr="00000000" w14:paraId="00000029">
      <w:pPr>
        <w:pStyle w:val="Heading1"/>
        <w:jc w:val="left"/>
        <w:rPr>
          <w:b w:val="0"/>
        </w:rPr>
      </w:pPr>
      <w:bookmarkStart w:colFirst="0" w:colLast="0" w:name="_heading=h.nb6fjpfm9yc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>
          <w:b w:val="0"/>
          <w:sz w:val="44"/>
          <w:szCs w:val="44"/>
        </w:rPr>
      </w:pPr>
      <w:bookmarkStart w:colFirst="0" w:colLast="0" w:name="_heading=h.dg2jmh8cp72j" w:id="5"/>
      <w:bookmarkEnd w:id="5"/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Sommario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i562gugl2w6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Revision History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lux10557zf2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Project Manager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g2jmh8cp72j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Sommario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1 - Scopo del documento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qeklf9nka0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2 - Approccio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c66xfypd9j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3 - Lesson Learned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6eppnl7aqyta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3.1 - Obiettivi del sistema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x927sdv3c4z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3.2 - Schedulazione delle attività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vu1e8a7ocnuk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3.3 - Ostacoli riscontrati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d1e0ykjlf07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3.4 - Uso dei tool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rm1va1ykm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3.5 - Valutazione generale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52apcbluraf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4 - Lesson learned project manager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epbxq1mlbyq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5 - Valutazioni project manager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eaji6zjvsm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6 - Conclusioni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pStyle w:val="Heading1"/>
        <w:jc w:val="left"/>
        <w:rPr>
          <w:b w:val="0"/>
        </w:rPr>
      </w:pPr>
      <w:bookmarkStart w:colFirst="0" w:colLast="0" w:name="_heading=h.tyjcwt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>
          <w:b w:val="0"/>
          <w:color w:val="0e0e0e"/>
          <w:sz w:val="44"/>
          <w:szCs w:val="44"/>
        </w:rPr>
      </w:pPr>
      <w:bookmarkStart w:colFirst="0" w:colLast="0" w:name="_heading=h.1t3h5sf" w:id="7"/>
      <w:bookmarkEnd w:id="7"/>
      <w:r w:rsidDel="00000000" w:rsidR="00000000" w:rsidRPr="00000000">
        <w:rPr>
          <w:color w:val="001447"/>
          <w:sz w:val="44"/>
          <w:szCs w:val="44"/>
          <w:rtl w:val="0"/>
        </w:rPr>
        <w:t xml:space="preserve">1 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- Scopo del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Il documento si pone l’obiettivo di mostrare quali sono state le lesson learned del progetto, quali sono stati i punti di forza dei TM e dei PM nell’ambito di tutta la durata del progetto.</w:t>
      </w:r>
    </w:p>
    <w:p w:rsidR="00000000" w:rsidDel="00000000" w:rsidP="00000000" w:rsidRDefault="00000000" w:rsidRPr="00000000" w14:paraId="0000003C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1qeklf9nka0f" w:id="8"/>
      <w:bookmarkEnd w:id="8"/>
      <w:r w:rsidDel="00000000" w:rsidR="00000000" w:rsidRPr="00000000">
        <w:rPr>
          <w:color w:val="001447"/>
          <w:sz w:val="44"/>
          <w:szCs w:val="44"/>
          <w:rtl w:val="0"/>
        </w:rPr>
        <w:t xml:space="preserve">2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Approccio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Le lesson learned sono state acquisite secondo il seguente approccio: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Questionario rivolto ai team members per ottenere opinioni sui tool utilizzati, sulla loro esperienza di progetto e possibili miglioramenti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Questionario valutativo sui PM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Riunione di fine progetto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lc66xfypd9jm" w:id="9"/>
      <w:bookmarkEnd w:id="9"/>
      <w:r w:rsidDel="00000000" w:rsidR="00000000" w:rsidRPr="00000000">
        <w:rPr>
          <w:color w:val="001447"/>
          <w:sz w:val="44"/>
          <w:szCs w:val="44"/>
          <w:rtl w:val="0"/>
        </w:rPr>
        <w:t xml:space="preserve">3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Lesson Learned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Di seguito vengono indicati i feedback ricevuti dai team member secondo gli approcci elencati precedentemente suddivisi per ambito: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rPr>
          <w:b w:val="0"/>
        </w:rPr>
      </w:pPr>
      <w:bookmarkStart w:colFirst="0" w:colLast="0" w:name="_heading=h.6eppnl7aqyta" w:id="10"/>
      <w:bookmarkEnd w:id="10"/>
      <w:r w:rsidDel="00000000" w:rsidR="00000000" w:rsidRPr="00000000">
        <w:rPr>
          <w:b w:val="1"/>
          <w:rtl w:val="0"/>
        </w:rPr>
        <w:t xml:space="preserve">3.1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0"/>
          <w:rtl w:val="0"/>
        </w:rPr>
        <w:t xml:space="preserve">Obiettivi del sistema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Gli obiettivi del sistema sono stati percepiti in maniera chiara fin dalle prime fasi di progetto quasi per tutti i team members, consentendo coerenza e allineamento tra il team di sviluppo ed il team di management. Coloro che non avevano chiaro lo scope del sistema si sono riallineati agli altri a seguito di meeting di chiarimento.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rPr>
          <w:b w:val="0"/>
        </w:rPr>
      </w:pPr>
      <w:bookmarkStart w:colFirst="0" w:colLast="0" w:name="_heading=h.rx927sdv3c4z" w:id="11"/>
      <w:bookmarkEnd w:id="11"/>
      <w:r w:rsidDel="00000000" w:rsidR="00000000" w:rsidRPr="00000000">
        <w:rPr>
          <w:rtl w:val="0"/>
        </w:rPr>
        <w:t xml:space="preserve">3.2 - </w:t>
      </w:r>
      <w:r w:rsidDel="00000000" w:rsidR="00000000" w:rsidRPr="00000000">
        <w:rPr>
          <w:b w:val="0"/>
          <w:rtl w:val="0"/>
        </w:rPr>
        <w:t xml:space="preserve">Schedulazione delle attività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La schedulazione delle attività è stata percepita come molto organizzata dalla totalità dei TM.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D’altro canto sono state individuate alcune aree di miglioramento: Le fasi finali hanno evidenziato una distribuzione dello sforzo non uniforme, con un picco durante l’implementazione e testing, una pianificazione più adeguata magari con Sprint più lunghi avrebbe potuto ridurre lo stress.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rPr>
          <w:b w:val="0"/>
        </w:rPr>
      </w:pPr>
      <w:bookmarkStart w:colFirst="0" w:colLast="0" w:name="_heading=h.vu1e8a7ocnuk" w:id="12"/>
      <w:bookmarkEnd w:id="12"/>
      <w:r w:rsidDel="00000000" w:rsidR="00000000" w:rsidRPr="00000000">
        <w:rPr>
          <w:rtl w:val="0"/>
        </w:rPr>
        <w:t xml:space="preserve">3.3 - </w:t>
      </w:r>
      <w:r w:rsidDel="00000000" w:rsidR="00000000" w:rsidRPr="00000000">
        <w:rPr>
          <w:b w:val="0"/>
          <w:rtl w:val="0"/>
        </w:rPr>
        <w:t xml:space="preserve">Ostacoli riscontrati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L’uso di tecnologie nuove è stato riscontrato come un ostacolo nella prima fase di implementazione nonostante le fasi di training. La difficoltà maggiore è stata con l’utilizzo degli strumenti di versioning.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Inoltre è stato difficile per alcuni team members studiare per gli altri esami della sessione invernale.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rPr>
          <w:b w:val="0"/>
        </w:rPr>
      </w:pPr>
      <w:bookmarkStart w:colFirst="0" w:colLast="0" w:name="_heading=h.yd1e0ykjlf07" w:id="13"/>
      <w:bookmarkEnd w:id="13"/>
      <w:r w:rsidDel="00000000" w:rsidR="00000000" w:rsidRPr="00000000">
        <w:rPr>
          <w:rtl w:val="0"/>
        </w:rPr>
        <w:t xml:space="preserve">3.4 - </w:t>
      </w:r>
      <w:r w:rsidDel="00000000" w:rsidR="00000000" w:rsidRPr="00000000">
        <w:rPr>
          <w:b w:val="0"/>
          <w:rtl w:val="0"/>
        </w:rPr>
        <w:t xml:space="preserve">Uso dei tool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Discord: strumento che ha supportato la comunicazione sia sincrona che asincrona grazie ai vari canali suddivisi per Topic.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Drive: Ottimo tool per il versioning dei file, non è stata proposta alternativa anche grazie alla possibilità di modifica dei file in real time.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rPr>
          <w:b w:val="0"/>
        </w:rPr>
      </w:pPr>
      <w:bookmarkStart w:colFirst="0" w:colLast="0" w:name="_heading=h.yrm1va1ykmn" w:id="14"/>
      <w:bookmarkEnd w:id="14"/>
      <w:r w:rsidDel="00000000" w:rsidR="00000000" w:rsidRPr="00000000">
        <w:rPr>
          <w:rtl w:val="0"/>
        </w:rPr>
        <w:t xml:space="preserve">3.5 - </w:t>
      </w:r>
      <w:r w:rsidDel="00000000" w:rsidR="00000000" w:rsidRPr="00000000">
        <w:rPr>
          <w:b w:val="0"/>
          <w:rtl w:val="0"/>
        </w:rPr>
        <w:t xml:space="preserve">Valutazione generale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Nonostante le difficoltà incontrate, per la maggior parte del team il progetto è stata un’esperienza formativa e il 75% dei TM rifarebbero un’esperienza simile, con il restante 25% che non la ripeterebbe causa difficoltà nel concentrarsi sugli altri esami.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Ciononostante il 100% del team si dice soddisfatto del progetto realizzato.</w:t>
      </w:r>
    </w:p>
    <w:p w:rsidR="00000000" w:rsidDel="00000000" w:rsidP="00000000" w:rsidRDefault="00000000" w:rsidRPr="00000000" w14:paraId="00000057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952apcbluraf" w:id="15"/>
      <w:bookmarkEnd w:id="15"/>
      <w:r w:rsidDel="00000000" w:rsidR="00000000" w:rsidRPr="00000000">
        <w:rPr>
          <w:color w:val="001447"/>
          <w:sz w:val="44"/>
          <w:szCs w:val="44"/>
          <w:rtl w:val="0"/>
        </w:rPr>
        <w:t xml:space="preserve">4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Lesson learned project manager</w:t>
      </w:r>
    </w:p>
    <w:p w:rsidR="00000000" w:rsidDel="00000000" w:rsidP="00000000" w:rsidRDefault="00000000" w:rsidRPr="00000000" w14:paraId="00000058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In questa sezione vengono raccolte le lesson learned del team di management derivanti dalla fase di valutazione effettuata dai team member. A seguito di un’analisi dei risultati si identificheranno i punti di forza e le aree di miglioramento per comprendere quali comportamenti perseguire e quali evitare nelle successive esperienze di management.</w:t>
      </w:r>
    </w:p>
    <w:p w:rsidR="00000000" w:rsidDel="00000000" w:rsidP="00000000" w:rsidRDefault="00000000" w:rsidRPr="00000000" w14:paraId="00000059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Punti di forza: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Comunicazione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Time e People Management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Supporto reciproco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Capacità di relazionarsi</w:t>
      </w:r>
    </w:p>
    <w:p w:rsidR="00000000" w:rsidDel="00000000" w:rsidP="00000000" w:rsidRDefault="00000000" w:rsidRPr="00000000" w14:paraId="0000005E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Aree di miglioramento: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Comunicazione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Gestione dei conflitti</w:t>
      </w:r>
    </w:p>
    <w:p w:rsidR="00000000" w:rsidDel="00000000" w:rsidP="00000000" w:rsidRDefault="00000000" w:rsidRPr="00000000" w14:paraId="00000061">
      <w:pPr>
        <w:pStyle w:val="Heading1"/>
        <w:jc w:val="left"/>
        <w:rPr/>
      </w:pPr>
      <w:bookmarkStart w:colFirst="0" w:colLast="0" w:name="_heading=h.9epbxq1mlbyq" w:id="16"/>
      <w:bookmarkEnd w:id="16"/>
      <w:r w:rsidDel="00000000" w:rsidR="00000000" w:rsidRPr="00000000">
        <w:rPr>
          <w:color w:val="001447"/>
          <w:sz w:val="44"/>
          <w:szCs w:val="44"/>
          <w:rtl w:val="0"/>
        </w:rPr>
        <w:t xml:space="preserve">5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Valutazioni project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Per le valutazioni dei project manager è stata utilizzata la scala Likert che consente di attribuire un voto da 1 (Scarso) a 10 (Eccellente) nelle seguenti aree di interesse: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Chiarezza nelle indicazioni e assegnazione dei compiti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Supporto e disponibilità verso il team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Comunicazione interna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Capacità di gestire conflitti e tensioni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Capacità di adattarsi ai cambiamenti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Motivazione del team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Organizzazione delle attività e gestione delle risorse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Capacità di fornire feedback utili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Equità nel trattamento dei membri del team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La media generale dei project manager è stata la seguente: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Paolo Carmine Valletta: 9,3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Alessandro Zoccola: 9,4</w:t>
      </w:r>
    </w:p>
    <w:p w:rsidR="00000000" w:rsidDel="00000000" w:rsidP="00000000" w:rsidRDefault="00000000" w:rsidRPr="00000000" w14:paraId="0000006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jc w:val="left"/>
        <w:rPr>
          <w:b w:val="0"/>
          <w:color w:val="001447"/>
          <w:sz w:val="44"/>
          <w:szCs w:val="44"/>
        </w:rPr>
      </w:pPr>
      <w:bookmarkStart w:colFirst="0" w:colLast="0" w:name="_heading=h.7eaji6zjvsm" w:id="17"/>
      <w:bookmarkEnd w:id="17"/>
      <w:r w:rsidDel="00000000" w:rsidR="00000000" w:rsidRPr="00000000">
        <w:rPr>
          <w:color w:val="001447"/>
          <w:sz w:val="44"/>
          <w:szCs w:val="44"/>
          <w:rtl w:val="0"/>
        </w:rPr>
        <w:t xml:space="preserve">6</w:t>
      </w:r>
      <w:r w:rsidDel="00000000" w:rsidR="00000000" w:rsidRPr="00000000">
        <w:rPr>
          <w:b w:val="0"/>
          <w:color w:val="001447"/>
          <w:sz w:val="44"/>
          <w:szCs w:val="44"/>
          <w:rtl w:val="0"/>
        </w:rPr>
        <w:t xml:space="preserve"> - Conclusioni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Riteniamo che il progetto MindArt abbia rappresentato una preziosa opportunità di crescita personale, permettendoci di mettere in luce i punti di forza e di identificare le aree di miglioramento delle nostre capacità manageriali, con l'obiettivo di perfezionarle in vista delle future opportunità progettuali.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jc w:val="right"/>
      <w:rPr>
        <w:b w:val="1"/>
        <w:color w:val="001447"/>
      </w:rPr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001447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ontserrat" w:cs="Montserrat" w:eastAsia="Montserrat" w:hAnsi="Montserrat"/>
        <w:sz w:val="24"/>
        <w:szCs w:val="24"/>
        <w:lang w:val="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001447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9fc5e8" w:space="2" w:sz="0" w:val="none"/>
      </w:pBdr>
      <w:spacing w:after="400" w:before="200" w:line="240" w:lineRule="auto"/>
    </w:pPr>
    <w:rPr>
      <w:b w:val="1"/>
      <w:color w:val="d9514a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fc5e8" w:space="2" w:sz="0" w:val="none"/>
      </w:pBdr>
      <w:shd w:fill="auto" w:val="clear"/>
      <w:spacing w:after="200" w:before="400" w:line="240" w:lineRule="auto"/>
    </w:pPr>
    <w:rPr>
      <w:b w:val="1"/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upM0fW/HIppWXyXuppJFHhBbjw==">CgMxLjAaHwoBMBIaChgICVIUChJ0YWJsZS55NndxYjVuYndhZWQyDmguMTIxNHA0YXNsdXI1Mg5oLmUzc3NiMG52MGZzeDIOaC5pNTYyZ3VnbDJ3NnEyDmgueWx1eDEwNTU3emYyMg5oLm5iNmZqcGZtOXljdDIOaC5kZzJqbWg4Y3A3MmoyCGgudHlqY3d0MgloLjF0M2g1c2YyDmguMXFla2xmOW5rYTBmMg5oLmxjNjZ4ZnlwZDlqbTIOaC42ZXBwbmw3YXF5dGEyDmgucng5MjdzZHYzYzR6Mg5oLnZ1MWU4YTdvY251azIOaC55ZDFlMHlramxmMDcyDWgueXJtMXZhMXlrbW4yDmguOTUyYXBjYmx1cmFmMg5oLjllcGJ4cTFtbGJ5cTINaC43ZWFqaTZ6anZzbTgAciExWldrNmJGaTRVVUYxNVZtUWFYUk13di04RlZKWFBRZ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 registrazione">
    <vt:lpwstr>14/10/2024</vt:lpwstr>
  </property>
</Properties>
</file>