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09F3" w:rsidRPr="002A1DB3" w:rsidRDefault="003B4A9F" w:rsidP="002A1D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BASES DEL CONCURSO</w:t>
      </w:r>
      <w:r w:rsidR="00870E64" w:rsidRPr="002A1DB3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Nº</w:t>
      </w:r>
      <w:r w:rsidR="009D1CDB">
        <w:rPr>
          <w:rFonts w:ascii="Times New Roman" w:hAnsi="Times New Roman" w:cs="Times New Roman"/>
          <w:b/>
          <w:bCs/>
          <w:sz w:val="32"/>
          <w:szCs w:val="32"/>
          <w:lang w:val="es-ES"/>
        </w:rPr>
        <w:t>3</w:t>
      </w:r>
    </w:p>
    <w:p w:rsidR="00870E64" w:rsidRPr="00870E64" w:rsidRDefault="00870E64" w:rsidP="00870E64">
      <w:pPr>
        <w:jc w:val="both"/>
        <w:rPr>
          <w:rFonts w:ascii="Times New Roman" w:hAnsi="Times New Roman" w:cs="Times New Roman"/>
          <w:lang w:val="es-ES"/>
        </w:rPr>
      </w:pPr>
    </w:p>
    <w:p w:rsidR="00870E64" w:rsidRPr="00870E64" w:rsidRDefault="00870E64" w:rsidP="00947F35">
      <w:pPr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Nombre:</w:t>
      </w:r>
      <w:r w:rsidRPr="00870E64">
        <w:rPr>
          <w:rFonts w:ascii="Times New Roman" w:hAnsi="Times New Roman" w:cs="Times New Roman"/>
          <w:lang w:val="es-ES"/>
        </w:rPr>
        <w:t xml:space="preserve"> </w:t>
      </w:r>
      <w:r w:rsidR="002A1DB3">
        <w:rPr>
          <w:rFonts w:ascii="Times New Roman" w:hAnsi="Times New Roman" w:cs="Times New Roman"/>
          <w:lang w:val="es-ES"/>
        </w:rPr>
        <w:tab/>
      </w:r>
      <w:r w:rsidR="002A1DB3">
        <w:rPr>
          <w:rFonts w:ascii="Times New Roman" w:hAnsi="Times New Roman" w:cs="Times New Roman"/>
          <w:lang w:val="es-ES"/>
        </w:rPr>
        <w:tab/>
      </w:r>
      <w:r w:rsidR="003B4A9F">
        <w:rPr>
          <w:rFonts w:ascii="Times New Roman" w:hAnsi="Times New Roman" w:cs="Times New Roman"/>
          <w:lang w:val="es-ES"/>
        </w:rPr>
        <w:tab/>
      </w:r>
      <w:r w:rsidR="00947F35">
        <w:rPr>
          <w:rFonts w:ascii="Times New Roman" w:hAnsi="Times New Roman" w:cs="Times New Roman"/>
          <w:lang w:val="es-ES"/>
        </w:rPr>
        <w:tab/>
      </w:r>
      <w:r w:rsidR="009D1CDB">
        <w:rPr>
          <w:rFonts w:ascii="Times New Roman" w:hAnsi="Times New Roman" w:cs="Times New Roman"/>
          <w:lang w:val="es-ES"/>
        </w:rPr>
        <w:t>Educación Ambiental</w:t>
      </w:r>
    </w:p>
    <w:p w:rsidR="00870E64" w:rsidRPr="00870E64" w:rsidRDefault="00870E64" w:rsidP="00947F35">
      <w:pPr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Fecha de Inicio:</w:t>
      </w:r>
      <w:r w:rsidRPr="00870E64">
        <w:rPr>
          <w:rFonts w:ascii="Times New Roman" w:hAnsi="Times New Roman" w:cs="Times New Roman"/>
          <w:lang w:val="es-ES"/>
        </w:rPr>
        <w:t xml:space="preserve"> </w:t>
      </w:r>
      <w:r w:rsidR="002A1DB3">
        <w:rPr>
          <w:rFonts w:ascii="Times New Roman" w:hAnsi="Times New Roman" w:cs="Times New Roman"/>
          <w:lang w:val="es-ES"/>
        </w:rPr>
        <w:tab/>
      </w:r>
      <w:r w:rsidR="003B4A9F">
        <w:rPr>
          <w:rFonts w:ascii="Times New Roman" w:hAnsi="Times New Roman" w:cs="Times New Roman"/>
          <w:lang w:val="es-ES"/>
        </w:rPr>
        <w:tab/>
      </w:r>
      <w:r w:rsidR="00947F35">
        <w:rPr>
          <w:rFonts w:ascii="Times New Roman" w:hAnsi="Times New Roman" w:cs="Times New Roman"/>
          <w:lang w:val="es-ES"/>
        </w:rPr>
        <w:tab/>
      </w:r>
      <w:r w:rsidRPr="00870E64">
        <w:rPr>
          <w:rFonts w:ascii="Times New Roman" w:hAnsi="Times New Roman" w:cs="Times New Roman"/>
          <w:lang w:val="es-ES"/>
        </w:rPr>
        <w:t>2020-0</w:t>
      </w:r>
      <w:r w:rsidR="009D1CDB">
        <w:rPr>
          <w:rFonts w:ascii="Times New Roman" w:hAnsi="Times New Roman" w:cs="Times New Roman"/>
          <w:lang w:val="es-ES"/>
        </w:rPr>
        <w:t>7</w:t>
      </w:r>
      <w:r w:rsidRPr="00870E64">
        <w:rPr>
          <w:rFonts w:ascii="Times New Roman" w:hAnsi="Times New Roman" w:cs="Times New Roman"/>
          <w:lang w:val="es-ES"/>
        </w:rPr>
        <w:t>-</w:t>
      </w:r>
      <w:r w:rsidR="009D1CDB">
        <w:rPr>
          <w:rFonts w:ascii="Times New Roman" w:hAnsi="Times New Roman" w:cs="Times New Roman"/>
          <w:lang w:val="es-ES"/>
        </w:rPr>
        <w:t>15</w:t>
      </w:r>
    </w:p>
    <w:p w:rsidR="00870E64" w:rsidRPr="00870E64" w:rsidRDefault="00870E64" w:rsidP="00947F35">
      <w:pPr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Fecha de Fin:</w:t>
      </w:r>
      <w:r w:rsidRPr="00870E64">
        <w:rPr>
          <w:rFonts w:ascii="Times New Roman" w:hAnsi="Times New Roman" w:cs="Times New Roman"/>
          <w:lang w:val="es-ES"/>
        </w:rPr>
        <w:t xml:space="preserve"> </w:t>
      </w:r>
      <w:r w:rsidR="002A1DB3">
        <w:rPr>
          <w:rFonts w:ascii="Times New Roman" w:hAnsi="Times New Roman" w:cs="Times New Roman"/>
          <w:lang w:val="es-ES"/>
        </w:rPr>
        <w:tab/>
      </w:r>
      <w:r w:rsidR="003B4A9F">
        <w:rPr>
          <w:rFonts w:ascii="Times New Roman" w:hAnsi="Times New Roman" w:cs="Times New Roman"/>
          <w:lang w:val="es-ES"/>
        </w:rPr>
        <w:tab/>
      </w:r>
      <w:r w:rsidR="00947F35">
        <w:rPr>
          <w:rFonts w:ascii="Times New Roman" w:hAnsi="Times New Roman" w:cs="Times New Roman"/>
          <w:lang w:val="es-ES"/>
        </w:rPr>
        <w:tab/>
      </w:r>
      <w:r w:rsidRPr="00870E64">
        <w:rPr>
          <w:rFonts w:ascii="Times New Roman" w:hAnsi="Times New Roman" w:cs="Times New Roman"/>
          <w:lang w:val="es-ES"/>
        </w:rPr>
        <w:t>2020-0</w:t>
      </w:r>
      <w:r w:rsidR="009D1CDB">
        <w:rPr>
          <w:rFonts w:ascii="Times New Roman" w:hAnsi="Times New Roman" w:cs="Times New Roman"/>
          <w:lang w:val="es-ES"/>
        </w:rPr>
        <w:t>8</w:t>
      </w:r>
      <w:r w:rsidRPr="00870E64">
        <w:rPr>
          <w:rFonts w:ascii="Times New Roman" w:hAnsi="Times New Roman" w:cs="Times New Roman"/>
          <w:lang w:val="es-ES"/>
        </w:rPr>
        <w:t>-3</w:t>
      </w:r>
      <w:r w:rsidR="00F01807">
        <w:rPr>
          <w:rFonts w:ascii="Times New Roman" w:hAnsi="Times New Roman" w:cs="Times New Roman"/>
          <w:lang w:val="es-ES"/>
        </w:rPr>
        <w:t>1</w:t>
      </w:r>
    </w:p>
    <w:p w:rsidR="00870E64" w:rsidRPr="00870E64" w:rsidRDefault="00870E64" w:rsidP="00870E64">
      <w:pPr>
        <w:jc w:val="both"/>
        <w:rPr>
          <w:rFonts w:ascii="Times New Roman" w:hAnsi="Times New Roman" w:cs="Times New Roman"/>
          <w:lang w:val="es-ES"/>
        </w:rPr>
      </w:pPr>
    </w:p>
    <w:p w:rsidR="00870E64" w:rsidRPr="002A1DB3" w:rsidRDefault="00870E64" w:rsidP="002A1DB3">
      <w:pPr>
        <w:pStyle w:val="Prrafodelista"/>
        <w:numPr>
          <w:ilvl w:val="0"/>
          <w:numId w:val="2"/>
        </w:numPr>
        <w:spacing w:before="120" w:after="240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t>Aspectos generales</w:t>
      </w:r>
    </w:p>
    <w:p w:rsidR="00870E64" w:rsidRPr="002A1DB3" w:rsidRDefault="00870E64" w:rsidP="002A1DB3">
      <w:pPr>
        <w:pStyle w:val="Prrafodelista"/>
        <w:numPr>
          <w:ilvl w:val="1"/>
          <w:numId w:val="2"/>
        </w:numPr>
        <w:spacing w:before="120" w:after="120"/>
        <w:ind w:left="788" w:hanging="43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t>Objetivo</w:t>
      </w:r>
    </w:p>
    <w:p w:rsidR="00870E64" w:rsidRPr="00870E64" w:rsidRDefault="00870E64" w:rsidP="002A1DB3">
      <w:pPr>
        <w:pStyle w:val="Prrafodelista"/>
        <w:spacing w:after="120"/>
        <w:ind w:left="794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</w:rPr>
        <w:t>El presente documento establece los lineamientos, definiciones y diferentes procedimientos necesarios para la selección de propuestas, asignación de donaciones en el ámbito de acción de ViveAmazonas.</w:t>
      </w:r>
      <w:r w:rsidRPr="00870E64">
        <w:rPr>
          <w:rFonts w:ascii="Times New Roman" w:hAnsi="Times New Roman" w:cs="Times New Roman"/>
        </w:rPr>
        <w:br/>
        <w:t xml:space="preserve">Para cada procedimiento se plantea un objetivo específico, los pasos a seguir, así como los responsables de su cumplimiento. </w:t>
      </w:r>
    </w:p>
    <w:p w:rsidR="00870E64" w:rsidRPr="002A1DB3" w:rsidRDefault="00870E64" w:rsidP="002A1DB3">
      <w:pPr>
        <w:pStyle w:val="Prrafodelista"/>
        <w:numPr>
          <w:ilvl w:val="1"/>
          <w:numId w:val="2"/>
        </w:numPr>
        <w:spacing w:before="120" w:after="120"/>
        <w:ind w:left="788" w:hanging="43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Definición de términos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Asignación de donaciones (grant-awarding):</w:t>
      </w:r>
      <w:r w:rsidRPr="00870E64">
        <w:rPr>
          <w:rFonts w:ascii="Times New Roman" w:hAnsi="Times New Roman" w:cs="Times New Roman"/>
          <w:lang w:val="es-ES"/>
        </w:rPr>
        <w:t xml:space="preserve"> mecanismo mediante el cual ViveAmazonas selecciona una entidad como donataria para que ejecute proyectos específicos, </w:t>
      </w:r>
      <w:r w:rsidRPr="00870E64">
        <w:rPr>
          <w:rFonts w:ascii="Times New Roman" w:hAnsi="Times New Roman" w:cs="Times New Roman"/>
          <w:lang w:val="es-ES"/>
        </w:rPr>
        <w:t>de acuerdo con</w:t>
      </w:r>
      <w:r w:rsidRPr="00870E64">
        <w:rPr>
          <w:rFonts w:ascii="Times New Roman" w:hAnsi="Times New Roman" w:cs="Times New Roman"/>
          <w:lang w:val="es-ES"/>
        </w:rPr>
        <w:t xml:space="preserve"> objetivos, normas y procedimientos </w:t>
      </w:r>
      <w:r w:rsidRPr="00870E64">
        <w:rPr>
          <w:rFonts w:ascii="Times New Roman" w:hAnsi="Times New Roman" w:cs="Times New Roman"/>
          <w:lang w:val="es-ES"/>
        </w:rPr>
        <w:t>preestablecidos</w:t>
      </w:r>
      <w:r w:rsidRPr="00870E64">
        <w:rPr>
          <w:rFonts w:ascii="Times New Roman" w:hAnsi="Times New Roman" w:cs="Times New Roman"/>
          <w:lang w:val="es-ES"/>
        </w:rPr>
        <w:t>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Bases del concurso:</w:t>
      </w:r>
      <w:r w:rsidRPr="00870E64">
        <w:rPr>
          <w:rFonts w:ascii="Times New Roman" w:hAnsi="Times New Roman" w:cs="Times New Roman"/>
          <w:lang w:val="es-ES"/>
        </w:rPr>
        <w:t xml:space="preserve"> documento que detalla las orientaciones que deberán seguirse para presentar propuestas a un concurso de proyectos. Constituyen su marco regulatorio e incluye los criterios de selección.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Concurso de proyectos:</w:t>
      </w:r>
      <w:r w:rsidRPr="00870E64">
        <w:rPr>
          <w:rFonts w:ascii="Times New Roman" w:hAnsi="Times New Roman" w:cs="Times New Roman"/>
          <w:lang w:val="es-ES"/>
        </w:rPr>
        <w:t xml:space="preserve"> proceso de convocatoria, revisión y selección de propuestas de proyectos con el fin de calificarlos y elegir las mejores, de acuerdo únicamente a criterios </w:t>
      </w:r>
      <w:r w:rsidRPr="00870E64">
        <w:rPr>
          <w:rFonts w:ascii="Times New Roman" w:hAnsi="Times New Roman" w:cs="Times New Roman"/>
          <w:lang w:val="es-ES"/>
        </w:rPr>
        <w:t>preestablecidos</w:t>
      </w:r>
      <w:r w:rsidRPr="00870E64">
        <w:rPr>
          <w:rFonts w:ascii="Times New Roman" w:hAnsi="Times New Roman" w:cs="Times New Roman"/>
          <w:lang w:val="es-ES"/>
        </w:rPr>
        <w:t xml:space="preserve"> en sus bases.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Convenio de donación:</w:t>
      </w:r>
      <w:r w:rsidRPr="00870E64">
        <w:rPr>
          <w:rFonts w:ascii="Times New Roman" w:hAnsi="Times New Roman" w:cs="Times New Roman"/>
          <w:lang w:val="es-ES"/>
        </w:rPr>
        <w:t xml:space="preserve"> conjunto de reglas suscritas entre ViveAmazonas y el donatario, destinadas a la implementación de un proyecto.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Convocatoria:</w:t>
      </w:r>
      <w:r w:rsidRPr="00870E64">
        <w:rPr>
          <w:rFonts w:ascii="Times New Roman" w:hAnsi="Times New Roman" w:cs="Times New Roman"/>
          <w:lang w:val="es-ES"/>
        </w:rPr>
        <w:t xml:space="preserve"> llamado amplio a presentarse a un concurso para financiación de proyectos.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Documento de proyecto:</w:t>
      </w:r>
      <w:r w:rsidRPr="00870E64">
        <w:rPr>
          <w:rFonts w:ascii="Times New Roman" w:hAnsi="Times New Roman" w:cs="Times New Roman"/>
          <w:lang w:val="es-ES"/>
        </w:rPr>
        <w:t xml:space="preserve"> documento donde se definen los objetivos, estrategias, metas, indicadores, actividades y presupuesto que deben seguirse para ejecutar un proyecto. Donación: recursos financieros o bienes otorgados a una entidad para su uso con fines específicos y </w:t>
      </w:r>
      <w:r w:rsidRPr="00870E64">
        <w:rPr>
          <w:rFonts w:ascii="Times New Roman" w:hAnsi="Times New Roman" w:cs="Times New Roman"/>
          <w:lang w:val="es-ES"/>
        </w:rPr>
        <w:t>preestablecidos</w:t>
      </w:r>
      <w:r w:rsidRPr="00870E64">
        <w:rPr>
          <w:rFonts w:ascii="Times New Roman" w:hAnsi="Times New Roman" w:cs="Times New Roman"/>
          <w:lang w:val="es-ES"/>
        </w:rPr>
        <w:t>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 xml:space="preserve">Plan operativo anual (POA): </w:t>
      </w:r>
      <w:r w:rsidRPr="00870E64">
        <w:rPr>
          <w:rFonts w:ascii="Times New Roman" w:hAnsi="Times New Roman" w:cs="Times New Roman"/>
          <w:lang w:val="es-ES"/>
        </w:rPr>
        <w:t>documento de programación y priorización de metas y actividades para un año o tiempo específico en particular. Incluye su correspondiente presupuesto.</w:t>
      </w:r>
    </w:p>
    <w:p w:rsidR="002A1DB3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Plan anual de adquisiciones (PAA):</w:t>
      </w:r>
      <w:r w:rsidRPr="00870E64">
        <w:rPr>
          <w:rFonts w:ascii="Times New Roman" w:hAnsi="Times New Roman" w:cs="Times New Roman"/>
          <w:lang w:val="es-ES"/>
        </w:rPr>
        <w:t xml:space="preserve"> documento con el que se programan las adquisiciones de bienes y servicios, así como los correspondientes métodos de selección que serán efectuadas por un proyecto durante un año o tiempo específico en particular.</w:t>
      </w:r>
    </w:p>
    <w:p w:rsidR="002A1DB3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Proyecto:</w:t>
      </w:r>
      <w:r w:rsidRPr="00870E64">
        <w:rPr>
          <w:rFonts w:ascii="Times New Roman" w:hAnsi="Times New Roman" w:cs="Times New Roman"/>
          <w:lang w:val="es-ES"/>
        </w:rPr>
        <w:t xml:space="preserve"> es una serie de actividades planeadas e interrelacionadas, destinadas a alcanzar objetivos definidos con un presupuesto determinado y plazos concretos.</w:t>
      </w:r>
    </w:p>
    <w:p w:rsidR="00870E64" w:rsidRPr="00870E64" w:rsidRDefault="00870E64" w:rsidP="002A1DB3">
      <w:pPr>
        <w:pStyle w:val="Prrafodelista"/>
        <w:numPr>
          <w:ilvl w:val="0"/>
          <w:numId w:val="3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lastRenderedPageBreak/>
        <w:t>Sistema Integrado de Gestión Administrativa (SIGA):</w:t>
      </w:r>
      <w:r w:rsidRPr="00870E64">
        <w:rPr>
          <w:rFonts w:ascii="Times New Roman" w:hAnsi="Times New Roman" w:cs="Times New Roman"/>
          <w:lang w:val="es-ES"/>
        </w:rPr>
        <w:t xml:space="preserve"> sistema informático administrativo y contable de ViveAmazonas. Permite hacer un seguimiento minucioso de la asignación y utilización de los recursos financieros, así como de las adquisiciones de bienes y servicios.</w:t>
      </w:r>
    </w:p>
    <w:p w:rsidR="00870E64" w:rsidRPr="002A1DB3" w:rsidRDefault="00870E64" w:rsidP="002A1DB3">
      <w:pPr>
        <w:pStyle w:val="Prrafodelista"/>
        <w:numPr>
          <w:ilvl w:val="1"/>
          <w:numId w:val="2"/>
        </w:numPr>
        <w:spacing w:before="120" w:after="120"/>
        <w:ind w:left="788" w:hanging="43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t>Actores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Autoridad Nacional Designada (AND):</w:t>
      </w:r>
      <w:r w:rsidRPr="00870E64">
        <w:rPr>
          <w:rFonts w:ascii="Times New Roman" w:hAnsi="Times New Roman" w:cs="Times New Roman"/>
          <w:lang w:val="es-ES"/>
        </w:rPr>
        <w:t xml:space="preserve"> instancia gubernamental nombrada formalmente como punto de contacto de un país frente a una fuente financiera. Los proyectos presentados a la fuente financiera requieren el endoso del AND del país donde será ejecutado, para asegurar que respondan a las necesidades locales y prioridades nacionales. De igual manera, el AND hace un seguimiento estratégico a la ejecución de los proyectos</w:t>
      </w:r>
    </w:p>
    <w:p w:rsid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Consejo Directivo (CD):</w:t>
      </w:r>
      <w:r w:rsidRPr="00870E64">
        <w:rPr>
          <w:rFonts w:ascii="Times New Roman" w:hAnsi="Times New Roman" w:cs="Times New Roman"/>
          <w:lang w:val="es-ES"/>
        </w:rPr>
        <w:t xml:space="preserve"> es el órgano rector de ViveAmazonas con mayor poder de decisión. Se constituye como la instancia normativa y de fijación de políticas internas de la institución.</w:t>
      </w:r>
    </w:p>
    <w:p w:rsidR="00870E64" w:rsidRPr="002A1DB3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Comité Técnico de Evaluación (CTE):</w:t>
      </w:r>
      <w:r w:rsidRPr="00870E64">
        <w:rPr>
          <w:rFonts w:ascii="Times New Roman" w:hAnsi="Times New Roman" w:cs="Times New Roman"/>
          <w:lang w:val="es-ES"/>
        </w:rPr>
        <w:t xml:space="preserve"> es la instancia independiente de un concurso de proyectos cuya función es revisar, evaluar y recomendar una selección de propuestas a ser financiadas a través de o por ViveAmazonas. Son creados por el Director Ejecutivo</w:t>
      </w:r>
      <w:r w:rsid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 xml:space="preserve">de ViveAmazonas, a quien remite su </w:t>
      </w:r>
      <w:r w:rsidRPr="002A1DB3">
        <w:rPr>
          <w:rFonts w:ascii="Times New Roman" w:hAnsi="Times New Roman" w:cs="Times New Roman"/>
          <w:lang w:val="es-ES"/>
        </w:rPr>
        <w:t>informe.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Comité Técnico Institucional (CTI):</w:t>
      </w:r>
      <w:r w:rsidRPr="00870E64">
        <w:rPr>
          <w:rFonts w:ascii="Times New Roman" w:hAnsi="Times New Roman" w:cs="Times New Roman"/>
          <w:lang w:val="es-ES"/>
        </w:rPr>
        <w:t xml:space="preserve"> es la instancia de un concurso de proyectos encargada de revisar y evaluar la capacidad del proponente para cumplir con los Estándares fiduciarios y las Políticas ambientales, sociales y de género de ViveAmazonas, así como la elegibilidad de </w:t>
      </w:r>
      <w:r w:rsidRPr="00870E64">
        <w:rPr>
          <w:rFonts w:ascii="Times New Roman" w:hAnsi="Times New Roman" w:cs="Times New Roman"/>
          <w:lang w:val="es-ES"/>
        </w:rPr>
        <w:t>las propuestas</w:t>
      </w:r>
      <w:r w:rsidRPr="00870E64">
        <w:rPr>
          <w:rFonts w:ascii="Times New Roman" w:hAnsi="Times New Roman" w:cs="Times New Roman"/>
          <w:lang w:val="es-ES"/>
        </w:rPr>
        <w:t xml:space="preserve"> recibidas, incluyendo su marco legal.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Dirección Ejecutiva (DE):</w:t>
      </w:r>
      <w:r w:rsidRPr="00870E64">
        <w:rPr>
          <w:rFonts w:ascii="Times New Roman" w:hAnsi="Times New Roman" w:cs="Times New Roman"/>
          <w:lang w:val="es-ES"/>
        </w:rPr>
        <w:t xml:space="preserve"> es el área responsable por el eficaz manejo y la supervisión cotidiana de ViveAmazonas y los proyectos bajo su responsabilidad. Ejerce la representación legal institucional.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 xml:space="preserve">Dirección de Innovación y Gestión Estratégica (DIGE): </w:t>
      </w:r>
      <w:r w:rsidRPr="00870E64">
        <w:rPr>
          <w:rFonts w:ascii="Times New Roman" w:hAnsi="Times New Roman" w:cs="Times New Roman"/>
          <w:lang w:val="es-ES"/>
        </w:rPr>
        <w:t>responsable del desarrollo conceptual de los concursos, seguimiento y monitoreo del proceso de convocatoria, selección y evaluación de proyectos ganadores.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Dirección de Administración y Finanzas (DAF):</w:t>
      </w:r>
      <w:r w:rsidRPr="00870E64">
        <w:rPr>
          <w:rFonts w:ascii="Times New Roman" w:hAnsi="Times New Roman" w:cs="Times New Roman"/>
          <w:lang w:val="es-ES"/>
        </w:rPr>
        <w:t xml:space="preserve"> responsable de la administración institucional, el seguimiento financiero de las inversiones, y la gestión administrativa y financiera de los proyectos bajo responsabilidad de ViveAmazonas.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Donatario:</w:t>
      </w:r>
      <w:r w:rsidRPr="00870E64">
        <w:rPr>
          <w:rFonts w:ascii="Times New Roman" w:hAnsi="Times New Roman" w:cs="Times New Roman"/>
          <w:lang w:val="es-ES"/>
        </w:rPr>
        <w:t xml:space="preserve"> receptor, ejecutor y administrador de una donación destinada a financiar un proyecto seleccionado a través de un concurso. Mediante la suscripción de un convenio de donación, se hace responsable por el buen uso de los recursos transferidos por ViveAmazonas.</w:t>
      </w:r>
    </w:p>
    <w:p w:rsidR="00870E64" w:rsidRP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Fuente financiera:</w:t>
      </w:r>
      <w:r w:rsidRPr="00870E64">
        <w:rPr>
          <w:rFonts w:ascii="Times New Roman" w:hAnsi="Times New Roman" w:cs="Times New Roman"/>
          <w:lang w:val="es-ES"/>
        </w:rPr>
        <w:t xml:space="preserve"> origen de los recursos financieros de un proyecto. Podría tratarse de fuentes propias o provenientes de una organización donante o mecanismos financieros, ya sean nacionales o internacionales y públicos o privados.</w:t>
      </w:r>
    </w:p>
    <w:p w:rsidR="00870E64" w:rsidRDefault="00870E64" w:rsidP="002A1DB3">
      <w:pPr>
        <w:pStyle w:val="Prrafodelista"/>
        <w:numPr>
          <w:ilvl w:val="0"/>
          <w:numId w:val="4"/>
        </w:numPr>
        <w:spacing w:after="120"/>
        <w:ind w:left="992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Proponente:</w:t>
      </w:r>
      <w:r w:rsidRPr="00870E64">
        <w:rPr>
          <w:rFonts w:ascii="Times New Roman" w:hAnsi="Times New Roman" w:cs="Times New Roman"/>
          <w:lang w:val="es-ES"/>
        </w:rPr>
        <w:t xml:space="preserve"> entidad que presenta una propuesta a un concurso de proyectos.</w:t>
      </w:r>
    </w:p>
    <w:p w:rsidR="00466D89" w:rsidRDefault="00466D89" w:rsidP="00466D89">
      <w:pPr>
        <w:pStyle w:val="Prrafodelista"/>
        <w:spacing w:after="120"/>
        <w:ind w:left="992"/>
        <w:contextualSpacing w:val="0"/>
        <w:jc w:val="both"/>
        <w:rPr>
          <w:rFonts w:ascii="Times New Roman" w:hAnsi="Times New Roman" w:cs="Times New Roman"/>
          <w:b/>
          <w:bCs/>
          <w:i/>
          <w:iCs/>
          <w:lang w:val="es-ES"/>
        </w:rPr>
      </w:pPr>
    </w:p>
    <w:p w:rsidR="00466D89" w:rsidRDefault="00466D89" w:rsidP="00466D89">
      <w:pPr>
        <w:pStyle w:val="Prrafodelista"/>
        <w:spacing w:after="120"/>
        <w:ind w:left="992"/>
        <w:contextualSpacing w:val="0"/>
        <w:jc w:val="both"/>
        <w:rPr>
          <w:rFonts w:ascii="Times New Roman" w:hAnsi="Times New Roman" w:cs="Times New Roman"/>
          <w:lang w:val="es-ES"/>
        </w:rPr>
      </w:pPr>
    </w:p>
    <w:p w:rsidR="00870E64" w:rsidRPr="002A1DB3" w:rsidRDefault="00870E64" w:rsidP="002A1DB3">
      <w:pPr>
        <w:pStyle w:val="Prrafodelista"/>
        <w:numPr>
          <w:ilvl w:val="1"/>
          <w:numId w:val="2"/>
        </w:numPr>
        <w:spacing w:before="120" w:after="120"/>
        <w:ind w:left="788" w:hanging="43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Proyectos</w:t>
      </w:r>
    </w:p>
    <w:p w:rsidR="00870E64" w:rsidRPr="00870E64" w:rsidRDefault="00870E64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Dependiendo de los roles que cumple ViveAmazonas y el volumen de recursos a los que cualquier entidad postule, se hace la siguiente distinción:</w:t>
      </w:r>
    </w:p>
    <w:p w:rsidR="002A1DB3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Proyectos: financiados por ViveAmazonas con recursos de cualquier fuente financiera de la que sea agencia o entidad de implementación, cumpliendo un rol de Intermediario y proveedor.</w:t>
      </w:r>
    </w:p>
    <w:p w:rsidR="002A1DB3" w:rsidRDefault="00870E64" w:rsidP="002A1DB3">
      <w:pPr>
        <w:pStyle w:val="Prrafodelista"/>
        <w:numPr>
          <w:ilvl w:val="1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 xml:space="preserve">Proyectos A: de montos mayores a USD </w:t>
      </w:r>
      <w:r w:rsidRPr="002A1DB3">
        <w:rPr>
          <w:rFonts w:ascii="Times New Roman" w:hAnsi="Times New Roman" w:cs="Times New Roman"/>
          <w:lang w:val="es-ES"/>
        </w:rPr>
        <w:t>100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mil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y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menores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a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USD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1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millón.</w:t>
      </w:r>
    </w:p>
    <w:p w:rsidR="00870E64" w:rsidRPr="002A1DB3" w:rsidRDefault="00870E64" w:rsidP="002A1DB3">
      <w:pPr>
        <w:pStyle w:val="Prrafodelista"/>
        <w:numPr>
          <w:ilvl w:val="1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Proyectos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B: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de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montos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menores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o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igual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a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USD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100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mil.</w:t>
      </w:r>
    </w:p>
    <w:p w:rsidR="00870E64" w:rsidRPr="00870E64" w:rsidRDefault="00870E64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Los procedimientos y pasos para cumplir</w:t>
      </w:r>
      <w:r w:rsidRPr="00870E64">
        <w:rPr>
          <w:rFonts w:ascii="Times New Roman" w:hAnsi="Times New Roman" w:cs="Times New Roman"/>
          <w:lang w:val="es-ES"/>
        </w:rPr>
        <w:t xml:space="preserve"> serán los mismos, pero tendrán precisiones </w:t>
      </w:r>
      <w:r w:rsidRPr="00870E64">
        <w:rPr>
          <w:rFonts w:ascii="Times New Roman" w:hAnsi="Times New Roman" w:cs="Times New Roman"/>
          <w:lang w:val="es-ES"/>
        </w:rPr>
        <w:t>de acuerdo con</w:t>
      </w:r>
      <w:r w:rsidRPr="00870E64">
        <w:rPr>
          <w:rFonts w:ascii="Times New Roman" w:hAnsi="Times New Roman" w:cs="Times New Roman"/>
          <w:lang w:val="es-ES"/>
        </w:rPr>
        <w:t xml:space="preserve"> esta distinción.</w:t>
      </w:r>
    </w:p>
    <w:p w:rsidR="00870E64" w:rsidRPr="002A1DB3" w:rsidRDefault="00870E64" w:rsidP="002A1DB3">
      <w:pPr>
        <w:pStyle w:val="Prrafodelista"/>
        <w:numPr>
          <w:ilvl w:val="1"/>
          <w:numId w:val="2"/>
        </w:numPr>
        <w:spacing w:before="120" w:after="120"/>
        <w:ind w:left="788" w:hanging="43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A1DB3">
        <w:rPr>
          <w:rFonts w:ascii="Times New Roman" w:hAnsi="Times New Roman" w:cs="Times New Roman"/>
          <w:b/>
          <w:bCs/>
          <w:sz w:val="28"/>
          <w:szCs w:val="28"/>
          <w:lang w:val="es-ES"/>
        </w:rPr>
        <w:t>Donatarios elegibles</w:t>
      </w:r>
    </w:p>
    <w:p w:rsidR="00870E64" w:rsidRPr="00870E64" w:rsidRDefault="002A1DB3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De acuerdo con</w:t>
      </w:r>
      <w:r w:rsidR="00870E64" w:rsidRPr="00870E64">
        <w:rPr>
          <w:rFonts w:ascii="Times New Roman" w:hAnsi="Times New Roman" w:cs="Times New Roman"/>
          <w:lang w:val="es-ES"/>
        </w:rPr>
        <w:t xml:space="preserve"> su Estatuto y con el fin de cumplir con su finalidad, ViveAmazonas puede “facilitar a las entidades nacionales, públicas y privadas, el acceso a los recursos financieros”. Esto incluye también a entidades </w:t>
      </w:r>
      <w:r w:rsidRPr="00870E64">
        <w:rPr>
          <w:rFonts w:ascii="Times New Roman" w:hAnsi="Times New Roman" w:cs="Times New Roman"/>
          <w:lang w:val="es-ES"/>
        </w:rPr>
        <w:t>subnacionales</w:t>
      </w:r>
      <w:r w:rsidR="00870E64" w:rsidRPr="00870E64">
        <w:rPr>
          <w:rFonts w:ascii="Times New Roman" w:hAnsi="Times New Roman" w:cs="Times New Roman"/>
          <w:lang w:val="es-ES"/>
        </w:rPr>
        <w:t>, y organizaciones de la sociedad civil comprometidas con el desarrollo sostenible del país y la conservación de su biodiversidad o la mitigación y adaptación al cambio climático.</w:t>
      </w:r>
    </w:p>
    <w:p w:rsidR="00870E64" w:rsidRPr="00870E64" w:rsidRDefault="00870E64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Sin tratarse de una lista excluyente, a manera de ejemplo, se han identificado los siguientes grupos:</w:t>
      </w:r>
    </w:p>
    <w:p w:rsidR="00870E64" w:rsidRPr="00870E64" w:rsidRDefault="00870E64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 xml:space="preserve">        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Entidades públicas y privadas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Organizaciones no gubernamentales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Comunidades campesinas</w:t>
      </w:r>
    </w:p>
    <w:p w:rsidR="00870E64" w:rsidRPr="00870E64" w:rsidRDefault="002A1DB3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</w:t>
      </w:r>
      <w:r w:rsidR="00870E64" w:rsidRPr="00870E64">
        <w:rPr>
          <w:rFonts w:ascii="Times New Roman" w:hAnsi="Times New Roman" w:cs="Times New Roman"/>
          <w:lang w:val="es-ES"/>
        </w:rPr>
        <w:t>rganizaciones indígenas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Comunidades indígenas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Organizaciones de mujeres o jóvenes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Asociaciones productivas agropecuarias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Asociaciones de manejo de recursos naturales</w:t>
      </w:r>
    </w:p>
    <w:p w:rsidR="00870E64" w:rsidRP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Universidades o centros de investigación</w:t>
      </w:r>
    </w:p>
    <w:p w:rsidR="00870E64" w:rsidRDefault="00870E64" w:rsidP="002A1DB3">
      <w:pPr>
        <w:pStyle w:val="Prrafodelista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870E64">
        <w:rPr>
          <w:rFonts w:ascii="Times New Roman" w:hAnsi="Times New Roman" w:cs="Times New Roman"/>
          <w:lang w:val="es-ES"/>
        </w:rPr>
        <w:t>Otras instancias que agrupen a poblaciones locales</w:t>
      </w:r>
    </w:p>
    <w:p w:rsidR="002A1DB3" w:rsidRDefault="002A1DB3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</w:p>
    <w:p w:rsidR="0007272F" w:rsidRDefault="002A1DB3" w:rsidP="0007272F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b/>
          <w:bCs/>
          <w:i/>
          <w:iCs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Criterios de elegibilidad:</w:t>
      </w:r>
    </w:p>
    <w:p w:rsidR="002A1DB3" w:rsidRPr="0007272F" w:rsidRDefault="002A1DB3" w:rsidP="0007272F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b/>
          <w:bCs/>
          <w:i/>
          <w:iCs/>
          <w:lang w:val="es-ES"/>
        </w:rPr>
      </w:pPr>
      <w:r w:rsidRPr="0007272F">
        <w:rPr>
          <w:rFonts w:ascii="Times New Roman" w:hAnsi="Times New Roman" w:cs="Times New Roman"/>
          <w:lang w:val="es-ES"/>
        </w:rPr>
        <w:t>Cualquier donatario deberá cumplir, como mínimo, con los siguientes criterios generales:</w:t>
      </w:r>
    </w:p>
    <w:p w:rsidR="002A1DB3" w:rsidRPr="0007272F" w:rsidRDefault="002A1DB3" w:rsidP="0007272F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 xml:space="preserve">Ser actor nacional o </w:t>
      </w:r>
      <w:r w:rsidRPr="002A1DB3">
        <w:rPr>
          <w:rFonts w:ascii="Times New Roman" w:hAnsi="Times New Roman" w:cs="Times New Roman"/>
          <w:lang w:val="es-ES"/>
        </w:rPr>
        <w:t>subnacional</w:t>
      </w:r>
      <w:r w:rsidRPr="002A1DB3">
        <w:rPr>
          <w:rFonts w:ascii="Times New Roman" w:hAnsi="Times New Roman" w:cs="Times New Roman"/>
          <w:lang w:val="es-ES"/>
        </w:rPr>
        <w:t xml:space="preserve"> cuya experiencia y actividades regulares estén</w:t>
      </w:r>
      <w:r w:rsidR="0007272F">
        <w:rPr>
          <w:rFonts w:ascii="Times New Roman" w:hAnsi="Times New Roman" w:cs="Times New Roman"/>
          <w:lang w:val="es-ES"/>
        </w:rPr>
        <w:t xml:space="preserve"> </w:t>
      </w:r>
      <w:r w:rsidRPr="0007272F">
        <w:rPr>
          <w:rFonts w:ascii="Times New Roman" w:hAnsi="Times New Roman" w:cs="Times New Roman"/>
          <w:lang w:val="es-ES"/>
        </w:rPr>
        <w:t>directamente relacionadas con el objetivo de la convocatoria.</w:t>
      </w:r>
    </w:p>
    <w:p w:rsidR="002A1DB3" w:rsidRPr="002A1DB3" w:rsidRDefault="002A1DB3" w:rsidP="002A1DB3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Estar debidamente inscrito en el Sistema Nacional de Registros Públicos.</w:t>
      </w:r>
    </w:p>
    <w:p w:rsidR="002A1DB3" w:rsidRPr="002A1DB3" w:rsidRDefault="002A1DB3" w:rsidP="002A1DB3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lastRenderedPageBreak/>
        <w:t>Contar con un representante legal debidamente inscrito en el Sistema Nacional de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Registros Públicos.</w:t>
      </w:r>
    </w:p>
    <w:p w:rsidR="002A1DB3" w:rsidRPr="0007272F" w:rsidRDefault="002A1DB3" w:rsidP="0007272F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Contar con la aprobación escrita de su representante legal para presentarse al</w:t>
      </w:r>
      <w:r w:rsidR="0007272F">
        <w:rPr>
          <w:rFonts w:ascii="Times New Roman" w:hAnsi="Times New Roman" w:cs="Times New Roman"/>
          <w:lang w:val="es-ES"/>
        </w:rPr>
        <w:t xml:space="preserve"> </w:t>
      </w:r>
      <w:r w:rsidRPr="0007272F">
        <w:rPr>
          <w:rFonts w:ascii="Times New Roman" w:hAnsi="Times New Roman" w:cs="Times New Roman"/>
          <w:lang w:val="es-ES"/>
        </w:rPr>
        <w:t>concurso de donaciones.</w:t>
      </w:r>
    </w:p>
    <w:p w:rsidR="002A1DB3" w:rsidRPr="0007272F" w:rsidRDefault="002A1DB3" w:rsidP="0007272F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Contar con capacidad y experiencia comprobable en gestión de proyectos de un</w:t>
      </w:r>
      <w:r w:rsidR="0007272F">
        <w:rPr>
          <w:rFonts w:ascii="Times New Roman" w:hAnsi="Times New Roman" w:cs="Times New Roman"/>
          <w:lang w:val="es-ES"/>
        </w:rPr>
        <w:t xml:space="preserve"> </w:t>
      </w:r>
      <w:r w:rsidRPr="0007272F">
        <w:rPr>
          <w:rFonts w:ascii="Times New Roman" w:hAnsi="Times New Roman" w:cs="Times New Roman"/>
          <w:lang w:val="es-ES"/>
        </w:rPr>
        <w:t>volumen similar de recursos al que postula.</w:t>
      </w:r>
    </w:p>
    <w:p w:rsidR="002A1DB3" w:rsidRPr="002A1DB3" w:rsidRDefault="002A1DB3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 xml:space="preserve"> </w:t>
      </w:r>
    </w:p>
    <w:p w:rsidR="002A1DB3" w:rsidRPr="002A1DB3" w:rsidRDefault="002A1DB3" w:rsidP="002A1DB3">
      <w:pPr>
        <w:pStyle w:val="Prrafodelista"/>
        <w:spacing w:after="120"/>
        <w:ind w:left="792"/>
        <w:contextualSpacing w:val="0"/>
        <w:jc w:val="both"/>
        <w:rPr>
          <w:rFonts w:ascii="Times New Roman" w:hAnsi="Times New Roman" w:cs="Times New Roman"/>
          <w:b/>
          <w:bCs/>
          <w:i/>
          <w:iCs/>
          <w:lang w:val="es-ES"/>
        </w:rPr>
      </w:pPr>
      <w:r w:rsidRPr="002A1DB3">
        <w:rPr>
          <w:rFonts w:ascii="Times New Roman" w:hAnsi="Times New Roman" w:cs="Times New Roman"/>
          <w:b/>
          <w:bCs/>
          <w:i/>
          <w:iCs/>
          <w:lang w:val="es-ES"/>
        </w:rPr>
        <w:t>No podrán ser donatarios de ViveAmazonas: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Las entidades que no se encuentren inscritas en el Sistema Nacional de Registros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Públicos o no cumplan con los requisitos para hacerlo.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Las entidades que no cuenten con la aprobación escrita de su representante legal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para presentarse al concurso.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Comunidades que no cuenten con el aval, mediante acta, del conjunto de los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integrantes reunidos como asamblea, para participar en el concurso de proyectos.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 xml:space="preserve">Las entidades o miembros de su equipo que hayan tenido un mal desempeño o malas prácticas en proyectos financiados previamente por ViveAmazonas, </w:t>
      </w:r>
      <w:r w:rsidRPr="002A1DB3">
        <w:rPr>
          <w:rFonts w:ascii="Times New Roman" w:hAnsi="Times New Roman" w:cs="Times New Roman"/>
          <w:lang w:val="es-ES"/>
        </w:rPr>
        <w:t>de acuerdo con</w:t>
      </w:r>
      <w:r w:rsidRPr="002A1DB3">
        <w:rPr>
          <w:rFonts w:ascii="Times New Roman" w:hAnsi="Times New Roman" w:cs="Times New Roman"/>
          <w:lang w:val="es-ES"/>
        </w:rPr>
        <w:t xml:space="preserve"> lo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establecido en una lista formal aprobada por la Dirección Ejecutiva.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Las entidades o individuos que se encuentren impedidos de recibir recursos de otra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 xml:space="preserve">institución pública o privada, </w:t>
      </w:r>
      <w:r w:rsidRPr="002A1DB3">
        <w:rPr>
          <w:rFonts w:ascii="Times New Roman" w:hAnsi="Times New Roman" w:cs="Times New Roman"/>
          <w:lang w:val="es-ES"/>
        </w:rPr>
        <w:t>de acuerdo con</w:t>
      </w:r>
      <w:r w:rsidRPr="002A1DB3">
        <w:rPr>
          <w:rFonts w:ascii="Times New Roman" w:hAnsi="Times New Roman" w:cs="Times New Roman"/>
          <w:lang w:val="es-ES"/>
        </w:rPr>
        <w:t xml:space="preserve"> una lista de conocimiento público.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Las entidades registradas como deudoras por la Superintendencia de Banca y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Seguros o que presenten una propuesta con miembros del equipo registrados como</w:t>
      </w:r>
      <w:r w:rsidRPr="002A1DB3"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deudores.</w:t>
      </w:r>
    </w:p>
    <w:p w:rsidR="002A1DB3" w:rsidRPr="002A1DB3" w:rsidRDefault="002A1DB3" w:rsidP="002A1DB3">
      <w:pPr>
        <w:pStyle w:val="Prrafodelista"/>
        <w:numPr>
          <w:ilvl w:val="0"/>
          <w:numId w:val="7"/>
        </w:numPr>
        <w:spacing w:after="120"/>
        <w:contextualSpacing w:val="0"/>
        <w:jc w:val="both"/>
        <w:rPr>
          <w:rFonts w:ascii="Times New Roman" w:hAnsi="Times New Roman" w:cs="Times New Roman"/>
          <w:lang w:val="es-ES"/>
        </w:rPr>
      </w:pPr>
      <w:r w:rsidRPr="002A1DB3">
        <w:rPr>
          <w:rFonts w:ascii="Times New Roman" w:hAnsi="Times New Roman" w:cs="Times New Roman"/>
          <w:lang w:val="es-ES"/>
        </w:rPr>
        <w:t>Las organizaciones que vienen recibiendo apoyo de otras instituciones en las mismas</w:t>
      </w:r>
      <w:r>
        <w:rPr>
          <w:rFonts w:ascii="Times New Roman" w:hAnsi="Times New Roman" w:cs="Times New Roman"/>
          <w:lang w:val="es-ES"/>
        </w:rPr>
        <w:t xml:space="preserve"> </w:t>
      </w:r>
      <w:r w:rsidRPr="002A1DB3">
        <w:rPr>
          <w:rFonts w:ascii="Times New Roman" w:hAnsi="Times New Roman" w:cs="Times New Roman"/>
          <w:lang w:val="es-ES"/>
        </w:rPr>
        <w:t>líneas de actividad requeridas, a menos que demuestre que su propuesta complementa o refuerza las actividades en busca de un mayor impacto.</w:t>
      </w:r>
    </w:p>
    <w:sectPr w:rsidR="002A1DB3" w:rsidRPr="002A1DB3" w:rsidSect="0007272F">
      <w:headerReference w:type="default" r:id="rId7"/>
      <w:footerReference w:type="even" r:id="rId8"/>
      <w:footerReference w:type="default" r:id="rId9"/>
      <w:pgSz w:w="11900" w:h="16840"/>
      <w:pgMar w:top="1417" w:right="1701" w:bottom="1417" w:left="1701" w:header="82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2727" w:rsidRDefault="003F2727" w:rsidP="002A1DB3">
      <w:r>
        <w:separator/>
      </w:r>
    </w:p>
  </w:endnote>
  <w:endnote w:type="continuationSeparator" w:id="0">
    <w:p w:rsidR="003F2727" w:rsidRDefault="003F2727" w:rsidP="002A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801462980"/>
      <w:docPartObj>
        <w:docPartGallery w:val="Page Numbers (Bottom of Page)"/>
        <w:docPartUnique/>
      </w:docPartObj>
    </w:sdtPr>
    <w:sdtContent>
      <w:p w:rsidR="002A1DB3" w:rsidRDefault="002A1DB3" w:rsidP="008C27F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A1DB3" w:rsidRDefault="002A1D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rFonts w:ascii="Times New Roman" w:hAnsi="Times New Roman" w:cs="Times New Roman"/>
      </w:rPr>
      <w:id w:val="1296484413"/>
      <w:docPartObj>
        <w:docPartGallery w:val="Page Numbers (Bottom of Page)"/>
        <w:docPartUnique/>
      </w:docPartObj>
    </w:sdtPr>
    <w:sdtContent>
      <w:p w:rsidR="002A1DB3" w:rsidRPr="002A1DB3" w:rsidRDefault="002A1DB3" w:rsidP="008C27F8">
        <w:pPr>
          <w:pStyle w:val="Piedepgina"/>
          <w:framePr w:wrap="none" w:vAnchor="text" w:hAnchor="margin" w:xAlign="center" w:y="1"/>
          <w:rPr>
            <w:rStyle w:val="Nmerodepgina"/>
            <w:rFonts w:ascii="Times New Roman" w:hAnsi="Times New Roman" w:cs="Times New Roman"/>
          </w:rPr>
        </w:pPr>
        <w:r w:rsidRPr="002A1DB3">
          <w:rPr>
            <w:rStyle w:val="Nmerodepgina"/>
            <w:rFonts w:ascii="Times New Roman" w:hAnsi="Times New Roman" w:cs="Times New Roman"/>
          </w:rPr>
          <w:fldChar w:fldCharType="begin"/>
        </w:r>
        <w:r w:rsidRPr="002A1DB3">
          <w:rPr>
            <w:rStyle w:val="Nmerodepgina"/>
            <w:rFonts w:ascii="Times New Roman" w:hAnsi="Times New Roman" w:cs="Times New Roman"/>
          </w:rPr>
          <w:instrText xml:space="preserve"> PAGE </w:instrText>
        </w:r>
        <w:r w:rsidRPr="002A1DB3">
          <w:rPr>
            <w:rStyle w:val="Nmerodepgina"/>
            <w:rFonts w:ascii="Times New Roman" w:hAnsi="Times New Roman" w:cs="Times New Roman"/>
          </w:rPr>
          <w:fldChar w:fldCharType="separate"/>
        </w:r>
        <w:r w:rsidRPr="002A1DB3">
          <w:rPr>
            <w:rStyle w:val="Nmerodepgina"/>
            <w:rFonts w:ascii="Times New Roman" w:hAnsi="Times New Roman" w:cs="Times New Roman"/>
            <w:noProof/>
          </w:rPr>
          <w:t>1</w:t>
        </w:r>
        <w:r w:rsidRPr="002A1DB3">
          <w:rPr>
            <w:rStyle w:val="Nmerodepgina"/>
            <w:rFonts w:ascii="Times New Roman" w:hAnsi="Times New Roman" w:cs="Times New Roman"/>
          </w:rPr>
          <w:fldChar w:fldCharType="end"/>
        </w:r>
      </w:p>
    </w:sdtContent>
  </w:sdt>
  <w:p w:rsidR="002A1DB3" w:rsidRDefault="002A1D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2727" w:rsidRDefault="003F2727" w:rsidP="002A1DB3">
      <w:r>
        <w:separator/>
      </w:r>
    </w:p>
  </w:footnote>
  <w:footnote w:type="continuationSeparator" w:id="0">
    <w:p w:rsidR="003F2727" w:rsidRDefault="003F2727" w:rsidP="002A1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7F35" w:rsidRPr="00947F35" w:rsidRDefault="00947F35" w:rsidP="00947F35">
    <w:pPr>
      <w:pStyle w:val="Encabezado"/>
      <w:jc w:val="right"/>
      <w:rPr>
        <w:rFonts w:ascii="Times New Roman" w:hAnsi="Times New Roman" w:cs="Times New Roman"/>
        <w:b/>
        <w:bCs/>
        <w:i/>
        <w:iCs/>
      </w:rPr>
    </w:pPr>
    <w:r w:rsidRPr="00947F35">
      <w:rPr>
        <w:rFonts w:ascii="Times New Roman" w:hAnsi="Times New Roman" w:cs="Times New Roman"/>
        <w:b/>
        <w:bCs/>
        <w:i/>
        <w:i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3963633</wp:posOffset>
          </wp:positionH>
          <wp:positionV relativeFrom="paragraph">
            <wp:posOffset>-350520</wp:posOffset>
          </wp:positionV>
          <wp:extent cx="1487606" cy="446212"/>
          <wp:effectExtent l="0" t="0" r="0" b="0"/>
          <wp:wrapThrough wrapText="bothSides">
            <wp:wrapPolygon edited="0">
              <wp:start x="0" y="1846"/>
              <wp:lineTo x="0" y="4923"/>
              <wp:lineTo x="184" y="15385"/>
              <wp:lineTo x="15494" y="16615"/>
              <wp:lineTo x="16232" y="16615"/>
              <wp:lineTo x="19368" y="15385"/>
              <wp:lineTo x="20659" y="14769"/>
              <wp:lineTo x="20844" y="7385"/>
              <wp:lineTo x="18999" y="5538"/>
              <wp:lineTo x="7378" y="1846"/>
              <wp:lineTo x="0" y="1846"/>
            </wp:wrapPolygon>
          </wp:wrapThrough>
          <wp:docPr id="31" name="Gráfico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/>
                  <pic:cNvPicPr/>
                </pic:nvPicPr>
                <pic:blipFill>
                  <a:blip r:embed="rId1">
                    <a:lum bright="24000" contrast="-10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606" cy="4462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7F35">
      <w:rPr>
        <w:rFonts w:ascii="Times New Roman" w:hAnsi="Times New Roman" w:cs="Times New Roman"/>
        <w:b/>
        <w:bCs/>
        <w:i/>
        <w:iCs/>
      </w:rPr>
      <w:t>Dirección de Innovación y Gestión Estratégica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76D1B"/>
    <w:multiLevelType w:val="hybridMultilevel"/>
    <w:tmpl w:val="E088807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B612578"/>
    <w:multiLevelType w:val="hybridMultilevel"/>
    <w:tmpl w:val="FFCAB6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6192"/>
    <w:multiLevelType w:val="hybridMultilevel"/>
    <w:tmpl w:val="CFFA5F9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3C6474C"/>
    <w:multiLevelType w:val="hybridMultilevel"/>
    <w:tmpl w:val="381E5942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E3454FB"/>
    <w:multiLevelType w:val="hybridMultilevel"/>
    <w:tmpl w:val="93629432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FBB0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E31C9A"/>
    <w:multiLevelType w:val="hybridMultilevel"/>
    <w:tmpl w:val="1D08FDAE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64"/>
    <w:rsid w:val="0007272F"/>
    <w:rsid w:val="001A3E95"/>
    <w:rsid w:val="00206F90"/>
    <w:rsid w:val="00240B13"/>
    <w:rsid w:val="00243F3D"/>
    <w:rsid w:val="002507F5"/>
    <w:rsid w:val="00284655"/>
    <w:rsid w:val="002A1DB3"/>
    <w:rsid w:val="002C3020"/>
    <w:rsid w:val="00336B4B"/>
    <w:rsid w:val="003B4A9F"/>
    <w:rsid w:val="003F2727"/>
    <w:rsid w:val="00456703"/>
    <w:rsid w:val="00466D89"/>
    <w:rsid w:val="004868E7"/>
    <w:rsid w:val="00612F98"/>
    <w:rsid w:val="007602D8"/>
    <w:rsid w:val="007D5E68"/>
    <w:rsid w:val="00870E64"/>
    <w:rsid w:val="00882B5D"/>
    <w:rsid w:val="00947F35"/>
    <w:rsid w:val="009D1CDB"/>
    <w:rsid w:val="00A51C8A"/>
    <w:rsid w:val="00BF1261"/>
    <w:rsid w:val="00DC6497"/>
    <w:rsid w:val="00E03F97"/>
    <w:rsid w:val="00E47B4B"/>
    <w:rsid w:val="00E56495"/>
    <w:rsid w:val="00F01807"/>
    <w:rsid w:val="00F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48D93D"/>
  <w15:chartTrackingRefBased/>
  <w15:docId w15:val="{04718CCF-9CF5-CE47-9CDB-FD47DE86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0E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70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E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A1D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1DB3"/>
  </w:style>
  <w:style w:type="paragraph" w:styleId="Piedepgina">
    <w:name w:val="footer"/>
    <w:basedOn w:val="Normal"/>
    <w:link w:val="PiedepginaCar"/>
    <w:uiPriority w:val="99"/>
    <w:unhideWhenUsed/>
    <w:rsid w:val="002A1D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DB3"/>
  </w:style>
  <w:style w:type="character" w:styleId="Nmerodepgina">
    <w:name w:val="page number"/>
    <w:basedOn w:val="Fuentedeprrafopredeter"/>
    <w:uiPriority w:val="99"/>
    <w:semiHidden/>
    <w:unhideWhenUsed/>
    <w:rsid w:val="002A1DB3"/>
  </w:style>
  <w:style w:type="paragraph" w:styleId="Textodeglobo">
    <w:name w:val="Balloon Text"/>
    <w:basedOn w:val="Normal"/>
    <w:link w:val="TextodegloboCar"/>
    <w:uiPriority w:val="99"/>
    <w:semiHidden/>
    <w:unhideWhenUsed/>
    <w:rsid w:val="00F0180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8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2020-07-31T22:53:00Z</cp:lastPrinted>
  <dcterms:created xsi:type="dcterms:W3CDTF">2020-07-31T22:53:00Z</dcterms:created>
  <dcterms:modified xsi:type="dcterms:W3CDTF">2020-07-31T22:54:00Z</dcterms:modified>
</cp:coreProperties>
</file>