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Default="000C214C" w:rsidP="000C214C">
      <w:pPr>
        <w:pStyle w:val="berschrift1"/>
        <w:rPr>
          <w:noProof/>
        </w:rPr>
      </w:pPr>
      <w:r>
        <w:rPr>
          <w:noProof/>
        </w:rPr>
        <w:t>Software</w:t>
      </w:r>
    </w:p>
    <w:p w:rsidR="000C214C" w:rsidRDefault="000C214C" w:rsidP="000C214C">
      <w:pPr>
        <w:pStyle w:val="berschrift2"/>
      </w:pPr>
      <w:r>
        <w:t>Webanwendung</w:t>
      </w:r>
    </w:p>
    <w:p w:rsidR="000C214C" w:rsidRDefault="000C214C" w:rsidP="000C214C">
      <w:r>
        <w:t>Das Layout/Design zur Webanwendung liegt im Anhang bei.</w:t>
      </w:r>
    </w:p>
    <w:p w:rsidR="008C45A2" w:rsidRDefault="008C45A2" w:rsidP="000C214C">
      <w:r>
        <w:t>Die Weboberfläche steht ausschließlich eingeloggten Nutzern vor.</w:t>
      </w:r>
      <w:r>
        <w:br/>
        <w:t>Nicht angemeldete Anwender werden grundsätzlich bei Zugriff auf die Seite auf die Login-Seite umgeleitet.</w:t>
      </w:r>
    </w:p>
    <w:p w:rsidR="000C214C" w:rsidRDefault="000C214C" w:rsidP="000C214C">
      <w:pPr>
        <w:pStyle w:val="berschrift3"/>
      </w:pPr>
      <w:r>
        <w:t>Login</w:t>
      </w:r>
    </w:p>
    <w:p w:rsidR="0013480F" w:rsidRPr="0013480F" w:rsidRDefault="000C214C" w:rsidP="000C214C">
      <w:pPr>
        <w:rPr>
          <w:color w:val="auto"/>
        </w:rPr>
      </w:pPr>
      <w:r>
        <w:t>Es können sich nur Benutzer anmelden, die über die Weboberfläche hinzugefügt wurden.</w:t>
      </w:r>
      <w:r>
        <w:br/>
        <w:t>Es wird bei Freigabe des Projekts ein Benutzer voreingetragen sein mit</w:t>
      </w:r>
      <w:r>
        <w:br/>
      </w:r>
      <w:r>
        <w:tab/>
        <w:t xml:space="preserve">Nutzername: </w:t>
      </w:r>
      <w:r w:rsidR="0013480F">
        <w:t>Root</w:t>
      </w:r>
      <w:r>
        <w:tab/>
        <w:t xml:space="preserve">Passwort: </w:t>
      </w:r>
      <w:r w:rsidR="0013480F">
        <w:t>root</w:t>
      </w:r>
      <w:r>
        <w:br/>
        <w:t>Es wird empfohlen, dieses Passwort baldmöglichst zu ändern!</w:t>
      </w:r>
      <w:r w:rsidR="0013480F">
        <w:br/>
        <w:t xml:space="preserve">Dieser Root-Benutzer verfügt über die Rechtegruppe ‚Root‘ (ID 1, siehe Kapitel </w:t>
      </w:r>
      <w:r w:rsidR="0013480F" w:rsidRPr="00AB40C9">
        <w:rPr>
          <w:color w:val="2F5496" w:themeColor="accent1" w:themeShade="BF"/>
        </w:rPr>
        <w:t>‚Vordefinierte Rechtegruppen &amp; -</w:t>
      </w:r>
      <w:r w:rsidR="0013480F">
        <w:rPr>
          <w:color w:val="2F5496" w:themeColor="accent1" w:themeShade="BF"/>
        </w:rPr>
        <w:t>vorlagen</w:t>
      </w:r>
      <w:r w:rsidR="0013480F" w:rsidRPr="00AB40C9">
        <w:rPr>
          <w:color w:val="2F5496" w:themeColor="accent1" w:themeShade="BF"/>
        </w:rPr>
        <w:t>‘</w:t>
      </w:r>
      <w:r w:rsidR="0013480F">
        <w:rPr>
          <w:color w:val="auto"/>
        </w:rPr>
        <w:t>).</w:t>
      </w:r>
      <w:bookmarkStart w:id="0" w:name="_GoBack"/>
      <w:bookmarkEnd w:id="0"/>
    </w:p>
    <w:p w:rsidR="000C214C" w:rsidRDefault="00B52B3B" w:rsidP="000C214C">
      <w:r>
        <w:t>Die Änderung des benutzereigenen Passworts ist über eine dafür vorgesehen</w:t>
      </w:r>
      <w:r w:rsidR="00160A41">
        <w:t>e</w:t>
      </w:r>
      <w:r>
        <w:t xml:space="preserve"> Seite machbar, welche von allen anderen Seiten erreichbar ist</w:t>
      </w:r>
      <w:r w:rsidR="000C214C">
        <w:t>.</w:t>
      </w:r>
    </w:p>
    <w:p w:rsidR="00647376" w:rsidRDefault="00647376" w:rsidP="000C214C">
      <w:r>
        <w:t>Da ein neu angelegter Benutzer über noch kein Passwort verfügt, muss dieser bei seiner ersten Anmeldung kein Passwort angeben. Jedoch muss er, um die Weboberfläche zu nutzen, erst ein Passwort festlegen.</w:t>
      </w:r>
    </w:p>
    <w:p w:rsidR="000C214C" w:rsidRDefault="000C214C" w:rsidP="00C2521C">
      <w:r>
        <w:t>Ist man einmal eingeloggt, so bleibt man bis zum manuellen Logout oder bis zum Beenden der Session angemeldet.</w:t>
      </w:r>
      <w:r>
        <w:br/>
        <w:t>Eine Session-Abmeldung erfolgt automatisch bei</w:t>
      </w:r>
      <w:r w:rsidR="00160A41">
        <w:t>m</w:t>
      </w:r>
      <w:r>
        <w:t xml:space="preserve"> Schließen des Internetbrowsers.</w:t>
      </w:r>
    </w:p>
    <w:p w:rsidR="00C70681" w:rsidRDefault="00C70681" w:rsidP="00C70681">
      <w:pPr>
        <w:pStyle w:val="berschrift3"/>
      </w:pPr>
      <w:r>
        <w:t>Rechte</w:t>
      </w:r>
    </w:p>
    <w:p w:rsidR="00C70681" w:rsidRDefault="00C70681" w:rsidP="00C70681">
      <w:r>
        <w:t>Aus Sicherheitsgründen ist es vorgesehen, dass Rechte ausschließlich in der Datenbank definiert werden können!</w:t>
      </w:r>
      <w:r>
        <w:br/>
        <w:t>Dies beinhaltet die Konfiguration von Rechtevorlagen sowie Rechtegruppen.</w:t>
      </w:r>
      <w:r w:rsidR="00AB40C9">
        <w:t xml:space="preserve"> Nähere Informationen dazu sind im Kapitel </w:t>
      </w:r>
      <w:r w:rsidR="00AB40C9" w:rsidRPr="00AB40C9">
        <w:rPr>
          <w:color w:val="2F5496" w:themeColor="accent1" w:themeShade="BF"/>
        </w:rPr>
        <w:t>‚Datenbank-Modell‘</w:t>
      </w:r>
      <w:r w:rsidR="00AB40C9">
        <w:t xml:space="preserve"> vorzufinden.</w:t>
      </w:r>
      <w:r w:rsidR="00AB40C9">
        <w:br/>
        <w:t xml:space="preserve">Bereits bei Auslieferung vordefinierte Rechtegruppen sowie -vorlagen sind dem Anhang </w:t>
      </w:r>
      <w:r w:rsidR="00AB40C9" w:rsidRPr="00AB40C9">
        <w:rPr>
          <w:color w:val="2F5496" w:themeColor="accent1" w:themeShade="BF"/>
        </w:rPr>
        <w:t>‚Vordefinierte Rechtegruppen &amp; -</w:t>
      </w:r>
      <w:r w:rsidR="00AB40C9">
        <w:rPr>
          <w:color w:val="2F5496" w:themeColor="accent1" w:themeShade="BF"/>
        </w:rPr>
        <w:t>vorlagen</w:t>
      </w:r>
      <w:r w:rsidR="00AB40C9" w:rsidRPr="00AB40C9">
        <w:rPr>
          <w:color w:val="2F5496" w:themeColor="accent1" w:themeShade="BF"/>
        </w:rPr>
        <w:t>‘</w:t>
      </w:r>
      <w:r w:rsidR="00AB40C9">
        <w:t xml:space="preserve"> zu entnehmen.</w:t>
      </w:r>
      <w:r>
        <w:br/>
        <w:t xml:space="preserve">Über die Weboberfläche ist es ausschließlich möglich den Benutzern eine Rechtegruppe zuzuordnen, sowie die Rechtegruppen einzusehen. Beides ist jedoch, wie auch im Kapitel </w:t>
      </w:r>
      <w:r w:rsidRPr="00C70681">
        <w:rPr>
          <w:color w:val="2F5496" w:themeColor="accent1" w:themeShade="BF"/>
        </w:rPr>
        <w:t>‚Datenbank-Modell‘</w:t>
      </w:r>
      <w:r>
        <w:t xml:space="preserve"> zu lesen, nur von Benutzern möglich, die Vollzugriff auf die Benutzerverwaltung haben.</w:t>
      </w:r>
    </w:p>
    <w:p w:rsidR="00BA357C" w:rsidRDefault="00BA357C" w:rsidP="00BA357C">
      <w:pPr>
        <w:pStyle w:val="berschrift3"/>
      </w:pPr>
      <w:r>
        <w:t>Ausstattung</w:t>
      </w:r>
    </w:p>
    <w:p w:rsidR="00BA357C" w:rsidRPr="00BA357C" w:rsidRDefault="00BA357C" w:rsidP="00BA357C">
      <w:r>
        <w:t xml:space="preserve">Das </w:t>
      </w:r>
      <w:r w:rsidR="00C2521C">
        <w:t xml:space="preserve">Ticketsystem sowie das </w:t>
      </w:r>
      <w:r>
        <w:t>Ausstattungs</w:t>
      </w:r>
      <w:r w:rsidR="00C2521C">
        <w:t>m</w:t>
      </w:r>
      <w:r w:rsidR="00160A41">
        <w:t>odul erklären</w:t>
      </w:r>
      <w:r>
        <w:t xml:space="preserve"> sich aus dem beigefügten Layout.</w:t>
      </w:r>
    </w:p>
    <w:p w:rsidR="000C214C" w:rsidRPr="000C214C" w:rsidRDefault="000C214C" w:rsidP="000C214C">
      <w:pPr>
        <w:pStyle w:val="berschrift2"/>
      </w:pPr>
      <w:r>
        <w:lastRenderedPageBreak/>
        <w:t>Datenbank</w:t>
      </w:r>
      <w:r w:rsidR="00C70681">
        <w:t>-Modell</w:t>
      </w:r>
    </w:p>
    <w:p w:rsidR="00A02CD1" w:rsidRDefault="00C748E7" w:rsidP="00E07741">
      <w:pPr>
        <w:spacing w:after="0"/>
        <w:ind w:left="-267"/>
        <w:jc w:val="center"/>
      </w:pPr>
      <w:r>
        <w:rPr>
          <w:noProof/>
        </w:rPr>
        <w:drawing>
          <wp:inline distT="0" distB="0" distL="0" distR="0" wp14:anchorId="0A0B7E2B" wp14:editId="2AF91F76">
            <wp:extent cx="6269126" cy="5939943"/>
            <wp:effectExtent l="0" t="0" r="0" b="3810"/>
            <wp:docPr id="4739" name="Picture 4739"/>
            <wp:cNvGraphicFramePr/>
            <a:graphic xmlns:a="http://schemas.openxmlformats.org/drawingml/2006/main">
              <a:graphicData uri="http://schemas.openxmlformats.org/drawingml/2006/picture">
                <pic:pic xmlns:pic="http://schemas.openxmlformats.org/drawingml/2006/picture">
                  <pic:nvPicPr>
                    <pic:cNvPr id="4739" name="Picture 4739"/>
                    <pic:cNvPicPr/>
                  </pic:nvPicPr>
                  <pic:blipFill>
                    <a:blip r:embed="rId5"/>
                    <a:stretch>
                      <a:fillRect/>
                    </a:stretch>
                  </pic:blipFill>
                  <pic:spPr>
                    <a:xfrm>
                      <a:off x="0" y="0"/>
                      <a:ext cx="6272938" cy="5943555"/>
                    </a:xfrm>
                    <a:prstGeom prst="rect">
                      <a:avLst/>
                    </a:prstGeom>
                  </pic:spPr>
                </pic:pic>
              </a:graphicData>
            </a:graphic>
          </wp:inline>
        </w:drawing>
      </w:r>
    </w:p>
    <w:p w:rsidR="00AE0551" w:rsidRDefault="00AE0551" w:rsidP="00E07741">
      <w:pPr>
        <w:pStyle w:val="berschrift3"/>
      </w:pPr>
      <w:r>
        <w:t>Generelle Informationen</w:t>
      </w:r>
    </w:p>
    <w:p w:rsidR="00AE0551" w:rsidRPr="00AE0551" w:rsidRDefault="00AE0551" w:rsidP="00AE0551">
      <w:r>
        <w:t xml:space="preserve">Alle sichtbaren Felder mit dem Datentyp </w:t>
      </w:r>
      <w:r w:rsidRPr="00AE0551">
        <w:rPr>
          <w:i/>
        </w:rPr>
        <w:t>BIT(1)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8D1E00" w:rsidRPr="00AB40C9" w:rsidRDefault="00AB40C9" w:rsidP="008D1E00">
      <w:r>
        <w:t xml:space="preserve">Zu den drei Tabellen </w:t>
      </w:r>
      <w:r>
        <w:rPr>
          <w:i/>
        </w:rPr>
        <w:t>Hersteller</w:t>
      </w:r>
      <w:r>
        <w:t xml:space="preserve">, </w:t>
      </w:r>
      <w:r>
        <w:rPr>
          <w:i/>
        </w:rPr>
        <w:t>Raum</w:t>
      </w:r>
      <w:r>
        <w:t xml:space="preserve">, </w:t>
      </w:r>
      <w:r>
        <w:rPr>
          <w:i/>
        </w:rPr>
        <w:t>Lieferant</w:t>
      </w:r>
      <w:r>
        <w:t> wird es eine Sicherheitsabfrage auf Duplikate geben.</w:t>
      </w:r>
      <w:r>
        <w:br/>
        <w:t>Wird bspw. ein Hersteller mit der Bezeichnung ‚Intel‘ eingetragen und versucht hinzuzufügen, so wird im Falle auf bereits ähnliche vorhandene Bezeichnungen vorhanden ist, auf der Weboberfläche ein Hinweis erscheinen, ob das Hinzufügen trotzdem durchgeführt werden soll, oder aber verworfen werden soll.</w:t>
      </w:r>
    </w:p>
    <w:p w:rsidR="00306548" w:rsidRDefault="00306548" w:rsidP="00306548">
      <w:pPr>
        <w:pStyle w:val="berschrift4"/>
      </w:pPr>
      <w:r>
        <w:t>Hersteller</w:t>
      </w:r>
    </w:p>
    <w:p w:rsidR="00AE0551" w:rsidRDefault="00C77933" w:rsidP="00306548">
      <w:r>
        <w:t xml:space="preserve">Es werden </w:t>
      </w:r>
      <w:r w:rsidR="00306548">
        <w:t>alle Hersteller der Software</w:t>
      </w:r>
      <w:r w:rsidR="003844C6">
        <w:t xml:space="preserve"> sowie der</w:t>
      </w:r>
      <w:r w:rsidR="00306548">
        <w:t xml:space="preserve"> Geräte </w:t>
      </w:r>
      <w:r>
        <w:t>in einer zentralen Tabelle erfasst</w:t>
      </w:r>
      <w:r w:rsidR="00306548">
        <w:t>.</w:t>
      </w:r>
      <w:r w:rsidR="00306548">
        <w:br/>
      </w:r>
      <w:r w:rsidR="00AE0551">
        <w:t xml:space="preserve">Die </w:t>
      </w:r>
      <w:r w:rsidR="00306548">
        <w:t>Bezeichn</w:t>
      </w:r>
      <w:r w:rsidR="00AE0551">
        <w:t>ung dient dazu den Namen bereitzustellen</w:t>
      </w:r>
      <w:r w:rsidR="002403DC">
        <w:t>.</w:t>
      </w:r>
    </w:p>
    <w:p w:rsidR="00306548" w:rsidRDefault="00306548" w:rsidP="00306548">
      <w:pPr>
        <w:pStyle w:val="berschrift4"/>
      </w:pPr>
      <w:r>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lastRenderedPageBreak/>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r w:rsidRPr="00FA1CC6">
        <w:rPr>
          <w:i/>
        </w:rPr>
        <w:t>Strasse</w:t>
      </w:r>
      <w:r>
        <w:t>), Telefon- bzw. Faxnummer oder dessen Email-Adresse.</w:t>
      </w:r>
      <w:r w:rsidR="00C77933">
        <w:t xml:space="preserve"> Die Hausnummer ist im Feld </w:t>
      </w:r>
      <w:r w:rsidR="00C77933" w:rsidRPr="00FA1CC6">
        <w:rPr>
          <w:i/>
        </w:rPr>
        <w:t>Strasse</w:t>
      </w:r>
      <w:r w:rsidR="00B52B3B">
        <w:rPr>
          <w:i/>
        </w:rPr>
        <w:t xml:space="preserve"> </w:t>
      </w:r>
      <w:r w:rsidR="00B52B3B">
        <w:t>mit</w:t>
      </w:r>
      <w:r w:rsidR="00C77933">
        <w:t xml:space="preserve"> einzutragen.</w:t>
      </w:r>
    </w:p>
    <w:p w:rsidR="00C77933" w:rsidRDefault="00C77933" w:rsidP="00C77933">
      <w:pPr>
        <w:pStyle w:val="berschrift4"/>
      </w:pPr>
      <w:r>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r w:rsidR="00FA1CC6">
        <w:rPr>
          <w:i/>
        </w:rPr>
        <w:t>Lieferant_ID</w:t>
      </w:r>
      <w:r w:rsidR="00FA1CC6">
        <w:t xml:space="preserve"> sowie </w:t>
      </w:r>
      <w:r w:rsidR="00FA1CC6">
        <w:rPr>
          <w:i/>
        </w:rPr>
        <w:t>Einkaufsbeleg</w:t>
      </w:r>
      <w:r w:rsidR="00FA1CC6">
        <w:t>.</w:t>
      </w:r>
    </w:p>
    <w:p w:rsidR="00FA1CC6" w:rsidRPr="00FA1CC6" w:rsidRDefault="00FA1CC6" w:rsidP="00C77933">
      <w:r>
        <w:t xml:space="preserve">Zum Hinterlegen der Information, in welchen Räumen die Software installiert ist, dient die Zusatztabelle </w:t>
      </w:r>
      <w:r>
        <w:rPr>
          <w:b/>
          <w:i/>
        </w:rPr>
        <w:t>Software_in_Raum</w:t>
      </w:r>
      <w:r>
        <w:t xml:space="preserve">, in der die entsprechende </w:t>
      </w:r>
      <w:r w:rsidRPr="00FA1CC6">
        <w:rPr>
          <w:i/>
        </w:rPr>
        <w:t>Software_ID</w:t>
      </w:r>
      <w:r>
        <w:t xml:space="preserve"> und die </w:t>
      </w:r>
      <w:r w:rsidRPr="00FA1CC6">
        <w:rPr>
          <w:i/>
        </w:rPr>
        <w:t>Raum_ID</w:t>
      </w:r>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r>
        <w:rPr>
          <w:i/>
        </w:rPr>
        <w:t>Raum_ID</w:t>
      </w:r>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r>
        <w:rPr>
          <w:i/>
        </w:rPr>
        <w:t>Gewaehrleistungsdauer</w:t>
      </w:r>
      <w:r>
        <w:t> die Möglichkeit.</w:t>
      </w:r>
    </w:p>
    <w:p w:rsidR="00FA1CC6" w:rsidRDefault="00FA1CC6" w:rsidP="00FA1CC6">
      <w:r>
        <w:t xml:space="preserve">Jedes Gerät besteht aus einzelnen Komponenten, bspw. einem Prozessor. Um diese zu erfassen muss jedes Gerät einer Geräteart im Feld </w:t>
      </w:r>
      <w:r>
        <w:rPr>
          <w:i/>
        </w:rPr>
        <w:t>Art_ID</w:t>
      </w:r>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w:t>
      </w:r>
      <w:r w:rsidR="00AB40C9">
        <w:t>B</w:t>
      </w:r>
      <w:r>
        <w:t>.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w:t>
      </w:r>
      <w:r w:rsidR="00AB40C9">
        <w:rPr>
          <w:color w:val="auto"/>
        </w:rPr>
        <w:t xml:space="preserve">(z.B. PC) </w:t>
      </w:r>
      <w:r>
        <w:rPr>
          <w:color w:val="auto"/>
        </w:rPr>
        <w:t xml:space="preserve">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w:t>
      </w:r>
      <w:r w:rsidR="00AB40C9">
        <w:rPr>
          <w:color w:val="auto"/>
        </w:rPr>
        <w:t xml:space="preserve">(z.B. PC) </w:t>
      </w:r>
      <w:r>
        <w:rPr>
          <w:color w:val="auto"/>
        </w:rPr>
        <w:t>eingerichtet werden.</w:t>
      </w:r>
      <w:r w:rsidR="00AB40C9">
        <w:rPr>
          <w:color w:val="auto"/>
        </w:rPr>
        <w:t xml:space="preserve"> </w:t>
      </w:r>
      <w:r>
        <w:rPr>
          <w:color w:val="auto"/>
        </w:rPr>
        <w:t xml:space="preserve">Hierzu dient die Tabelle </w:t>
      </w:r>
      <w:r>
        <w:rPr>
          <w:i/>
          <w:color w:val="auto"/>
        </w:rPr>
        <w:t>Geraeteart_Komponenten_Vorgabe</w:t>
      </w:r>
      <w:r>
        <w:rPr>
          <w:color w:val="auto"/>
        </w:rPr>
        <w:t xml:space="preserve">. Mit Hilfe der Angabe der </w:t>
      </w:r>
      <w:r w:rsidRPr="000D2EDF">
        <w:rPr>
          <w:i/>
          <w:color w:val="auto"/>
        </w:rPr>
        <w:t>Art_ID</w:t>
      </w:r>
      <w:r>
        <w:rPr>
          <w:color w:val="auto"/>
        </w:rPr>
        <w:t xml:space="preserve"> und </w:t>
      </w:r>
      <w:r w:rsidRPr="000D2EDF">
        <w:rPr>
          <w:i/>
          <w:color w:val="auto"/>
        </w:rPr>
        <w:t>Attribut_ID</w:t>
      </w:r>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r>
        <w:rPr>
          <w:i/>
          <w:color w:val="auto"/>
        </w:rPr>
        <w:t>Geraetekomponenten_Information</w:t>
      </w:r>
      <w:r>
        <w:rPr>
          <w:color w:val="auto"/>
        </w:rPr>
        <w:t xml:space="preserve">. Zusätzlich zur automatisch eingetragenen eindeutigen Verknüpfung von </w:t>
      </w:r>
      <w:r>
        <w:rPr>
          <w:i/>
          <w:color w:val="auto"/>
        </w:rPr>
        <w:t>Geraet_ID</w:t>
      </w:r>
      <w:r>
        <w:rPr>
          <w:color w:val="auto"/>
        </w:rPr>
        <w:t xml:space="preserve"> und </w:t>
      </w:r>
      <w:r>
        <w:rPr>
          <w:i/>
          <w:color w:val="auto"/>
        </w:rPr>
        <w:t>Attribut_ID</w:t>
      </w:r>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r>
        <w:t>WebBenutzer</w:t>
      </w:r>
    </w:p>
    <w:p w:rsidR="00023199" w:rsidRDefault="009828C4" w:rsidP="009828C4">
      <w:r>
        <w:t xml:space="preserve">Das Erstellen </w:t>
      </w:r>
      <w:r w:rsidR="00023199">
        <w:t>eines WebBenutzers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-Feld wird beim Anlegen leer gelassen. Der WebBenutzer wird beim ersten Login aufgefordert, ein Kennwort für sich zu vergeben.</w:t>
      </w:r>
      <w:r w:rsidR="00B31824">
        <w:br/>
        <w:t>Neben diese beiden Angaben sind dessen Name, Anrede, Titel und Geburtsdatum einzutragen. Die Email-Adresse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647376" w:rsidRPr="00647376" w:rsidRDefault="00647376" w:rsidP="009828C4">
      <w:r>
        <w:t xml:space="preserve">Wird ein Benutzer neu angelegt, so wird das Feld </w:t>
      </w:r>
      <w:r>
        <w:rPr>
          <w:i/>
        </w:rPr>
        <w:t xml:space="preserve">Passwort </w:t>
      </w:r>
      <w:r>
        <w:t xml:space="preserve">automatisch leer gelassen. Wie im vorigen Kapitel ‚Web-Anwendung‘ </w:t>
      </w:r>
      <w:r w:rsidR="006958C1">
        <w:t>erläutert, wird der Benutzer bei der ersten Anmeldung aufgefordert, ein Passwort festzulegen.</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lastRenderedPageBreak/>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r w:rsidRPr="00DA3B7D">
        <w:rPr>
          <w:i/>
        </w:rPr>
        <w:t>VorlageID</w:t>
      </w:r>
      <w:r w:rsidRPr="00DA3B7D">
        <w:t xml:space="preserve"> hinterlegt werden muss.</w:t>
      </w:r>
    </w:p>
    <w:p w:rsidR="00DA3B7D" w:rsidRPr="00DA3B7D" w:rsidRDefault="00DA3B7D" w:rsidP="00DA3B7D">
      <w:r>
        <w:t>Die Rechtevorlage gibt vor, ob in der genutzten Vorlage der Nutzer berechtigt ist, Datensätze im entsprechenden Modul zu lesen, ändern, erstellen oder zu löschen.</w:t>
      </w:r>
    </w:p>
    <w:p w:rsidR="00306548" w:rsidRDefault="00306548" w:rsidP="00306548">
      <w:pPr>
        <w:pStyle w:val="berschrift3"/>
      </w:pPr>
      <w:r>
        <w:t>Modul „Tickets“</w:t>
      </w:r>
    </w:p>
    <w:p w:rsidR="00306548" w:rsidRDefault="00DA3B7D" w:rsidP="00306548">
      <w:r>
        <w:t>Das Ticket-Modul ist zuständig, um Fehler oder Verbesserungsvorschläge direkt der IT mitzuteilen.</w:t>
      </w:r>
      <w:r>
        <w:br/>
        <w:t>Zum Einsenden von Tickets ist jeder Nutzer berechtigt. Manuell Einträge hinzuzufügen jedoch nur von den über die Rechtegruppe definierte Benutzer.</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w:t>
      </w:r>
      <w:r w:rsidR="00C2521C">
        <w:t xml:space="preserve">ist das Feld </w:t>
      </w:r>
      <w:r w:rsidRPr="00C2521C">
        <w:rPr>
          <w:i/>
        </w:rPr>
        <w:t>Bearbeiter</w:t>
      </w:r>
      <w:r>
        <w:t xml:space="preserve"> </w:t>
      </w:r>
      <w:r w:rsidR="00C2521C">
        <w:t>leer</w:t>
      </w:r>
      <w:r>
        <w:t xml:space="preserve">. Kümmert sich ein Nutzer um die Lösung eines Tickets, so muss er seinen Nutzernamen in das Feld </w:t>
      </w:r>
      <w:r>
        <w:rPr>
          <w:i/>
        </w:rPr>
        <w:t>Bearbeiter</w:t>
      </w:r>
      <w:r>
        <w:t> eintragen.</w:t>
      </w:r>
      <w:r>
        <w:br/>
        <w:t xml:space="preserve">Sobald er das Ticket abgeschlossen hat, ist das Feld </w:t>
      </w:r>
      <w:r>
        <w:rPr>
          <w:i/>
        </w:rPr>
        <w:t>AbgeschlossenDatum</w:t>
      </w:r>
      <w:r>
        <w:t xml:space="preserve"> einzutragen.</w:t>
      </w:r>
      <w:r>
        <w:br/>
        <w:t>Zusätzlich kann der Lösungsweg in der Notiz vermerkt werden.</w:t>
      </w:r>
    </w:p>
    <w:p w:rsidR="00AB40C9" w:rsidRDefault="000C214C" w:rsidP="00306548">
      <w:r>
        <w:t>Zur Bearbeitung</w:t>
      </w:r>
      <w:r w:rsidR="00884A5B">
        <w:t xml:space="preserve"> von Tickets sind nur Nutzer vorgesehen, die auch die Berechtigung haben, Tickets zu ändern.</w:t>
      </w:r>
    </w:p>
    <w:p w:rsidR="00AB40C9" w:rsidRDefault="00AB40C9" w:rsidP="00AB40C9">
      <w:r>
        <w:br w:type="page"/>
      </w:r>
    </w:p>
    <w:p w:rsidR="00884A5B" w:rsidRDefault="00AB40C9" w:rsidP="00AB40C9">
      <w:pPr>
        <w:pStyle w:val="berschrift1"/>
      </w:pPr>
      <w:r>
        <w:lastRenderedPageBreak/>
        <w:t>Vordefinierte Rechtegruppen &amp; -vorlagen</w:t>
      </w:r>
    </w:p>
    <w:p w:rsidR="00AB40C9" w:rsidRDefault="00AB40C9" w:rsidP="00AB40C9">
      <w:pPr>
        <w:pStyle w:val="berschrift2"/>
      </w:pPr>
      <w:r>
        <w:t>Rechtevorlagen</w:t>
      </w:r>
    </w:p>
    <w:tbl>
      <w:tblPr>
        <w:tblStyle w:val="Gitternetztabelle4Akzent5"/>
        <w:tblW w:w="0" w:type="auto"/>
        <w:tblLook w:val="04A0" w:firstRow="1" w:lastRow="0" w:firstColumn="1" w:lastColumn="0" w:noHBand="0" w:noVBand="1"/>
      </w:tblPr>
      <w:tblGrid>
        <w:gridCol w:w="1742"/>
        <w:gridCol w:w="1742"/>
        <w:gridCol w:w="1743"/>
        <w:gridCol w:w="1743"/>
        <w:gridCol w:w="1743"/>
        <w:gridCol w:w="1743"/>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Pr="0012313E" w:rsidRDefault="0012313E" w:rsidP="0012313E">
            <w:pPr>
              <w:rPr>
                <w:color w:val="FFFFFF" w:themeColor="background1"/>
              </w:rPr>
            </w:pPr>
            <w:r w:rsidRPr="0012313E">
              <w:rPr>
                <w:color w:val="FFFFFF" w:themeColor="background1"/>
              </w:rPr>
              <w:t>ID</w:t>
            </w:r>
          </w:p>
        </w:tc>
        <w:tc>
          <w:tcPr>
            <w:tcW w:w="1742"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Bezeichnung</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Lesen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Bearbeiten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Hinzufügen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Entfernen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1</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Reader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2</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Editor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3</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ExtEditor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4</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Super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r>
    </w:tbl>
    <w:p w:rsidR="00AB40C9" w:rsidRDefault="00AB40C9" w:rsidP="00AB40C9">
      <w:pPr>
        <w:pStyle w:val="berschrift2"/>
      </w:pPr>
      <w:r>
        <w:t>Rechtegruppen</w:t>
      </w:r>
    </w:p>
    <w:tbl>
      <w:tblPr>
        <w:tblStyle w:val="Gitternetztabelle4Akzent5"/>
        <w:tblW w:w="0" w:type="auto"/>
        <w:tblLook w:val="04A0" w:firstRow="1" w:lastRow="0" w:firstColumn="1" w:lastColumn="0" w:noHBand="0" w:noVBand="1"/>
      </w:tblPr>
      <w:tblGrid>
        <w:gridCol w:w="2091"/>
        <w:gridCol w:w="2091"/>
        <w:gridCol w:w="2091"/>
        <w:gridCol w:w="2091"/>
        <w:gridCol w:w="2092"/>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Pr="0012313E" w:rsidRDefault="0012313E" w:rsidP="001E1FB8">
            <w:pPr>
              <w:rPr>
                <w:color w:val="FFFFFF" w:themeColor="background1"/>
              </w:rPr>
            </w:pPr>
            <w:r>
              <w:rPr>
                <w:color w:val="FFFFFF" w:themeColor="background1"/>
              </w:rPr>
              <w:t>ID</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Bezeichnung</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Benutzerverwaltung</w:t>
            </w:r>
            <w:r>
              <w:rPr>
                <w:color w:val="FFFFFF" w:themeColor="background1"/>
              </w:rPr>
              <w:br/>
              <w:t>Vollzugriff</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Tickets</w:t>
            </w:r>
          </w:p>
        </w:tc>
        <w:tc>
          <w:tcPr>
            <w:tcW w:w="2092"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Ausstattung</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1</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Root</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Ja</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2</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Admin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Ja</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ExtEditor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ExtEditor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3</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IT-Azubi</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ExtEditor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ExtEditor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4</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Lehrer</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Nein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5</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Verwaltung</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r>
    </w:tbl>
    <w:p w:rsidR="001E1FB8" w:rsidRPr="001E1FB8" w:rsidRDefault="001E1FB8" w:rsidP="001E1FB8"/>
    <w:sectPr w:rsidR="001E1FB8" w:rsidRPr="001E1FB8"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3199"/>
    <w:rsid w:val="000C214C"/>
    <w:rsid w:val="000D2EDF"/>
    <w:rsid w:val="000E05FD"/>
    <w:rsid w:val="00113B1D"/>
    <w:rsid w:val="0012313E"/>
    <w:rsid w:val="0013480F"/>
    <w:rsid w:val="00160A41"/>
    <w:rsid w:val="001E1FB8"/>
    <w:rsid w:val="002403DC"/>
    <w:rsid w:val="00306548"/>
    <w:rsid w:val="003844C6"/>
    <w:rsid w:val="00395435"/>
    <w:rsid w:val="00647376"/>
    <w:rsid w:val="006958C1"/>
    <w:rsid w:val="007C5BF0"/>
    <w:rsid w:val="00884A5B"/>
    <w:rsid w:val="008C45A2"/>
    <w:rsid w:val="008D1E00"/>
    <w:rsid w:val="009828C4"/>
    <w:rsid w:val="00A02CD1"/>
    <w:rsid w:val="00AB40C9"/>
    <w:rsid w:val="00AC69D2"/>
    <w:rsid w:val="00AE0551"/>
    <w:rsid w:val="00B31824"/>
    <w:rsid w:val="00B52B3B"/>
    <w:rsid w:val="00BA357C"/>
    <w:rsid w:val="00C2521C"/>
    <w:rsid w:val="00C52A20"/>
    <w:rsid w:val="00C70681"/>
    <w:rsid w:val="00C748E7"/>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4D9B"/>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5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C52A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4Akzent5">
    <w:name w:val="Grid Table 4 Accent 5"/>
    <w:basedOn w:val="NormaleTabelle"/>
    <w:uiPriority w:val="49"/>
    <w:rsid w:val="001231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AB7A1-ECF4-47DE-AD12-808430652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1164</Words>
  <Characters>7340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Sebastian Meyer</cp:lastModifiedBy>
  <cp:revision>20</cp:revision>
  <dcterms:created xsi:type="dcterms:W3CDTF">2017-05-15T10:06:00Z</dcterms:created>
  <dcterms:modified xsi:type="dcterms:W3CDTF">2017-05-16T08:26:00Z</dcterms:modified>
</cp:coreProperties>
</file>