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59AF15EF" w:rsidR="009B1AD0" w:rsidRPr="00673C8E" w:rsidRDefault="009B1AD0" w:rsidP="00673C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73C8E" w:rsidRPr="00AC5BEA">
        <w:rPr>
          <w:rFonts w:eastAsia="MS Mincho" w:cs="Arial"/>
          <w:spacing w:val="-3"/>
          <w:sz w:val="22"/>
          <w:szCs w:val="22"/>
          <w:lang w:val="en-US"/>
        </w:rPr>
        <w:t xml:space="preserve">Employee will commence to perform the services in favor of </w:t>
      </w:r>
      <w:r w:rsidR="00673C8E" w:rsidRPr="00B60291">
        <w:rPr>
          <w:rFonts w:cs="Arial"/>
          <w:b/>
          <w:bCs/>
          <w:sz w:val="22"/>
          <w:szCs w:val="22"/>
        </w:rPr>
        <w:t>${Value</w:t>
      </w:r>
      <w:r w:rsidR="00673C8E">
        <w:rPr>
          <w:rFonts w:cs="Arial"/>
          <w:b/>
          <w:bCs/>
          <w:sz w:val="22"/>
          <w:szCs w:val="22"/>
        </w:rPr>
        <w:t>3</w:t>
      </w:r>
      <w:r w:rsidR="00673C8E" w:rsidRPr="00B60291">
        <w:rPr>
          <w:rFonts w:cs="Arial"/>
          <w:b/>
          <w:bCs/>
          <w:sz w:val="22"/>
          <w:szCs w:val="22"/>
        </w:rPr>
        <w:t>}</w:t>
      </w:r>
      <w:r w:rsidR="00673C8E" w:rsidRPr="00AC5BEA">
        <w:rPr>
          <w:rFonts w:eastAsia="MS Mincho" w:cs="Arial"/>
          <w:spacing w:val="-3"/>
          <w:sz w:val="22"/>
          <w:szCs w:val="22"/>
          <w:lang w:val="en-US"/>
        </w:rPr>
        <w:t xml:space="preserve"> from </w:t>
      </w:r>
      <w:r w:rsidR="00673C8E" w:rsidRPr="00B60291">
        <w:rPr>
          <w:rFonts w:cs="Arial"/>
          <w:b/>
          <w:bCs/>
          <w:sz w:val="22"/>
          <w:szCs w:val="22"/>
        </w:rPr>
        <w:t>${Value</w:t>
      </w:r>
      <w:r w:rsidR="00673C8E">
        <w:rPr>
          <w:rFonts w:cs="Arial"/>
          <w:b/>
          <w:bCs/>
          <w:sz w:val="22"/>
          <w:szCs w:val="22"/>
        </w:rPr>
        <w:t>8</w:t>
      </w:r>
      <w:r w:rsidR="00673C8E" w:rsidRPr="00B60291">
        <w:rPr>
          <w:rFonts w:cs="Arial"/>
          <w:b/>
          <w:bCs/>
          <w:sz w:val="22"/>
          <w:szCs w:val="22"/>
        </w:rPr>
        <w:t>}</w:t>
      </w:r>
      <w:r w:rsidR="00673C8E" w:rsidRPr="00AC5BEA">
        <w:rPr>
          <w:rFonts w:eastAsia="MS Mincho" w:cs="Arial"/>
          <w:spacing w:val="-3"/>
          <w:sz w:val="22"/>
          <w:szCs w:val="22"/>
          <w:lang w:val="en-US"/>
        </w:rPr>
        <w:t xml:space="preserve"> to </w:t>
      </w:r>
      <w:r w:rsidR="00673C8E" w:rsidRPr="00B60291">
        <w:rPr>
          <w:rFonts w:cs="Arial"/>
          <w:b/>
          <w:bCs/>
          <w:sz w:val="22"/>
          <w:szCs w:val="22"/>
        </w:rPr>
        <w:t>${</w:t>
      </w:r>
      <w:r w:rsidR="00673C8E">
        <w:rPr>
          <w:rFonts w:cs="Arial"/>
          <w:b/>
          <w:bCs/>
          <w:sz w:val="22"/>
          <w:szCs w:val="22"/>
        </w:rPr>
        <w:t>Deo9</w:t>
      </w:r>
      <w:r w:rsidR="00673C8E" w:rsidRPr="00B60291">
        <w:rPr>
          <w:rFonts w:cs="Arial"/>
          <w:b/>
          <w:bCs/>
          <w:sz w:val="22"/>
          <w:szCs w:val="22"/>
        </w:rPr>
        <w:t>}</w:t>
      </w:r>
      <w:r w:rsidR="00673C8E" w:rsidRPr="00D73D61">
        <w:rPr>
          <w:rFonts w:eastAsia="MS Mincho" w:cs="Arial"/>
          <w:b/>
          <w:spacing w:val="-3"/>
          <w:sz w:val="22"/>
          <w:szCs w:val="22"/>
          <w:lang w:val="en-US"/>
        </w:rPr>
        <w:t>.</w:t>
      </w:r>
    </w:p>
    <w:p w14:paraId="2CE9576E" w14:textId="77777777" w:rsidR="00673C8E" w:rsidRDefault="00673C8E" w:rsidP="00673C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6D35C91B" w14:textId="77777777" w:rsidR="00673C8E" w:rsidRPr="00324303" w:rsidRDefault="003F4DC2"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73C8E" w:rsidRPr="00324303">
        <w:rPr>
          <w:rFonts w:eastAsia="MS Mincho" w:cs="Arial"/>
          <w:spacing w:val="-3"/>
          <w:sz w:val="22"/>
          <w:szCs w:val="22"/>
        </w:rPr>
        <w:t xml:space="preserve">Daily Rate/day </w:t>
      </w:r>
    </w:p>
    <w:p w14:paraId="43710087" w14:textId="77777777" w:rsidR="00673C8E" w:rsidRPr="00324303"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612E0E49" w14:textId="77777777" w:rsidR="00673C8E" w:rsidRPr="00AB79CA"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3ED765F1" w14:textId="27B62BBA" w:rsidR="00673C8E" w:rsidRPr="00673C8E"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775040BB" w14:textId="2B9DD726" w:rsidR="00673C8E" w:rsidRPr="00673C8E"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 xml:space="preserve">            Meal allowance/</w:t>
      </w:r>
      <w:proofErr w:type="gramStart"/>
      <w:r w:rsidRPr="00324303">
        <w:rPr>
          <w:rFonts w:eastAsia="MS Mincho" w:cs="Arial"/>
          <w:spacing w:val="-3"/>
          <w:sz w:val="22"/>
          <w:szCs w:val="22"/>
        </w:rPr>
        <w:t>day</w:t>
      </w:r>
      <w:r>
        <w:rPr>
          <w:rFonts w:eastAsia="MS Mincho" w:cs="Arial"/>
          <w:spacing w:val="-3"/>
          <w:sz w:val="22"/>
          <w:szCs w:val="22"/>
        </w:rPr>
        <w:t>(</w:t>
      </w:r>
      <w:proofErr w:type="spellStart"/>
      <w:proofErr w:type="gramEnd"/>
      <w:r>
        <w:rPr>
          <w:rFonts w:eastAsia="MS Mincho" w:cs="Arial"/>
          <w:spacing w:val="-3"/>
          <w:sz w:val="22"/>
          <w:szCs w:val="22"/>
        </w:rPr>
        <w:t>Inbase</w:t>
      </w:r>
      <w:proofErr w:type="spellEnd"/>
      <w:r>
        <w:rPr>
          <w:rFonts w:eastAsia="MS Mincho" w:cs="Arial"/>
          <w:spacing w:val="-3"/>
          <w:sz w:val="22"/>
          <w:szCs w:val="22"/>
        </w:rPr>
        <w:t>)</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5CD04277" w14:textId="77777777" w:rsidR="00673C8E" w:rsidRPr="00324303"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6331166A" w:rsidR="009B1AD0" w:rsidRDefault="009B1AD0"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36AFB8A9"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C29A779"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673FAC">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31BEB8E8" w:rsidR="003F4DC2" w:rsidRPr="00ED4C45" w:rsidRDefault="00673C8E" w:rsidP="003F4DC2">
      <w:pPr>
        <w:pStyle w:val="NoSpacing"/>
        <w:jc w:val="center"/>
        <w:rPr>
          <w:rFonts w:ascii="Arial" w:hAnsi="Arial" w:cs="Arial"/>
          <w:b/>
        </w:rPr>
      </w:pPr>
      <w:r>
        <w:rPr>
          <w:rFonts w:ascii="Arial" w:hAnsi="Arial" w:cs="Arial"/>
          <w:b/>
        </w:rPr>
        <w:t>TACTICAL COORDINATOR</w:t>
      </w:r>
      <w:r w:rsidR="003F4DC2" w:rsidRPr="00ED4C45">
        <w:rPr>
          <w:rFonts w:ascii="Arial" w:hAnsi="Arial" w:cs="Arial"/>
          <w:b/>
        </w:rPr>
        <w:t>’S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F679B" w14:textId="77777777" w:rsidR="00C3498C" w:rsidRDefault="00C3498C">
      <w:r>
        <w:separator/>
      </w:r>
    </w:p>
  </w:endnote>
  <w:endnote w:type="continuationSeparator" w:id="0">
    <w:p w14:paraId="00C2D630" w14:textId="77777777" w:rsidR="00C3498C" w:rsidRDefault="00C3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A9C95" w14:textId="77777777" w:rsidR="00C3498C" w:rsidRDefault="00C3498C">
      <w:r>
        <w:separator/>
      </w:r>
    </w:p>
  </w:footnote>
  <w:footnote w:type="continuationSeparator" w:id="0">
    <w:p w14:paraId="39BCD3D0" w14:textId="77777777" w:rsidR="00C3498C" w:rsidRDefault="00C3498C">
      <w:r>
        <w:separator/>
      </w:r>
    </w:p>
    <w:p w14:paraId="1C16B03A" w14:textId="77777777" w:rsidR="00C3498C" w:rsidRDefault="00C3498C"/>
  </w:footnote>
  <w:footnote w:type="continuationNotice" w:id="1">
    <w:p w14:paraId="3CCA0D2B" w14:textId="77777777" w:rsidR="00C3498C" w:rsidRDefault="00C3498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1A1"/>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73C8E"/>
    <w:rsid w:val="00673FA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12177"/>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3498C"/>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662C2B6-E93C-4F45-BB1B-0FC202F1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2019-08-04T12:18:00Z</dcterms:created>
  <dcterms:modified xsi:type="dcterms:W3CDTF">2019-08-05T02:48:00Z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