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D1</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C4FD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9D55C9C" w:rsidR="00E72A0F" w:rsidRPr="00E72A0F" w:rsidRDefault="00A03B16" w:rsidP="00E72A0F">
      <w:r>
        <w:rPr>
          <w:rFonts w:ascii="Arial Narrow" w:hAnsi="Arial Narrow"/>
          <w:b/>
          <w:noProof/>
          <w:u w:val="single"/>
          <w:lang w:val="en-US"/>
        </w:rPr>
        <w:drawing>
          <wp:anchor distT="0" distB="0" distL="114300" distR="114300" simplePos="0" relativeHeight="251643904" behindDoc="0" locked="0" layoutInCell="1" allowOverlap="1" wp14:anchorId="0F581A04" wp14:editId="2B20BED6">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4BEA0D9A" w:rsidR="0027429C" w:rsidRPr="0027429C" w:rsidRDefault="0027429C" w:rsidP="0027429C">
      <w:pPr>
        <w:jc w:val="both"/>
      </w:pPr>
    </w:p>
    <w:p w14:paraId="7E39BB87" w14:textId="459C66DE" w:rsidR="002613FE" w:rsidRPr="002613FE" w:rsidRDefault="00090D86" w:rsidP="00EC4FD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38596BF"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Do &amp; process CRF (Customer Registration Form)</w:t>
      </w:r>
    </w:p>
    <w:p w14:paraId="16F5052A"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 xml:space="preserve">CRF (tracker </w:t>
      </w:r>
      <w:proofErr w:type="spellStart"/>
      <w:proofErr w:type="gramStart"/>
      <w:r w:rsidRPr="001B46DC">
        <w:rPr>
          <w:rFonts w:cs="Arial"/>
          <w:sz w:val="22"/>
          <w:szCs w:val="22"/>
        </w:rPr>
        <w:t>update,follow</w:t>
      </w:r>
      <w:proofErr w:type="spellEnd"/>
      <w:proofErr w:type="gramEnd"/>
      <w:r w:rsidRPr="001B46DC">
        <w:rPr>
          <w:rFonts w:cs="Arial"/>
          <w:sz w:val="22"/>
          <w:szCs w:val="22"/>
        </w:rPr>
        <w:t xml:space="preserve"> up task assigned person to approve and fill up daily)</w:t>
      </w:r>
    </w:p>
    <w:p w14:paraId="50D3E5B0"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inbound &amp; outbound calls for sales</w:t>
      </w:r>
    </w:p>
    <w:p w14:paraId="6C1F6B13"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 xml:space="preserve">PPDO process &amp; extension </w:t>
      </w:r>
      <w:proofErr w:type="gramStart"/>
      <w:r w:rsidRPr="001B46DC">
        <w:rPr>
          <w:rFonts w:cs="Arial"/>
          <w:sz w:val="22"/>
          <w:szCs w:val="22"/>
        </w:rPr>
        <w:t>Process(</w:t>
      </w:r>
      <w:proofErr w:type="gramEnd"/>
      <w:r w:rsidRPr="001B46DC">
        <w:rPr>
          <w:rFonts w:cs="Arial"/>
          <w:sz w:val="22"/>
          <w:szCs w:val="22"/>
        </w:rPr>
        <w:t xml:space="preserve">NAO'S &amp; </w:t>
      </w:r>
      <w:proofErr w:type="spellStart"/>
      <w:r w:rsidRPr="001B46DC">
        <w:rPr>
          <w:rFonts w:cs="Arial"/>
          <w:sz w:val="22"/>
          <w:szCs w:val="22"/>
        </w:rPr>
        <w:t>KCE's,Depot's</w:t>
      </w:r>
      <w:proofErr w:type="spellEnd"/>
      <w:r w:rsidRPr="001B46DC">
        <w:rPr>
          <w:rFonts w:cs="Arial"/>
          <w:sz w:val="22"/>
          <w:szCs w:val="22"/>
        </w:rPr>
        <w:t>)</w:t>
      </w:r>
    </w:p>
    <w:p w14:paraId="0C5BA573"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Do &amp; process ART &amp; ADR (</w:t>
      </w:r>
      <w:proofErr w:type="spellStart"/>
      <w:r w:rsidRPr="001B46DC">
        <w:rPr>
          <w:rFonts w:cs="Arial"/>
          <w:sz w:val="22"/>
          <w:szCs w:val="22"/>
        </w:rPr>
        <w:t>maam</w:t>
      </w:r>
      <w:proofErr w:type="spellEnd"/>
      <w:r w:rsidRPr="001B46DC">
        <w:rPr>
          <w:rFonts w:cs="Arial"/>
          <w:sz w:val="22"/>
          <w:szCs w:val="22"/>
        </w:rPr>
        <w:t xml:space="preserve"> Tal account only)</w:t>
      </w:r>
    </w:p>
    <w:p w14:paraId="32E6F5D5" w14:textId="77777777" w:rsidR="001B46DC" w:rsidRPr="001B46DC" w:rsidRDefault="001B46DC" w:rsidP="00EC4FD2">
      <w:pPr>
        <w:pStyle w:val="ListParagraph"/>
        <w:numPr>
          <w:ilvl w:val="0"/>
          <w:numId w:val="14"/>
        </w:numPr>
        <w:spacing w:line="240" w:lineRule="auto"/>
        <w:rPr>
          <w:rFonts w:cs="Arial"/>
          <w:sz w:val="22"/>
          <w:szCs w:val="22"/>
        </w:rPr>
      </w:pPr>
      <w:proofErr w:type="gramStart"/>
      <w:r w:rsidRPr="001B46DC">
        <w:rPr>
          <w:rFonts w:cs="Arial"/>
          <w:sz w:val="22"/>
          <w:szCs w:val="22"/>
        </w:rPr>
        <w:t>Non Buying</w:t>
      </w:r>
      <w:proofErr w:type="gramEnd"/>
      <w:r w:rsidRPr="001B46DC">
        <w:rPr>
          <w:rFonts w:cs="Arial"/>
          <w:sz w:val="22"/>
          <w:szCs w:val="22"/>
        </w:rPr>
        <w:t xml:space="preserve"> update</w:t>
      </w:r>
    </w:p>
    <w:p w14:paraId="6171CA0A"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Monitor missing Cabinet for pull out (</w:t>
      </w:r>
      <w:proofErr w:type="spellStart"/>
      <w:r w:rsidRPr="001B46DC">
        <w:rPr>
          <w:rFonts w:cs="Arial"/>
          <w:sz w:val="22"/>
          <w:szCs w:val="22"/>
        </w:rPr>
        <w:t>maam</w:t>
      </w:r>
      <w:proofErr w:type="spellEnd"/>
      <w:r w:rsidRPr="001B46DC">
        <w:rPr>
          <w:rFonts w:cs="Arial"/>
          <w:sz w:val="22"/>
          <w:szCs w:val="22"/>
        </w:rPr>
        <w:t xml:space="preserve"> Tal account only)</w:t>
      </w:r>
    </w:p>
    <w:p w14:paraId="6560BD6B"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Process RRM &amp; Monitor</w:t>
      </w:r>
    </w:p>
    <w:p w14:paraId="4B4F9F44"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Send order and PO's to Depot</w:t>
      </w:r>
    </w:p>
    <w:p w14:paraId="489DD509"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 xml:space="preserve">Print and check/ process </w:t>
      </w:r>
      <w:proofErr w:type="spellStart"/>
      <w:r w:rsidRPr="001B46DC">
        <w:rPr>
          <w:rFonts w:cs="Arial"/>
          <w:sz w:val="22"/>
          <w:szCs w:val="22"/>
        </w:rPr>
        <w:t>coupa's</w:t>
      </w:r>
      <w:proofErr w:type="spellEnd"/>
      <w:r w:rsidRPr="001B46DC">
        <w:rPr>
          <w:rFonts w:cs="Arial"/>
          <w:sz w:val="22"/>
          <w:szCs w:val="22"/>
        </w:rPr>
        <w:t xml:space="preserve"> of bistro </w:t>
      </w:r>
    </w:p>
    <w:p w14:paraId="6A02923C"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 xml:space="preserve">receive and </w:t>
      </w:r>
      <w:proofErr w:type="gramStart"/>
      <w:r w:rsidRPr="001B46DC">
        <w:rPr>
          <w:rFonts w:cs="Arial"/>
          <w:sz w:val="22"/>
          <w:szCs w:val="22"/>
        </w:rPr>
        <w:t>process  customer</w:t>
      </w:r>
      <w:proofErr w:type="gramEnd"/>
      <w:r w:rsidRPr="001B46DC">
        <w:rPr>
          <w:rFonts w:cs="Arial"/>
          <w:sz w:val="22"/>
          <w:szCs w:val="22"/>
        </w:rPr>
        <w:t xml:space="preserve"> concerns</w:t>
      </w:r>
    </w:p>
    <w:p w14:paraId="7FB0EB13" w14:textId="77777777" w:rsidR="001B46DC" w:rsidRPr="001B46DC" w:rsidRDefault="001B46DC" w:rsidP="00EC4FD2">
      <w:pPr>
        <w:pStyle w:val="ListParagraph"/>
        <w:numPr>
          <w:ilvl w:val="0"/>
          <w:numId w:val="14"/>
        </w:numPr>
        <w:spacing w:line="240" w:lineRule="auto"/>
        <w:rPr>
          <w:rFonts w:cs="Arial"/>
          <w:sz w:val="22"/>
          <w:szCs w:val="22"/>
        </w:rPr>
      </w:pPr>
      <w:r w:rsidRPr="001B46DC">
        <w:rPr>
          <w:rFonts w:cs="Arial"/>
          <w:sz w:val="22"/>
          <w:szCs w:val="22"/>
        </w:rPr>
        <w:t xml:space="preserve">process freezer alert and Tagging </w:t>
      </w:r>
    </w:p>
    <w:p w14:paraId="41372B98" w14:textId="77777777" w:rsidR="001B46DC" w:rsidRDefault="001B46DC" w:rsidP="00EC4FD2">
      <w:pPr>
        <w:pStyle w:val="ListParagraph"/>
        <w:numPr>
          <w:ilvl w:val="0"/>
          <w:numId w:val="14"/>
        </w:numPr>
        <w:spacing w:line="240" w:lineRule="auto"/>
        <w:rPr>
          <w:rFonts w:cs="Arial"/>
          <w:szCs w:val="20"/>
        </w:rPr>
      </w:pPr>
      <w:r w:rsidRPr="001B46DC">
        <w:rPr>
          <w:rFonts w:cs="Arial"/>
          <w:sz w:val="22"/>
          <w:szCs w:val="22"/>
        </w:rPr>
        <w:lastRenderedPageBreak/>
        <w:t>Collection - Friday only (AVEATE/CAVALINO(RACKS) HO)</w:t>
      </w:r>
    </w:p>
    <w:p w14:paraId="6E9876A2" w14:textId="06BCF6CC" w:rsidR="006E5442" w:rsidRDefault="006E5442" w:rsidP="002D0356">
      <w:pPr>
        <w:pStyle w:val="ListParagraph"/>
        <w:ind w:right="-90"/>
        <w:jc w:val="both"/>
        <w:rPr>
          <w:rFonts w:asciiTheme="majorHAnsi" w:hAnsiTheme="majorHAnsi" w:cstheme="majorHAnsi"/>
          <w:sz w:val="22"/>
          <w:szCs w:val="22"/>
        </w:rPr>
      </w:pPr>
    </w:p>
    <w:p w14:paraId="1A54AEAD" w14:textId="3DBDF006" w:rsidR="003B55E4" w:rsidRDefault="003B55E4" w:rsidP="002D0356">
      <w:pPr>
        <w:pStyle w:val="ListParagraph"/>
        <w:ind w:right="-90"/>
        <w:jc w:val="both"/>
        <w:rPr>
          <w:rFonts w:asciiTheme="majorHAnsi" w:hAnsiTheme="majorHAnsi" w:cstheme="majorHAnsi"/>
          <w:sz w:val="22"/>
          <w:szCs w:val="22"/>
        </w:rPr>
      </w:pPr>
    </w:p>
    <w:p w14:paraId="3AADF377" w14:textId="77777777" w:rsidR="003B55E4" w:rsidRPr="00690087" w:rsidRDefault="003B55E4" w:rsidP="002D0356">
      <w:pPr>
        <w:pStyle w:val="ListParagraph"/>
        <w:ind w:right="-90"/>
        <w:jc w:val="both"/>
        <w:rPr>
          <w:rFonts w:asciiTheme="majorHAnsi" w:hAnsiTheme="majorHAnsi" w:cstheme="majorHAnsi"/>
          <w:sz w:val="22"/>
          <w:szCs w:val="22"/>
        </w:rPr>
      </w:pPr>
    </w:p>
    <w:p w14:paraId="79E19B74" w14:textId="0D0E524B" w:rsidR="00E72A0F" w:rsidRPr="000B60D8"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482E62AF"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55F1D357" w:rsidR="001272B5" w:rsidRPr="00DD1A57" w:rsidRDefault="00090D86" w:rsidP="00EC4FD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7A7B7EA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1C5518F0" w:rsidR="000B60D8" w:rsidRPr="00DD1A57"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w:t>
      </w:r>
      <w:r w:rsidRPr="009D2E85">
        <w:rPr>
          <w:rFonts w:eastAsia="MS Mincho" w:cs="Arial"/>
          <w:spacing w:val="-3"/>
          <w:sz w:val="24"/>
          <w:lang w:val="en-US"/>
        </w:rPr>
        <w:t xml:space="preserve"> </w:t>
      </w:r>
      <w:r w:rsidR="00805EC3" w:rsidRPr="00805EC3">
        <w:rPr>
          <w:rFonts w:eastAsia="MS Mincho" w:cs="Arial"/>
          <w:color w:val="000000" w:themeColor="text1"/>
          <w:spacing w:val="-3"/>
          <w:sz w:val="22"/>
          <w:szCs w:val="22"/>
          <w:lang w:val="en-US"/>
        </w:rPr>
        <w:t xml:space="preserve">Employee will commence to perform the services </w:t>
      </w:r>
      <w:r w:rsidR="00805EC3" w:rsidRPr="00805EC3">
        <w:rPr>
          <w:rFonts w:cs="Arial"/>
          <w:color w:val="000000" w:themeColor="text1"/>
          <w:sz w:val="22"/>
          <w:szCs w:val="22"/>
        </w:rPr>
        <w:t>of</w:t>
      </w:r>
      <w:r w:rsidR="00805EC3">
        <w:rPr>
          <w:rFonts w:cs="Arial"/>
          <w:color w:val="000000" w:themeColor="text1"/>
          <w:sz w:val="22"/>
          <w:szCs w:val="22"/>
        </w:rPr>
        <w:t xml:space="preserve"> a </w:t>
      </w:r>
      <w:r w:rsidR="00805EC3" w:rsidRPr="00805EC3">
        <w:rPr>
          <w:rFonts w:cs="Arial"/>
          <w:b/>
          <w:bCs/>
          <w:sz w:val="22"/>
          <w:szCs w:val="22"/>
        </w:rPr>
        <w:t>${Value</w:t>
      </w:r>
      <w:r w:rsidR="00805EC3">
        <w:rPr>
          <w:rFonts w:cs="Arial"/>
          <w:b/>
          <w:bCs/>
          <w:sz w:val="22"/>
          <w:szCs w:val="22"/>
        </w:rPr>
        <w:t>6</w:t>
      </w:r>
      <w:r w:rsidR="00805EC3" w:rsidRPr="00805EC3">
        <w:rPr>
          <w:rFonts w:cs="Arial"/>
          <w:b/>
          <w:bCs/>
          <w:sz w:val="22"/>
          <w:szCs w:val="22"/>
        </w:rPr>
        <w:t>}</w:t>
      </w:r>
      <w:r w:rsidR="00805EC3" w:rsidRPr="00805EC3">
        <w:rPr>
          <w:rFonts w:cs="Arial"/>
          <w:b/>
          <w:color w:val="000000" w:themeColor="text1"/>
          <w:sz w:val="22"/>
          <w:szCs w:val="22"/>
        </w:rPr>
        <w:t xml:space="preserve"> </w:t>
      </w:r>
      <w:r w:rsidR="00805EC3" w:rsidRPr="00805EC3">
        <w:rPr>
          <w:rFonts w:eastAsia="MS Mincho" w:cs="Arial"/>
          <w:color w:val="000000" w:themeColor="text1"/>
          <w:spacing w:val="-3"/>
          <w:sz w:val="22"/>
          <w:szCs w:val="22"/>
          <w:lang w:val="en-US"/>
        </w:rPr>
        <w:t xml:space="preserve">from </w:t>
      </w:r>
      <w:r w:rsidR="00805EC3" w:rsidRPr="00805EC3">
        <w:rPr>
          <w:rFonts w:cs="Arial"/>
          <w:b/>
          <w:bCs/>
          <w:sz w:val="22"/>
          <w:szCs w:val="22"/>
        </w:rPr>
        <w:t>${Value8}</w:t>
      </w:r>
      <w:r w:rsidR="00805EC3" w:rsidRPr="00805EC3">
        <w:rPr>
          <w:rFonts w:eastAsia="MS Mincho" w:cs="Arial"/>
          <w:color w:val="000000" w:themeColor="text1"/>
          <w:spacing w:val="-3"/>
          <w:sz w:val="22"/>
          <w:szCs w:val="22"/>
          <w:lang w:val="en-US"/>
        </w:rPr>
        <w:t xml:space="preserve"> to </w:t>
      </w:r>
      <w:r w:rsidR="00805EC3" w:rsidRPr="00805EC3">
        <w:rPr>
          <w:rFonts w:cs="Arial"/>
          <w:b/>
          <w:bCs/>
          <w:sz w:val="22"/>
          <w:szCs w:val="22"/>
        </w:rPr>
        <w:t>${Deo9}</w:t>
      </w:r>
      <w:r w:rsidR="009D2E85" w:rsidRPr="00805EC3">
        <w:rPr>
          <w:rFonts w:eastAsia="MS Mincho" w:cs="Arial"/>
          <w:b/>
          <w:color w:val="000000" w:themeColor="text1"/>
          <w:spacing w:val="-3"/>
          <w:sz w:val="22"/>
          <w:szCs w:val="22"/>
          <w:lang w:val="en-US"/>
        </w:rPr>
        <w:t>.</w:t>
      </w:r>
    </w:p>
    <w:p w14:paraId="4383AFE6" w14:textId="621DE7F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3FF903F" w14:textId="098D7CF1" w:rsidR="00DD1A57" w:rsidRPr="003B55E4" w:rsidRDefault="003B55E4" w:rsidP="00DD1A57">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4"/>
          <w:lang w:val="en-US"/>
        </w:rPr>
      </w:pPr>
      <w:r w:rsidRPr="003B55E4">
        <w:rPr>
          <w:rFonts w:eastAsia="MS Mincho" w:cs="Arial"/>
          <w:color w:val="000000" w:themeColor="text1"/>
          <w:spacing w:val="-3"/>
          <w:sz w:val="22"/>
          <w:szCs w:val="22"/>
          <w:lang w:val="en-US"/>
        </w:rPr>
        <w:t xml:space="preserve">Employee shall receive </w:t>
      </w:r>
      <w:r w:rsidRPr="003B55E4">
        <w:rPr>
          <w:rFonts w:eastAsia="MS Mincho" w:cs="Arial"/>
          <w:b/>
          <w:color w:val="000000" w:themeColor="text1"/>
          <w:spacing w:val="-3"/>
          <w:sz w:val="22"/>
          <w:szCs w:val="22"/>
          <w:lang w:val="en-US"/>
        </w:rPr>
        <w:t xml:space="preserve">Php </w:t>
      </w:r>
      <w:r w:rsidRPr="003B55E4">
        <w:rPr>
          <w:rFonts w:cs="Arial"/>
          <w:b/>
          <w:bCs/>
          <w:sz w:val="22"/>
        </w:rPr>
        <w:t>${Value10}</w:t>
      </w:r>
      <w:r w:rsidRPr="003B55E4">
        <w:rPr>
          <w:rFonts w:eastAsia="MS Mincho" w:cs="Arial"/>
          <w:color w:val="000000" w:themeColor="text1"/>
          <w:spacing w:val="-3"/>
          <w:sz w:val="22"/>
          <w:szCs w:val="22"/>
          <w:lang w:val="en-US"/>
        </w:rPr>
        <w:t xml:space="preserve"> per day, payable every </w:t>
      </w:r>
      <w:r w:rsidRPr="003B55E4">
        <w:rPr>
          <w:rFonts w:eastAsia="MS Mincho" w:cs="Arial"/>
          <w:b/>
          <w:color w:val="000000" w:themeColor="text1"/>
          <w:spacing w:val="-3"/>
          <w:sz w:val="22"/>
          <w:szCs w:val="22"/>
          <w:lang w:val="en-US"/>
        </w:rPr>
        <w:t>weekly cut-off</w:t>
      </w:r>
      <w:r w:rsidRPr="003B55E4">
        <w:rPr>
          <w:rFonts w:eastAsia="MS Mincho" w:cs="Arial"/>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10F9D59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0E02A899"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Daily Rate/day </w:t>
      </w:r>
    </w:p>
    <w:p w14:paraId="170AAA7C"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 xml:space="preserve">(based on RWB, incl. of E-COLA if applicable) </w:t>
      </w:r>
      <w:r w:rsidRPr="003B55E4">
        <w:rPr>
          <w:rFonts w:eastAsia="MS Mincho" w:cs="Arial"/>
          <w:color w:val="000000" w:themeColor="text1"/>
          <w:spacing w:val="-3"/>
          <w:sz w:val="22"/>
          <w:szCs w:val="22"/>
          <w:lang w:val="en-US"/>
        </w:rPr>
        <w:tab/>
        <w:t xml:space="preserve">    ----    P </w:t>
      </w:r>
      <w:r w:rsidRPr="003B55E4">
        <w:rPr>
          <w:rFonts w:cs="Arial"/>
          <w:bCs/>
          <w:sz w:val="22"/>
        </w:rPr>
        <w:t>${Value10}</w:t>
      </w:r>
    </w:p>
    <w:p w14:paraId="0F3B13AB" w14:textId="77777777"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sidRPr="003B55E4">
        <w:rPr>
          <w:rFonts w:eastAsia="MS Mincho" w:cs="Arial"/>
          <w:color w:val="000000" w:themeColor="text1"/>
          <w:spacing w:val="-3"/>
          <w:sz w:val="22"/>
          <w:szCs w:val="22"/>
          <w:lang w:val="en-US"/>
        </w:rPr>
        <w:tab/>
        <w:t>E-COLA</w:t>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r>
      <w:r w:rsidRPr="003B55E4">
        <w:rPr>
          <w:rFonts w:eastAsia="MS Mincho" w:cs="Arial"/>
          <w:color w:val="000000" w:themeColor="text1"/>
          <w:spacing w:val="-3"/>
          <w:sz w:val="22"/>
          <w:szCs w:val="22"/>
          <w:lang w:val="en-US"/>
        </w:rPr>
        <w:tab/>
        <w:t xml:space="preserve">    </w:t>
      </w:r>
      <w:r w:rsidRPr="003B55E4">
        <w:rPr>
          <w:rFonts w:eastAsia="MS Mincho" w:cs="Arial"/>
          <w:color w:val="000000" w:themeColor="text1"/>
          <w:spacing w:val="-3"/>
          <w:sz w:val="22"/>
          <w:szCs w:val="22"/>
          <w:lang w:val="en-US"/>
        </w:rPr>
        <w:tab/>
        <w:t xml:space="preserve">    ----    P </w:t>
      </w:r>
      <w:r w:rsidRPr="003B55E4">
        <w:rPr>
          <w:rFonts w:cs="Arial"/>
          <w:bCs/>
          <w:sz w:val="22"/>
        </w:rPr>
        <w:t>${Value10c}</w:t>
      </w:r>
    </w:p>
    <w:p w14:paraId="686E3892" w14:textId="7AB9BAD0" w:rsidR="003B55E4" w:rsidRPr="003B55E4" w:rsidRDefault="003B55E4"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PH"/>
        </w:rPr>
      </w:pPr>
      <w:r w:rsidRPr="003B55E4">
        <w:rPr>
          <w:rFonts w:eastAsia="MS Mincho" w:cs="Arial"/>
          <w:color w:val="000000" w:themeColor="text1"/>
          <w:spacing w:val="-3"/>
          <w:sz w:val="22"/>
          <w:szCs w:val="22"/>
          <w:lang w:val="en-US"/>
        </w:rPr>
        <w:tab/>
        <w:t xml:space="preserve">Communication allowance /day </w:t>
      </w:r>
      <w:r w:rsidRPr="003B55E4">
        <w:rPr>
          <w:rFonts w:eastAsia="MS Mincho" w:cs="Arial"/>
          <w:color w:val="000000" w:themeColor="text1"/>
          <w:spacing w:val="-3"/>
          <w:sz w:val="22"/>
          <w:szCs w:val="22"/>
          <w:lang w:val="en-US"/>
        </w:rPr>
        <w:tab/>
        <w:t xml:space="preserve">             </w:t>
      </w:r>
      <w:r>
        <w:rPr>
          <w:rFonts w:eastAsia="MS Mincho" w:cs="Arial"/>
          <w:color w:val="000000" w:themeColor="text1"/>
          <w:spacing w:val="-3"/>
          <w:sz w:val="22"/>
          <w:szCs w:val="22"/>
          <w:lang w:val="en-US"/>
        </w:rPr>
        <w:t xml:space="preserve"> </w:t>
      </w:r>
      <w:r w:rsidRPr="003B55E4">
        <w:rPr>
          <w:rFonts w:eastAsia="MS Mincho" w:cs="Arial"/>
          <w:color w:val="000000" w:themeColor="text1"/>
          <w:spacing w:val="-3"/>
          <w:sz w:val="22"/>
          <w:szCs w:val="22"/>
          <w:lang w:val="en-US"/>
        </w:rPr>
        <w:t xml:space="preserve">----    P </w:t>
      </w:r>
      <w:r w:rsidRPr="003B55E4">
        <w:rPr>
          <w:rFonts w:cs="Arial"/>
          <w:bCs/>
          <w:sz w:val="22"/>
        </w:rPr>
        <w:t>${Value10a}</w:t>
      </w:r>
      <w:r w:rsidRPr="003B55E4">
        <w:rPr>
          <w:rFonts w:eastAsia="MS Mincho" w:cs="Arial"/>
          <w:color w:val="000000" w:themeColor="text1"/>
          <w:spacing w:val="-3"/>
          <w:sz w:val="22"/>
          <w:szCs w:val="22"/>
          <w:lang w:val="en-US"/>
        </w:rPr>
        <w:t xml:space="preserve"> </w:t>
      </w:r>
    </w:p>
    <w:p w14:paraId="677D34BE" w14:textId="25EDE1F9" w:rsidR="003B55E4"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eastAsia="MS Mincho" w:cs="Arial"/>
          <w:color w:val="000000" w:themeColor="text1"/>
          <w:spacing w:val="-3"/>
          <w:sz w:val="22"/>
          <w:szCs w:val="22"/>
          <w:lang w:val="en-US"/>
        </w:rPr>
      </w:pPr>
      <w:r>
        <w:rPr>
          <w:rFonts w:ascii="Arial Narrow" w:hAnsi="Arial Narrow"/>
          <w:b/>
          <w:noProof/>
          <w:u w:val="single"/>
          <w:lang w:val="en-US"/>
        </w:rPr>
        <w:drawing>
          <wp:anchor distT="0" distB="0" distL="114300" distR="114300" simplePos="0" relativeHeight="251666432" behindDoc="0" locked="0" layoutInCell="1" allowOverlap="1" wp14:anchorId="576CDB54" wp14:editId="32294A90">
            <wp:simplePos x="0" y="0"/>
            <wp:positionH relativeFrom="column">
              <wp:posOffset>-257175</wp:posOffset>
            </wp:positionH>
            <wp:positionV relativeFrom="paragraph">
              <wp:posOffset>96520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3B55E4" w:rsidRPr="003B55E4">
        <w:rPr>
          <w:rFonts w:eastAsia="MS Mincho" w:cs="Arial"/>
          <w:color w:val="000000" w:themeColor="text1"/>
          <w:spacing w:val="-3"/>
          <w:sz w:val="22"/>
          <w:szCs w:val="22"/>
          <w:lang w:val="en-US"/>
        </w:rPr>
        <w:tab/>
        <w:t xml:space="preserve">Transportation and Meal allowance/day </w:t>
      </w:r>
      <w:r w:rsidR="003B55E4" w:rsidRPr="003B55E4">
        <w:rPr>
          <w:rFonts w:eastAsia="MS Mincho" w:cs="Arial"/>
          <w:color w:val="000000" w:themeColor="text1"/>
          <w:spacing w:val="-3"/>
          <w:sz w:val="22"/>
          <w:szCs w:val="22"/>
          <w:lang w:val="en-US"/>
        </w:rPr>
        <w:tab/>
      </w:r>
      <w:r w:rsidR="003B55E4" w:rsidRPr="003B55E4">
        <w:rPr>
          <w:rFonts w:eastAsia="MS Mincho" w:cs="Arial"/>
          <w:color w:val="000000" w:themeColor="text1"/>
          <w:spacing w:val="-3"/>
          <w:sz w:val="22"/>
          <w:szCs w:val="22"/>
          <w:lang w:val="en-US"/>
        </w:rPr>
        <w:tab/>
        <w:t xml:space="preserve">    ----    P </w:t>
      </w:r>
      <w:r w:rsidR="003B55E4" w:rsidRPr="003B55E4">
        <w:rPr>
          <w:rFonts w:cs="Arial"/>
          <w:bCs/>
          <w:sz w:val="22"/>
        </w:rPr>
        <w:t>${Value10b}</w:t>
      </w:r>
    </w:p>
    <w:p w14:paraId="1996E018" w14:textId="780BB0D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7150412"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E9A063A"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391AE988" w:rsidR="009B1AD0"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AFEAFC6" w:rsidR="009B1AD0"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03BEB17" w14:textId="77777777" w:rsidR="0026306A" w:rsidRPr="00A72E0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75AFD80" w:rsidR="00A72E0E" w:rsidRPr="00A72E0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158BBB0B" w:rsidR="00A72E0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FB646B5" w:rsidR="005B121A"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B741A4E" w:rsidR="00110305"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AC6E7BF" w14:textId="3202CD86" w:rsidR="002D0356" w:rsidRDefault="002D0356"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0934CC5" w14:textId="0425FE8D"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A32989" w14:textId="4E7D3D18"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59D90C5" w14:textId="78C7A13E"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D81B2E6" w14:textId="13B8E046"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80922E" w14:textId="7D74C3C0"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386A32D" w14:textId="5F2EA3BA" w:rsidR="001B46DC"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F9F11EF" w14:textId="77777777" w:rsidR="001B46DC" w:rsidRPr="003B55E4"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77777777" w:rsidR="005B121A"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951B3B9" w14:textId="77777777" w:rsidR="003B55E4"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280B33AC"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18DC3C9" w14:textId="77777777" w:rsidR="003B55E4" w:rsidRDefault="003B55E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50CA077A"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33334F1"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9AB2E1C" w:rsidR="00A03B16" w:rsidRPr="00014FD0"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${Value14} ${Value13}, ${Value15}</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1A30367" w14:textId="15B68702" w:rsidR="00DD1A57" w:rsidRPr="0026306A"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2292EBBD" w14:textId="4576A734" w:rsidR="00DD1A57" w:rsidRDefault="0026306A" w:rsidP="0026306A">
      <w:pPr>
        <w:tabs>
          <w:tab w:val="left" w:pos="5387"/>
        </w:tabs>
        <w:jc w:val="both"/>
        <w:rPr>
          <w:rFonts w:cs="Arial"/>
          <w:color w:val="000000" w:themeColor="text1"/>
          <w:szCs w:val="20"/>
          <w:lang w:val="en-PH"/>
        </w:rPr>
      </w:pPr>
      <w:r>
        <w:rPr>
          <w:rFonts w:cs="Arial"/>
          <w:color w:val="000000" w:themeColor="text1"/>
          <w:szCs w:val="20"/>
          <w:lang w:val="en-PH"/>
        </w:rPr>
        <w:tab/>
      </w:r>
    </w:p>
    <w:p w14:paraId="73F949BC" w14:textId="3D8E94F4" w:rsidR="0026306A" w:rsidRDefault="0026306A" w:rsidP="0026306A">
      <w:pPr>
        <w:tabs>
          <w:tab w:val="left" w:pos="5387"/>
        </w:tabs>
        <w:jc w:val="both"/>
        <w:rPr>
          <w:rFonts w:cs="Arial"/>
          <w:color w:val="000000" w:themeColor="text1"/>
          <w:szCs w:val="20"/>
          <w:lang w:val="en-PH"/>
        </w:rPr>
      </w:pPr>
    </w:p>
    <w:p w14:paraId="52C329F0" w14:textId="02DE1320" w:rsidR="00690087" w:rsidRDefault="00690087" w:rsidP="0007191B">
      <w:pPr>
        <w:jc w:val="center"/>
        <w:rPr>
          <w:rFonts w:eastAsia="MS Mincho" w:cs="Arial"/>
          <w:spacing w:val="-3"/>
          <w:sz w:val="22"/>
          <w:szCs w:val="22"/>
          <w:lang w:val="en-US"/>
        </w:rPr>
      </w:pPr>
    </w:p>
    <w:p w14:paraId="1C90546C" w14:textId="680363A3" w:rsidR="002D0356" w:rsidRDefault="002D0356" w:rsidP="0007191B">
      <w:pPr>
        <w:jc w:val="center"/>
        <w:rPr>
          <w:rFonts w:eastAsia="MS Mincho" w:cs="Arial"/>
          <w:spacing w:val="-3"/>
          <w:sz w:val="22"/>
          <w:szCs w:val="22"/>
          <w:lang w:val="en-US"/>
        </w:rPr>
      </w:pPr>
    </w:p>
    <w:p w14:paraId="2310686B" w14:textId="3022D141" w:rsidR="003B55E4" w:rsidRDefault="003B55E4" w:rsidP="003B55E4">
      <w:pPr>
        <w:jc w:val="center"/>
        <w:rPr>
          <w:rFonts w:cs="Arial"/>
          <w:b/>
          <w:color w:val="000000" w:themeColor="text1"/>
          <w:sz w:val="22"/>
          <w:szCs w:val="22"/>
          <w:u w:val="single"/>
        </w:rPr>
      </w:pPr>
    </w:p>
    <w:p w14:paraId="42C271CC" w14:textId="38946804" w:rsidR="003B55E4" w:rsidRDefault="003B55E4" w:rsidP="003B55E4">
      <w:pPr>
        <w:jc w:val="center"/>
        <w:rPr>
          <w:rFonts w:cs="Arial"/>
          <w:b/>
          <w:color w:val="000000" w:themeColor="text1"/>
          <w:sz w:val="22"/>
          <w:szCs w:val="22"/>
          <w:u w:val="single"/>
        </w:rPr>
      </w:pPr>
    </w:p>
    <w:p w14:paraId="3067312E" w14:textId="01D66F62" w:rsidR="003B55E4" w:rsidRDefault="003B55E4" w:rsidP="003B55E4">
      <w:pPr>
        <w:jc w:val="center"/>
        <w:rPr>
          <w:rFonts w:cs="Arial"/>
          <w:b/>
          <w:color w:val="000000" w:themeColor="text1"/>
          <w:sz w:val="22"/>
          <w:szCs w:val="22"/>
          <w:u w:val="single"/>
        </w:rPr>
      </w:pPr>
    </w:p>
    <w:p w14:paraId="1A7BA286" w14:textId="1416B0B2" w:rsidR="003B55E4" w:rsidRDefault="003B55E4" w:rsidP="003B55E4">
      <w:pPr>
        <w:jc w:val="center"/>
        <w:rPr>
          <w:rFonts w:cs="Arial"/>
          <w:b/>
          <w:color w:val="000000" w:themeColor="text1"/>
          <w:sz w:val="22"/>
          <w:szCs w:val="22"/>
          <w:u w:val="single"/>
        </w:rPr>
      </w:pPr>
    </w:p>
    <w:p w14:paraId="4585681E" w14:textId="29F81D5E" w:rsidR="003B55E4" w:rsidRDefault="003B55E4" w:rsidP="003B55E4">
      <w:pPr>
        <w:jc w:val="center"/>
        <w:rPr>
          <w:rFonts w:cs="Arial"/>
          <w:b/>
          <w:color w:val="000000" w:themeColor="text1"/>
          <w:sz w:val="22"/>
          <w:szCs w:val="22"/>
          <w:u w:val="single"/>
        </w:rPr>
      </w:pPr>
    </w:p>
    <w:p w14:paraId="2E8B6A27" w14:textId="35742D31" w:rsidR="003B55E4" w:rsidRDefault="003B55E4" w:rsidP="003B55E4">
      <w:pPr>
        <w:jc w:val="center"/>
        <w:rPr>
          <w:rFonts w:cs="Arial"/>
          <w:b/>
          <w:color w:val="000000" w:themeColor="text1"/>
          <w:sz w:val="22"/>
          <w:szCs w:val="22"/>
          <w:u w:val="single"/>
        </w:rPr>
      </w:pPr>
    </w:p>
    <w:p w14:paraId="44F66E2B" w14:textId="3CED3865" w:rsidR="003B55E4" w:rsidRDefault="003B55E4" w:rsidP="003B55E4">
      <w:pPr>
        <w:jc w:val="center"/>
        <w:rPr>
          <w:rFonts w:cs="Arial"/>
          <w:b/>
          <w:color w:val="000000" w:themeColor="text1"/>
          <w:sz w:val="22"/>
          <w:szCs w:val="22"/>
          <w:u w:val="single"/>
        </w:rPr>
      </w:pPr>
    </w:p>
    <w:p w14:paraId="73994D2F" w14:textId="5B3303C0" w:rsidR="003B55E4" w:rsidRDefault="003B55E4" w:rsidP="003B55E4">
      <w:pPr>
        <w:jc w:val="center"/>
        <w:rPr>
          <w:rFonts w:cs="Arial"/>
          <w:b/>
          <w:color w:val="000000" w:themeColor="text1"/>
          <w:sz w:val="22"/>
          <w:szCs w:val="22"/>
          <w:u w:val="single"/>
        </w:rPr>
      </w:pPr>
    </w:p>
    <w:p w14:paraId="68FF94ED" w14:textId="77777777" w:rsidR="001B46DC" w:rsidRDefault="001B46DC" w:rsidP="001B46DC">
      <w:pPr>
        <w:jc w:val="both"/>
        <w:rPr>
          <w:rFonts w:cs="Arial"/>
          <w:color w:val="000000" w:themeColor="text1"/>
          <w:szCs w:val="20"/>
        </w:rPr>
      </w:pPr>
    </w:p>
    <w:p w14:paraId="3001387E" w14:textId="77777777" w:rsidR="001B46DC" w:rsidRPr="001B46DC" w:rsidRDefault="001B46DC" w:rsidP="001B46DC">
      <w:pPr>
        <w:jc w:val="both"/>
        <w:rPr>
          <w:rFonts w:asciiTheme="majorHAnsi" w:hAnsiTheme="majorHAnsi" w:cstheme="majorHAnsi"/>
          <w:color w:val="000000" w:themeColor="text1"/>
          <w:sz w:val="22"/>
          <w:szCs w:val="22"/>
        </w:rPr>
      </w:pPr>
    </w:p>
    <w:p w14:paraId="39E0FEEF" w14:textId="6A5AA27E" w:rsidR="001B46DC" w:rsidRDefault="001B46DC" w:rsidP="001B46DC">
      <w:pPr>
        <w:jc w:val="center"/>
        <w:rPr>
          <w:rFonts w:asciiTheme="majorHAnsi" w:hAnsiTheme="majorHAnsi" w:cstheme="majorHAnsi"/>
          <w:b/>
          <w:color w:val="000000" w:themeColor="text1"/>
          <w:sz w:val="22"/>
          <w:szCs w:val="22"/>
          <w:u w:val="single"/>
        </w:rPr>
      </w:pPr>
      <w:r w:rsidRPr="001B46DC">
        <w:rPr>
          <w:rFonts w:asciiTheme="majorHAnsi" w:hAnsiTheme="majorHAnsi" w:cstheme="majorHAnsi"/>
          <w:b/>
          <w:color w:val="000000" w:themeColor="text1"/>
          <w:sz w:val="22"/>
          <w:szCs w:val="22"/>
          <w:u w:val="single"/>
        </w:rPr>
        <w:t>TELEMARKETER’S BEHAVIORAL CLAUSE</w:t>
      </w:r>
    </w:p>
    <w:p w14:paraId="3218A4F9" w14:textId="77777777" w:rsidR="001B46DC" w:rsidRPr="001B46DC" w:rsidRDefault="001B46DC" w:rsidP="001B46DC">
      <w:pPr>
        <w:jc w:val="center"/>
        <w:rPr>
          <w:rFonts w:asciiTheme="majorHAnsi" w:hAnsiTheme="majorHAnsi" w:cstheme="majorHAnsi"/>
          <w:b/>
          <w:color w:val="000000" w:themeColor="text1"/>
          <w:sz w:val="22"/>
          <w:szCs w:val="22"/>
          <w:u w:val="single"/>
        </w:rPr>
      </w:pPr>
    </w:p>
    <w:p w14:paraId="07A0E368"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follow and obey all legitimate instructions and directions of his his/her immediate superior</w:t>
      </w:r>
    </w:p>
    <w:p w14:paraId="4240B252"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accomplish and submit all mandatory reports on time</w:t>
      </w:r>
    </w:p>
    <w:p w14:paraId="4705CDB4"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treat all staff, clients, partners/dealers/stores with respect all the time</w:t>
      </w:r>
    </w:p>
    <w:p w14:paraId="44B14B08"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follow all rules and policies partners/dealer/stores</w:t>
      </w:r>
    </w:p>
    <w:p w14:paraId="6098472C"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attend all mandatory meetings dictated by Agency</w:t>
      </w:r>
    </w:p>
    <w:p w14:paraId="4CEF57F2"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always be on time for work</w:t>
      </w:r>
    </w:p>
    <w:p w14:paraId="150DCD83"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liquidate expenses on time</w:t>
      </w:r>
    </w:p>
    <w:p w14:paraId="4D91D1F6"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To always observe proper grooming at all times</w:t>
      </w:r>
    </w:p>
    <w:p w14:paraId="6E30AD1F" w14:textId="77777777" w:rsidR="001B46DC" w:rsidRPr="001B46DC" w:rsidRDefault="001B46DC" w:rsidP="00EC4FD2">
      <w:pPr>
        <w:pStyle w:val="ColorfulList-Accent11"/>
        <w:numPr>
          <w:ilvl w:val="0"/>
          <w:numId w:val="17"/>
        </w:numPr>
        <w:jc w:val="both"/>
        <w:rPr>
          <w:rFonts w:asciiTheme="majorHAnsi" w:hAnsiTheme="majorHAnsi" w:cstheme="majorHAnsi"/>
          <w:sz w:val="22"/>
          <w:szCs w:val="22"/>
        </w:rPr>
      </w:pPr>
      <w:r w:rsidRPr="001B46DC">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5C6E6789" w14:textId="77777777" w:rsidR="001B46DC" w:rsidRPr="001B46DC" w:rsidRDefault="001B46DC" w:rsidP="001B46DC">
      <w:pPr>
        <w:pStyle w:val="ColorfulList-Accent11"/>
        <w:jc w:val="both"/>
        <w:rPr>
          <w:rFonts w:asciiTheme="majorHAnsi" w:hAnsiTheme="majorHAnsi" w:cstheme="majorHAnsi"/>
          <w:sz w:val="22"/>
          <w:szCs w:val="22"/>
        </w:rPr>
      </w:pPr>
    </w:p>
    <w:p w14:paraId="1286D48E" w14:textId="77777777" w:rsidR="001B46DC" w:rsidRPr="001B46DC" w:rsidRDefault="001B46DC" w:rsidP="001B46DC">
      <w:pPr>
        <w:pStyle w:val="ColorfulList-Accent11"/>
        <w:jc w:val="both"/>
        <w:rPr>
          <w:rFonts w:asciiTheme="majorHAnsi" w:hAnsiTheme="majorHAnsi" w:cstheme="majorHAnsi"/>
          <w:sz w:val="22"/>
          <w:szCs w:val="22"/>
        </w:rPr>
      </w:pPr>
    </w:p>
    <w:p w14:paraId="54D65024" w14:textId="511CB9BB" w:rsidR="001B46DC" w:rsidRPr="001B46DC" w:rsidRDefault="001B46DC" w:rsidP="001B46DC">
      <w:pPr>
        <w:pStyle w:val="NoSpacing"/>
        <w:rPr>
          <w:rFonts w:asciiTheme="majorHAnsi" w:hAnsiTheme="majorHAnsi" w:cstheme="majorHAnsi"/>
        </w:rPr>
      </w:pPr>
      <w:bookmarkStart w:id="4" w:name="_GoBack"/>
      <w:bookmarkEnd w:id="4"/>
    </w:p>
    <w:p w14:paraId="3CCD4B2C" w14:textId="77777777" w:rsidR="001B46DC" w:rsidRPr="001B46DC" w:rsidRDefault="001B46DC" w:rsidP="001B46DC">
      <w:pPr>
        <w:ind w:right="-90"/>
        <w:jc w:val="both"/>
        <w:rPr>
          <w:rFonts w:asciiTheme="majorHAnsi" w:hAnsiTheme="majorHAnsi" w:cstheme="majorHAnsi"/>
          <w:sz w:val="22"/>
          <w:szCs w:val="22"/>
        </w:rPr>
      </w:pPr>
    </w:p>
    <w:p w14:paraId="2AC9A583" w14:textId="77777777" w:rsidR="001B46DC" w:rsidRPr="001B46DC" w:rsidRDefault="001B46DC" w:rsidP="001B46DC">
      <w:pPr>
        <w:jc w:val="center"/>
        <w:rPr>
          <w:rFonts w:asciiTheme="majorHAnsi" w:hAnsiTheme="majorHAnsi" w:cstheme="majorHAnsi"/>
          <w:b/>
          <w:color w:val="000000" w:themeColor="text1"/>
          <w:sz w:val="22"/>
          <w:szCs w:val="22"/>
          <w:u w:val="single"/>
        </w:rPr>
      </w:pPr>
      <w:r w:rsidRPr="001B46DC">
        <w:rPr>
          <w:rFonts w:asciiTheme="majorHAnsi" w:hAnsiTheme="majorHAnsi" w:cstheme="majorHAnsi"/>
          <w:b/>
          <w:color w:val="000000" w:themeColor="text1"/>
          <w:sz w:val="22"/>
          <w:szCs w:val="22"/>
          <w:u w:val="single"/>
        </w:rPr>
        <w:t>TELEMARKETER’S KPI</w:t>
      </w:r>
    </w:p>
    <w:tbl>
      <w:tblPr>
        <w:tblW w:w="7640" w:type="dxa"/>
        <w:tblInd w:w="-162" w:type="dxa"/>
        <w:tblLook w:val="04A0" w:firstRow="1" w:lastRow="0" w:firstColumn="1" w:lastColumn="0" w:noHBand="0" w:noVBand="1"/>
      </w:tblPr>
      <w:tblGrid>
        <w:gridCol w:w="7640"/>
      </w:tblGrid>
      <w:tr w:rsidR="001B46DC" w:rsidRPr="001B46DC" w14:paraId="56A0B40D" w14:textId="77777777" w:rsidTr="00B55F17">
        <w:trPr>
          <w:trHeight w:val="300"/>
        </w:trPr>
        <w:tc>
          <w:tcPr>
            <w:tcW w:w="7640" w:type="dxa"/>
            <w:tcBorders>
              <w:top w:val="nil"/>
              <w:left w:val="nil"/>
              <w:bottom w:val="nil"/>
              <w:right w:val="nil"/>
            </w:tcBorders>
            <w:shd w:val="clear" w:color="auto" w:fill="auto"/>
            <w:noWrap/>
            <w:vAlign w:val="bottom"/>
            <w:hideMark/>
          </w:tcPr>
          <w:p w14:paraId="14DF53DB" w14:textId="77777777" w:rsidR="001B46DC" w:rsidRPr="001B46DC" w:rsidRDefault="001B46DC" w:rsidP="00EC4FD2">
            <w:pPr>
              <w:pStyle w:val="ListParagraph"/>
              <w:numPr>
                <w:ilvl w:val="0"/>
                <w:numId w:val="18"/>
              </w:numPr>
              <w:spacing w:line="240" w:lineRule="auto"/>
              <w:rPr>
                <w:rFonts w:asciiTheme="majorHAnsi" w:hAnsiTheme="majorHAnsi" w:cstheme="majorHAnsi"/>
                <w:color w:val="000000"/>
                <w:sz w:val="22"/>
                <w:szCs w:val="22"/>
                <w:lang w:val="fil-PH" w:eastAsia="fil-PH"/>
              </w:rPr>
            </w:pPr>
            <w:r w:rsidRPr="001B46DC">
              <w:rPr>
                <w:rFonts w:asciiTheme="majorHAnsi" w:hAnsiTheme="majorHAnsi" w:cstheme="majorHAnsi"/>
                <w:color w:val="000000"/>
                <w:sz w:val="22"/>
                <w:szCs w:val="22"/>
                <w:lang w:val="fil-PH" w:eastAsia="fil-PH"/>
              </w:rPr>
              <w:t>Sales Target</w:t>
            </w:r>
          </w:p>
        </w:tc>
      </w:tr>
      <w:tr w:rsidR="001B46DC" w:rsidRPr="001B46DC" w14:paraId="1823873E" w14:textId="77777777" w:rsidTr="00B55F17">
        <w:trPr>
          <w:trHeight w:val="300"/>
        </w:trPr>
        <w:tc>
          <w:tcPr>
            <w:tcW w:w="7640" w:type="dxa"/>
            <w:tcBorders>
              <w:top w:val="nil"/>
              <w:left w:val="nil"/>
              <w:bottom w:val="nil"/>
              <w:right w:val="nil"/>
            </w:tcBorders>
            <w:shd w:val="clear" w:color="auto" w:fill="auto"/>
            <w:noWrap/>
            <w:vAlign w:val="bottom"/>
            <w:hideMark/>
          </w:tcPr>
          <w:p w14:paraId="6E28391A" w14:textId="77777777" w:rsidR="001B46DC" w:rsidRPr="001B46DC" w:rsidRDefault="001B46DC" w:rsidP="00EC4FD2">
            <w:pPr>
              <w:pStyle w:val="ListParagraph"/>
              <w:numPr>
                <w:ilvl w:val="0"/>
                <w:numId w:val="18"/>
              </w:numPr>
              <w:spacing w:line="240" w:lineRule="auto"/>
              <w:rPr>
                <w:rFonts w:asciiTheme="majorHAnsi" w:hAnsiTheme="majorHAnsi" w:cstheme="majorHAnsi"/>
                <w:color w:val="000000"/>
                <w:sz w:val="22"/>
                <w:szCs w:val="22"/>
                <w:lang w:val="fil-PH" w:eastAsia="fil-PH"/>
              </w:rPr>
            </w:pPr>
            <w:r w:rsidRPr="001B46DC">
              <w:rPr>
                <w:rFonts w:asciiTheme="majorHAnsi" w:hAnsiTheme="majorHAnsi" w:cstheme="majorHAnsi"/>
                <w:color w:val="000000"/>
                <w:sz w:val="22"/>
                <w:szCs w:val="22"/>
                <w:lang w:val="fil-PH" w:eastAsia="fil-PH"/>
              </w:rPr>
              <w:t>Buying %</w:t>
            </w:r>
          </w:p>
        </w:tc>
      </w:tr>
      <w:tr w:rsidR="001B46DC" w:rsidRPr="001B46DC" w14:paraId="21926588" w14:textId="77777777" w:rsidTr="00B55F17">
        <w:trPr>
          <w:trHeight w:val="300"/>
        </w:trPr>
        <w:tc>
          <w:tcPr>
            <w:tcW w:w="7640" w:type="dxa"/>
            <w:tcBorders>
              <w:top w:val="nil"/>
              <w:left w:val="nil"/>
              <w:bottom w:val="nil"/>
              <w:right w:val="nil"/>
            </w:tcBorders>
            <w:shd w:val="clear" w:color="auto" w:fill="auto"/>
            <w:noWrap/>
            <w:vAlign w:val="bottom"/>
            <w:hideMark/>
          </w:tcPr>
          <w:p w14:paraId="26082579" w14:textId="77777777" w:rsidR="001B46DC" w:rsidRPr="001B46DC" w:rsidRDefault="001B46DC" w:rsidP="00EC4FD2">
            <w:pPr>
              <w:pStyle w:val="ListParagraph"/>
              <w:numPr>
                <w:ilvl w:val="0"/>
                <w:numId w:val="18"/>
              </w:numPr>
              <w:spacing w:line="240" w:lineRule="auto"/>
              <w:rPr>
                <w:rFonts w:asciiTheme="majorHAnsi" w:hAnsiTheme="majorHAnsi" w:cstheme="majorHAnsi"/>
                <w:color w:val="000000"/>
                <w:sz w:val="22"/>
                <w:szCs w:val="22"/>
                <w:lang w:val="fil-PH" w:eastAsia="fil-PH"/>
              </w:rPr>
            </w:pPr>
            <w:r w:rsidRPr="001B46DC">
              <w:rPr>
                <w:rFonts w:asciiTheme="majorHAnsi" w:hAnsiTheme="majorHAnsi" w:cstheme="majorHAnsi"/>
                <w:color w:val="000000"/>
                <w:sz w:val="22"/>
                <w:szCs w:val="22"/>
                <w:lang w:val="fil-PH" w:eastAsia="fil-PH"/>
              </w:rPr>
              <w:t>Zero SK</w:t>
            </w:r>
          </w:p>
        </w:tc>
      </w:tr>
      <w:tr w:rsidR="001B46DC" w:rsidRPr="001B46DC" w14:paraId="2BA475A7" w14:textId="77777777" w:rsidTr="00B55F17">
        <w:trPr>
          <w:trHeight w:val="300"/>
        </w:trPr>
        <w:tc>
          <w:tcPr>
            <w:tcW w:w="7640" w:type="dxa"/>
            <w:tcBorders>
              <w:top w:val="nil"/>
              <w:left w:val="nil"/>
              <w:bottom w:val="nil"/>
              <w:right w:val="nil"/>
            </w:tcBorders>
            <w:shd w:val="clear" w:color="auto" w:fill="auto"/>
            <w:noWrap/>
            <w:vAlign w:val="bottom"/>
            <w:hideMark/>
          </w:tcPr>
          <w:p w14:paraId="084DCC54" w14:textId="77777777" w:rsidR="001B46DC" w:rsidRPr="001B46DC" w:rsidRDefault="001B46DC" w:rsidP="00EC4FD2">
            <w:pPr>
              <w:pStyle w:val="ListParagraph"/>
              <w:numPr>
                <w:ilvl w:val="0"/>
                <w:numId w:val="18"/>
              </w:numPr>
              <w:spacing w:line="240" w:lineRule="auto"/>
              <w:rPr>
                <w:rFonts w:asciiTheme="majorHAnsi" w:hAnsiTheme="majorHAnsi" w:cstheme="majorHAnsi"/>
                <w:color w:val="000000"/>
                <w:sz w:val="22"/>
                <w:szCs w:val="22"/>
                <w:lang w:val="fil-PH" w:eastAsia="fil-PH"/>
              </w:rPr>
            </w:pPr>
            <w:r w:rsidRPr="001B46DC">
              <w:rPr>
                <w:rFonts w:asciiTheme="majorHAnsi" w:hAnsiTheme="majorHAnsi" w:cstheme="majorHAnsi"/>
                <w:color w:val="000000"/>
                <w:sz w:val="22"/>
                <w:szCs w:val="22"/>
                <w:lang w:val="fil-PH" w:eastAsia="fil-PH"/>
              </w:rPr>
              <w:t>Frequency</w:t>
            </w:r>
          </w:p>
        </w:tc>
      </w:tr>
      <w:tr w:rsidR="001B46DC" w:rsidRPr="001B46DC" w14:paraId="0F339A75" w14:textId="77777777" w:rsidTr="00B55F17">
        <w:trPr>
          <w:trHeight w:val="300"/>
        </w:trPr>
        <w:tc>
          <w:tcPr>
            <w:tcW w:w="7640" w:type="dxa"/>
            <w:tcBorders>
              <w:top w:val="nil"/>
              <w:left w:val="nil"/>
              <w:bottom w:val="nil"/>
              <w:right w:val="nil"/>
            </w:tcBorders>
            <w:shd w:val="clear" w:color="auto" w:fill="auto"/>
            <w:noWrap/>
            <w:vAlign w:val="bottom"/>
            <w:hideMark/>
          </w:tcPr>
          <w:p w14:paraId="5F4257EA" w14:textId="77777777" w:rsidR="001B46DC" w:rsidRPr="001B46DC" w:rsidRDefault="001B46DC" w:rsidP="00EC4FD2">
            <w:pPr>
              <w:pStyle w:val="ListParagraph"/>
              <w:numPr>
                <w:ilvl w:val="0"/>
                <w:numId w:val="18"/>
              </w:numPr>
              <w:spacing w:line="240" w:lineRule="auto"/>
              <w:rPr>
                <w:rFonts w:asciiTheme="majorHAnsi" w:hAnsiTheme="majorHAnsi" w:cstheme="majorHAnsi"/>
                <w:color w:val="000000"/>
                <w:sz w:val="22"/>
                <w:szCs w:val="22"/>
                <w:lang w:val="fil-PH" w:eastAsia="fil-PH"/>
              </w:rPr>
            </w:pPr>
            <w:r w:rsidRPr="001B46DC">
              <w:rPr>
                <w:rFonts w:asciiTheme="majorHAnsi" w:hAnsiTheme="majorHAnsi" w:cstheme="majorHAnsi"/>
                <w:color w:val="000000"/>
                <w:sz w:val="22"/>
                <w:szCs w:val="22"/>
                <w:lang w:val="fil-PH" w:eastAsia="fil-PH"/>
              </w:rPr>
              <w:t>10 days customer code creation</w:t>
            </w:r>
          </w:p>
        </w:tc>
      </w:tr>
    </w:tbl>
    <w:p w14:paraId="49B923F0" w14:textId="77777777" w:rsidR="001B46DC" w:rsidRDefault="001B46DC" w:rsidP="001B46DC">
      <w:pPr>
        <w:pStyle w:val="ColorfulList-Accent11"/>
        <w:jc w:val="both"/>
        <w:rPr>
          <w:rFonts w:ascii="Arial Narrow" w:hAnsi="Arial Narrow"/>
        </w:rPr>
      </w:pPr>
    </w:p>
    <w:p w14:paraId="5EA4992F" w14:textId="77777777" w:rsidR="001B46DC" w:rsidRPr="00605A9D" w:rsidRDefault="001B46DC" w:rsidP="001B46DC">
      <w:pPr>
        <w:pStyle w:val="ColorfulList-Accent11"/>
        <w:jc w:val="both"/>
        <w:rPr>
          <w:rFonts w:ascii="Arial Narrow" w:hAnsi="Arial Narrow" w:cs="Tahoma"/>
        </w:rPr>
      </w:pPr>
    </w:p>
    <w:p w14:paraId="7B71D89D" w14:textId="77777777" w:rsidR="002D0356" w:rsidRPr="003B55E4" w:rsidRDefault="002D0356" w:rsidP="001B46DC">
      <w:pPr>
        <w:jc w:val="center"/>
        <w:rPr>
          <w:rFonts w:eastAsia="MS Mincho" w:cs="Arial"/>
          <w:spacing w:val="-3"/>
          <w:sz w:val="24"/>
          <w:lang w:val="en-US"/>
        </w:rPr>
      </w:pPr>
    </w:p>
    <w:sectPr w:rsidR="002D0356" w:rsidRPr="003B55E4"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8623D" w14:textId="77777777" w:rsidR="00EC4FD2" w:rsidRDefault="00EC4FD2">
      <w:r>
        <w:separator/>
      </w:r>
    </w:p>
  </w:endnote>
  <w:endnote w:type="continuationSeparator" w:id="0">
    <w:p w14:paraId="2DA5DF33" w14:textId="77777777" w:rsidR="00EC4FD2" w:rsidRDefault="00EC4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0B695" w14:textId="77777777" w:rsidR="00EC4FD2" w:rsidRDefault="00EC4FD2">
      <w:r>
        <w:separator/>
      </w:r>
    </w:p>
  </w:footnote>
  <w:footnote w:type="continuationSeparator" w:id="0">
    <w:p w14:paraId="6A44961C" w14:textId="77777777" w:rsidR="00EC4FD2" w:rsidRDefault="00EC4FD2">
      <w:r>
        <w:separator/>
      </w:r>
    </w:p>
    <w:p w14:paraId="643FA369" w14:textId="77777777" w:rsidR="00EC4FD2" w:rsidRDefault="00EC4FD2"/>
  </w:footnote>
  <w:footnote w:type="continuationNotice" w:id="1">
    <w:p w14:paraId="0317592B" w14:textId="77777777" w:rsidR="00EC4FD2" w:rsidRDefault="00EC4FD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2"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3"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3"/>
  </w:num>
  <w:num w:numId="7">
    <w:abstractNumId w:val="10"/>
  </w:num>
  <w:num w:numId="8">
    <w:abstractNumId w:val="6"/>
  </w:num>
  <w:num w:numId="9">
    <w:abstractNumId w:val="13"/>
  </w:num>
  <w:num w:numId="10">
    <w:abstractNumId w:val="0"/>
  </w:num>
  <w:num w:numId="11">
    <w:abstractNumId w:val="12"/>
  </w:num>
  <w:num w:numId="12">
    <w:abstractNumId w:val="1"/>
  </w:num>
  <w:num w:numId="13">
    <w:abstractNumId w:val="4"/>
  </w:num>
  <w:num w:numId="14">
    <w:abstractNumId w:val="9"/>
  </w:num>
  <w:num w:numId="15">
    <w:abstractNumId w:val="14"/>
  </w:num>
  <w:num w:numId="16">
    <w:abstractNumId w:val="8"/>
  </w:num>
  <w:num w:numId="17">
    <w:abstractNumId w:val="5"/>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B46DC"/>
    <w:rsid w:val="001C17F8"/>
    <w:rsid w:val="001E3694"/>
    <w:rsid w:val="001F3175"/>
    <w:rsid w:val="0020383E"/>
    <w:rsid w:val="00221AAB"/>
    <w:rsid w:val="002314D8"/>
    <w:rsid w:val="00236AC7"/>
    <w:rsid w:val="002547FF"/>
    <w:rsid w:val="002613FE"/>
    <w:rsid w:val="0026306A"/>
    <w:rsid w:val="00263D60"/>
    <w:rsid w:val="0027429C"/>
    <w:rsid w:val="002A0C2E"/>
    <w:rsid w:val="002B3B51"/>
    <w:rsid w:val="002D0356"/>
    <w:rsid w:val="002D23DB"/>
    <w:rsid w:val="002E735F"/>
    <w:rsid w:val="00302095"/>
    <w:rsid w:val="0031110A"/>
    <w:rsid w:val="00330057"/>
    <w:rsid w:val="00332BF6"/>
    <w:rsid w:val="0035529C"/>
    <w:rsid w:val="00387B1D"/>
    <w:rsid w:val="003900A1"/>
    <w:rsid w:val="003A1074"/>
    <w:rsid w:val="003A4B61"/>
    <w:rsid w:val="003B432F"/>
    <w:rsid w:val="003B55E4"/>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D2E85"/>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C4FD2"/>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72"/>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5C55C-5EFE-4311-91F2-29B63D860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2019-08-02T07:20:00Z</dcterms:created>
  <dcterms:modified xsi:type="dcterms:W3CDTF">2019-08-02T07:20:00Z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