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3C87590"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In charge of operating cash registers, managing financial transactions, and balancing drawers;</w:t>
      </w:r>
    </w:p>
    <w:p w14:paraId="0C52C319"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Receive payment by cash, check, credit cards, vouchers, or automatic debits.</w:t>
      </w:r>
    </w:p>
    <w:p w14:paraId="5E1348E2"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Issue receipts, refunds, credits, or change due to customers;</w:t>
      </w:r>
    </w:p>
    <w:p w14:paraId="24DFE5C9"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Count money in cash drawers at the beginning of shifts to ensure that amounts are correct and that there is adequate change;</w:t>
      </w:r>
    </w:p>
    <w:p w14:paraId="3C7F2823"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Maintain clean and orderly checkout areas;</w:t>
      </w:r>
    </w:p>
    <w:p w14:paraId="75339191"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Establish or identify prices of goods, services or admission, and tabulate bills using calculators, cash registers, or optical price scan;</w:t>
      </w:r>
    </w:p>
    <w:p w14:paraId="5664531F"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 xml:space="preserve">Resolve customer complaints; </w:t>
      </w:r>
    </w:p>
    <w:p w14:paraId="61D5B862"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Answer customers’ questions, and provide information on procedures or policies;</w:t>
      </w:r>
    </w:p>
    <w:p w14:paraId="5F0F658F"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lastRenderedPageBreak/>
        <w:t>Calculate total payments received during a time period, and reconcile this with total sales;</w:t>
      </w:r>
    </w:p>
    <w:p w14:paraId="6CB8169B"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Compute and record totals of transactions;</w:t>
      </w:r>
    </w:p>
    <w:p w14:paraId="6D483B95"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Keep periodic balance sheets of amounts and numbers of transactions;</w:t>
      </w:r>
    </w:p>
    <w:p w14:paraId="0722A5F7"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Bag, box, wrap, or gift- wrap merchandise, and prepare packages for shipment;</w:t>
      </w:r>
    </w:p>
    <w:p w14:paraId="57459852" w14:textId="77777777" w:rsidR="00151906" w:rsidRPr="00F972C4" w:rsidRDefault="00151906" w:rsidP="00151906">
      <w:pPr>
        <w:numPr>
          <w:ilvl w:val="0"/>
          <w:numId w:val="27"/>
        </w:numPr>
        <w:spacing w:line="240" w:lineRule="auto"/>
        <w:jc w:val="both"/>
        <w:rPr>
          <w:rFonts w:cs="Arial"/>
          <w:sz w:val="22"/>
          <w:szCs w:val="22"/>
        </w:rPr>
      </w:pPr>
      <w:r w:rsidRPr="00F972C4">
        <w:rPr>
          <w:rFonts w:cs="Arial"/>
          <w:sz w:val="22"/>
          <w:szCs w:val="22"/>
        </w:rPr>
        <w:t>Process merchandise returns and exchanges;</w:t>
      </w:r>
    </w:p>
    <w:p w14:paraId="0993BA19" w14:textId="77777777" w:rsidR="00151906" w:rsidRDefault="00151906" w:rsidP="00151906">
      <w:pPr>
        <w:numPr>
          <w:ilvl w:val="0"/>
          <w:numId w:val="27"/>
        </w:numPr>
        <w:spacing w:line="240" w:lineRule="auto"/>
        <w:jc w:val="both"/>
        <w:rPr>
          <w:rFonts w:cs="Arial"/>
          <w:sz w:val="22"/>
          <w:szCs w:val="22"/>
        </w:rPr>
      </w:pPr>
      <w:r w:rsidRPr="00F972C4">
        <w:rPr>
          <w:rFonts w:cs="Arial"/>
          <w:sz w:val="22"/>
          <w:szCs w:val="22"/>
        </w:rPr>
        <w:t>Request information or assistance using paging systems;</w:t>
      </w:r>
    </w:p>
    <w:p w14:paraId="36097F3C" w14:textId="0356F56D" w:rsidR="00D4198A" w:rsidRDefault="00151906" w:rsidP="00151906">
      <w:pPr>
        <w:numPr>
          <w:ilvl w:val="0"/>
          <w:numId w:val="27"/>
        </w:numPr>
        <w:spacing w:line="240" w:lineRule="auto"/>
        <w:jc w:val="both"/>
        <w:rPr>
          <w:rFonts w:cs="Arial"/>
          <w:sz w:val="22"/>
          <w:szCs w:val="22"/>
        </w:rPr>
      </w:pPr>
      <w:r w:rsidRPr="00151906">
        <w:rPr>
          <w:rFonts w:cs="Arial"/>
          <w:sz w:val="22"/>
          <w:szCs w:val="22"/>
        </w:rPr>
        <w:t>Compile and maintain non- monetary reports and records.</w:t>
      </w:r>
    </w:p>
    <w:p w14:paraId="23C5664B" w14:textId="77777777" w:rsidR="00151906" w:rsidRPr="00151906" w:rsidRDefault="00151906" w:rsidP="00151906">
      <w:pPr>
        <w:spacing w:line="240" w:lineRule="auto"/>
        <w:ind w:left="1080"/>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67CDC146"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151906" w:rsidRPr="000B60D8">
        <w:rPr>
          <w:rFonts w:eastAsia="MS Mincho" w:cs="Arial"/>
          <w:spacing w:val="-3"/>
          <w:sz w:val="22"/>
          <w:szCs w:val="22"/>
          <w:lang w:val="en-US"/>
        </w:rPr>
        <w:t>Employee will commence to perform the services of</w:t>
      </w:r>
      <w:r w:rsidR="00151906">
        <w:rPr>
          <w:rFonts w:eastAsia="MS Mincho" w:cs="Arial"/>
          <w:spacing w:val="-3"/>
          <w:sz w:val="22"/>
          <w:szCs w:val="22"/>
          <w:lang w:val="en-US"/>
        </w:rPr>
        <w:t xml:space="preserve"> a </w:t>
      </w:r>
      <w:r w:rsidR="00151906" w:rsidRPr="00FE2DA0">
        <w:rPr>
          <w:rFonts w:cs="Arial"/>
          <w:b/>
          <w:bCs/>
          <w:sz w:val="22"/>
          <w:szCs w:val="22"/>
        </w:rPr>
        <w:t>${Value6}</w:t>
      </w:r>
      <w:r w:rsidR="00151906" w:rsidRPr="00FE2DA0">
        <w:rPr>
          <w:rFonts w:eastAsia="MS Mincho" w:cs="Arial"/>
          <w:b/>
          <w:spacing w:val="-3"/>
          <w:sz w:val="22"/>
          <w:szCs w:val="22"/>
          <w:lang w:val="en-US"/>
        </w:rPr>
        <w:t xml:space="preserve"> </w:t>
      </w:r>
      <w:r w:rsidR="00151906" w:rsidRPr="00FE2DA0">
        <w:rPr>
          <w:rFonts w:eastAsia="MS Mincho" w:cs="Arial"/>
          <w:spacing w:val="-3"/>
          <w:sz w:val="22"/>
          <w:szCs w:val="22"/>
          <w:lang w:val="en-US"/>
        </w:rPr>
        <w:t>effective</w:t>
      </w:r>
      <w:r w:rsidR="00151906" w:rsidRPr="00FE2DA0">
        <w:rPr>
          <w:rFonts w:eastAsia="MS Mincho" w:cs="Arial"/>
          <w:b/>
          <w:spacing w:val="-3"/>
          <w:sz w:val="22"/>
          <w:szCs w:val="22"/>
          <w:lang w:val="en-US"/>
        </w:rPr>
        <w:t xml:space="preserve"> </w:t>
      </w:r>
      <w:r w:rsidR="00151906" w:rsidRPr="00FE2DA0">
        <w:rPr>
          <w:rFonts w:cs="Arial"/>
          <w:b/>
          <w:bCs/>
          <w:sz w:val="22"/>
          <w:szCs w:val="22"/>
        </w:rPr>
        <w:t>${Value8}</w:t>
      </w:r>
      <w:r w:rsidR="00151906">
        <w:rPr>
          <w:rFonts w:cs="Arial"/>
          <w:b/>
          <w:bCs/>
          <w:sz w:val="22"/>
          <w:szCs w:val="22"/>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22F48D01" w:rsidR="000B60D8" w:rsidRDefault="00151906"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824" behindDoc="0" locked="0" layoutInCell="1" allowOverlap="1" wp14:anchorId="2F013442" wp14:editId="657EDF25">
            <wp:simplePos x="0" y="0"/>
            <wp:positionH relativeFrom="column">
              <wp:posOffset>-361950</wp:posOffset>
            </wp:positionH>
            <wp:positionV relativeFrom="paragraph">
              <wp:posOffset>180975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71D1A0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4DD662B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1A302E44"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DDE825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1C53D6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7CDBD3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7B01A91"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50E94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1AD22D71" w:rsid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C2605DF" w14:textId="018B8734"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CE950E" w14:textId="703918A5"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736016" w14:textId="77777777" w:rsidR="00151906" w:rsidRP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bookmarkStart w:id="1" w:name="_GoBack"/>
      <w:bookmarkEnd w:id="1"/>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00FC5" w14:textId="77777777" w:rsidR="0072764B" w:rsidRDefault="0072764B">
      <w:r>
        <w:separator/>
      </w:r>
    </w:p>
  </w:endnote>
  <w:endnote w:type="continuationSeparator" w:id="0">
    <w:p w14:paraId="3012AC56" w14:textId="77777777" w:rsidR="0072764B" w:rsidRDefault="00727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E877B" w14:textId="77777777" w:rsidR="0072764B" w:rsidRDefault="0072764B">
      <w:r>
        <w:separator/>
      </w:r>
    </w:p>
  </w:footnote>
  <w:footnote w:type="continuationSeparator" w:id="0">
    <w:p w14:paraId="17A8F8DA" w14:textId="77777777" w:rsidR="0072764B" w:rsidRDefault="0072764B">
      <w:r>
        <w:separator/>
      </w:r>
    </w:p>
    <w:p w14:paraId="485F7386" w14:textId="77777777" w:rsidR="0072764B" w:rsidRDefault="0072764B"/>
  </w:footnote>
  <w:footnote w:type="continuationNotice" w:id="1">
    <w:p w14:paraId="722C5683" w14:textId="77777777" w:rsidR="0072764B" w:rsidRDefault="0072764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2764B"/>
    <w:rsid w:val="0073481A"/>
    <w:rsid w:val="0074022C"/>
    <w:rsid w:val="00755B7D"/>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3D92"/>
    <w:rsid w:val="00CD76CC"/>
    <w:rsid w:val="00D217C5"/>
    <w:rsid w:val="00D23110"/>
    <w:rsid w:val="00D4198A"/>
    <w:rsid w:val="00D54533"/>
    <w:rsid w:val="00D573DF"/>
    <w:rsid w:val="00D85D6B"/>
    <w:rsid w:val="00D9178C"/>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BB72EF7-1D44-4E7D-A666-69C7A23F7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2019-08-06T02:33:00Z</dcterms:created>
  <dcterms:modified xsi:type="dcterms:W3CDTF">2019-08-06T02:33:00Z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