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C3727C" w:rsidRPr="00C3727C" w:rsidRDefault="00C3727C" w:rsidP="00C3727C">
      <w:pPr>
        <w:jc w:val="both"/>
        <w:rPr>
          <w:rFonts w:cstheme="minorHAnsi"/>
          <w:b/>
        </w:rPr>
      </w:pPr>
      <w:r w:rsidRPr="00C3727C">
        <w:rPr>
          <w:rFonts w:cstheme="minorHAnsi"/>
          <w:b/>
        </w:rPr>
        <w:t>DUTIES AND RESPONSIBILITIES:</w:t>
      </w:r>
    </w:p>
    <w:p w:rsidR="004A2181" w:rsidRPr="00E8779E" w:rsidRDefault="004A2181" w:rsidP="004A2181">
      <w:pPr>
        <w:numPr>
          <w:ilvl w:val="0"/>
          <w:numId w:val="15"/>
        </w:numPr>
        <w:spacing w:after="0" w:line="240" w:lineRule="auto"/>
        <w:jc w:val="both"/>
        <w:rPr>
          <w:rFonts w:cs="Tahoma"/>
          <w:szCs w:val="20"/>
        </w:rPr>
      </w:pPr>
      <w:r w:rsidRPr="00E8779E">
        <w:rPr>
          <w:rFonts w:cs="Tahoma"/>
          <w:szCs w:val="20"/>
        </w:rPr>
        <w:t>Stocks Administration</w:t>
      </w:r>
    </w:p>
    <w:p w:rsidR="004A2181" w:rsidRPr="00E8779E" w:rsidRDefault="004A2181" w:rsidP="004A2181">
      <w:pPr>
        <w:spacing w:after="0" w:line="240" w:lineRule="auto"/>
        <w:ind w:left="720"/>
        <w:jc w:val="both"/>
        <w:rPr>
          <w:rFonts w:cs="Tahoma"/>
          <w:szCs w:val="20"/>
        </w:rPr>
      </w:pPr>
    </w:p>
    <w:p w:rsidR="004A2181" w:rsidRPr="00E8779E" w:rsidRDefault="004A2181" w:rsidP="004A2181">
      <w:pPr>
        <w:numPr>
          <w:ilvl w:val="0"/>
          <w:numId w:val="16"/>
        </w:numPr>
        <w:spacing w:after="0" w:line="240" w:lineRule="auto"/>
        <w:jc w:val="both"/>
        <w:rPr>
          <w:rFonts w:cs="Tahoma"/>
          <w:szCs w:val="20"/>
        </w:rPr>
      </w:pPr>
      <w:r w:rsidRPr="00E8779E">
        <w:rPr>
          <w:rFonts w:cs="Tahoma"/>
          <w:szCs w:val="20"/>
        </w:rPr>
        <w:t xml:space="preserve"> Receives deliveries</w:t>
      </w:r>
    </w:p>
    <w:p w:rsidR="004A2181" w:rsidRPr="00E8779E" w:rsidRDefault="004A2181" w:rsidP="004A2181">
      <w:pPr>
        <w:numPr>
          <w:ilvl w:val="0"/>
          <w:numId w:val="16"/>
        </w:numPr>
        <w:spacing w:after="0" w:line="240" w:lineRule="auto"/>
        <w:jc w:val="both"/>
        <w:rPr>
          <w:rFonts w:cs="Tahoma"/>
          <w:szCs w:val="20"/>
        </w:rPr>
      </w:pPr>
      <w:r w:rsidRPr="00E8779E">
        <w:rPr>
          <w:rFonts w:cs="Tahoma"/>
          <w:szCs w:val="20"/>
        </w:rPr>
        <w:t xml:space="preserve"> Transfers stocks from back-up to selling area, using First In – First Out (FIFO) procedure</w:t>
      </w:r>
    </w:p>
    <w:p w:rsidR="004A2181" w:rsidRPr="00E8779E" w:rsidRDefault="004A2181" w:rsidP="004A2181">
      <w:pPr>
        <w:numPr>
          <w:ilvl w:val="0"/>
          <w:numId w:val="16"/>
        </w:numPr>
        <w:spacing w:after="0" w:line="240" w:lineRule="auto"/>
        <w:jc w:val="both"/>
        <w:rPr>
          <w:rFonts w:cs="Tahoma"/>
          <w:szCs w:val="20"/>
        </w:rPr>
      </w:pPr>
      <w:r w:rsidRPr="00E8779E">
        <w:rPr>
          <w:rFonts w:cs="Tahoma"/>
          <w:szCs w:val="20"/>
        </w:rPr>
        <w:t xml:space="preserve"> Arranges stocks according to planogram and SBM (Standard Booking Mix)</w:t>
      </w:r>
    </w:p>
    <w:p w:rsidR="004A2181" w:rsidRPr="00E8779E" w:rsidRDefault="004A2181" w:rsidP="004A2181">
      <w:pPr>
        <w:numPr>
          <w:ilvl w:val="0"/>
          <w:numId w:val="16"/>
        </w:numPr>
        <w:spacing w:after="0" w:line="240" w:lineRule="auto"/>
        <w:jc w:val="both"/>
        <w:rPr>
          <w:rFonts w:cs="Tahoma"/>
          <w:szCs w:val="20"/>
        </w:rPr>
      </w:pPr>
      <w:r w:rsidRPr="00E8779E">
        <w:rPr>
          <w:rFonts w:cs="Tahoma"/>
          <w:szCs w:val="20"/>
        </w:rPr>
        <w:t xml:space="preserve"> Removes damage stocks from display area</w:t>
      </w:r>
    </w:p>
    <w:p w:rsidR="004A2181" w:rsidRPr="00E8779E" w:rsidRDefault="004A2181" w:rsidP="004A2181">
      <w:pPr>
        <w:numPr>
          <w:ilvl w:val="0"/>
          <w:numId w:val="16"/>
        </w:numPr>
        <w:spacing w:after="0" w:line="240" w:lineRule="auto"/>
        <w:jc w:val="both"/>
        <w:rPr>
          <w:rFonts w:cs="Tahoma"/>
          <w:szCs w:val="20"/>
        </w:rPr>
      </w:pPr>
      <w:r w:rsidRPr="00E8779E">
        <w:rPr>
          <w:rFonts w:cs="Tahoma"/>
          <w:szCs w:val="20"/>
        </w:rPr>
        <w:t xml:space="preserve"> Keeps inventory of stocks including back-up</w:t>
      </w:r>
    </w:p>
    <w:p w:rsidR="004A2181" w:rsidRPr="00E8779E" w:rsidRDefault="004A2181" w:rsidP="004A2181">
      <w:pPr>
        <w:numPr>
          <w:ilvl w:val="0"/>
          <w:numId w:val="16"/>
        </w:numPr>
        <w:spacing w:after="0" w:line="240" w:lineRule="auto"/>
        <w:jc w:val="both"/>
        <w:rPr>
          <w:rFonts w:cs="Tahoma"/>
          <w:szCs w:val="20"/>
        </w:rPr>
      </w:pPr>
      <w:r w:rsidRPr="00E8779E">
        <w:rPr>
          <w:rFonts w:cs="Tahoma"/>
          <w:szCs w:val="20"/>
        </w:rPr>
        <w:t xml:space="preserve"> Books orders following prescribed SBM for the account</w:t>
      </w:r>
    </w:p>
    <w:p w:rsidR="004A2181" w:rsidRPr="00E8779E" w:rsidRDefault="004A2181" w:rsidP="004A2181">
      <w:pPr>
        <w:numPr>
          <w:ilvl w:val="1"/>
          <w:numId w:val="16"/>
        </w:numPr>
        <w:spacing w:after="0" w:line="240" w:lineRule="auto"/>
        <w:jc w:val="both"/>
        <w:rPr>
          <w:rFonts w:cs="Tahoma"/>
          <w:szCs w:val="20"/>
        </w:rPr>
      </w:pPr>
      <w:r w:rsidRPr="00E8779E">
        <w:rPr>
          <w:rFonts w:cs="Tahoma"/>
          <w:szCs w:val="20"/>
        </w:rPr>
        <w:t>SBM dictates the right combination of all *Pernod Ricard products (i.e.) for a particular account,</w:t>
      </w:r>
    </w:p>
    <w:p w:rsidR="004A2181" w:rsidRPr="00E8779E" w:rsidRDefault="004A2181" w:rsidP="004A2181">
      <w:pPr>
        <w:numPr>
          <w:ilvl w:val="1"/>
          <w:numId w:val="16"/>
        </w:numPr>
        <w:spacing w:after="0" w:line="240" w:lineRule="auto"/>
        <w:jc w:val="both"/>
        <w:rPr>
          <w:rFonts w:cs="Tahoma"/>
          <w:szCs w:val="20"/>
        </w:rPr>
      </w:pPr>
      <w:r w:rsidRPr="00E8779E">
        <w:rPr>
          <w:rFonts w:cs="Tahoma"/>
          <w:szCs w:val="20"/>
        </w:rPr>
        <w:t xml:space="preserve">Remember to allocate MORE FACINGS to these products.  </w:t>
      </w:r>
    </w:p>
    <w:p w:rsidR="004A2181" w:rsidRPr="00E8779E" w:rsidRDefault="004A2181" w:rsidP="004A2181">
      <w:pPr>
        <w:numPr>
          <w:ilvl w:val="0"/>
          <w:numId w:val="15"/>
        </w:numPr>
        <w:spacing w:after="0" w:line="240" w:lineRule="auto"/>
        <w:jc w:val="both"/>
        <w:rPr>
          <w:rFonts w:cs="Tahoma"/>
          <w:szCs w:val="20"/>
        </w:rPr>
      </w:pPr>
      <w:r w:rsidRPr="00E8779E">
        <w:rPr>
          <w:rFonts w:cs="Tahoma"/>
          <w:szCs w:val="20"/>
        </w:rPr>
        <w:t>Builds and maintain trade &amp; consumer relationship</w:t>
      </w:r>
    </w:p>
    <w:p w:rsidR="004A2181" w:rsidRPr="00E8779E" w:rsidRDefault="004A2181" w:rsidP="004A2181">
      <w:pPr>
        <w:numPr>
          <w:ilvl w:val="1"/>
          <w:numId w:val="15"/>
        </w:numPr>
        <w:spacing w:after="0" w:line="240" w:lineRule="auto"/>
        <w:jc w:val="both"/>
        <w:rPr>
          <w:rFonts w:cs="Tahoma"/>
          <w:szCs w:val="20"/>
        </w:rPr>
      </w:pPr>
      <w:r w:rsidRPr="00E8779E">
        <w:rPr>
          <w:rFonts w:cs="Tahoma"/>
          <w:szCs w:val="20"/>
        </w:rPr>
        <w:t>Basic product knowledge to assist the customer in choosing the Pernod Ricard products.</w:t>
      </w:r>
    </w:p>
    <w:p w:rsidR="004A2181" w:rsidRPr="00E8779E" w:rsidRDefault="004A2181" w:rsidP="004A2181">
      <w:pPr>
        <w:numPr>
          <w:ilvl w:val="1"/>
          <w:numId w:val="15"/>
        </w:numPr>
        <w:spacing w:after="0" w:line="240" w:lineRule="auto"/>
        <w:jc w:val="both"/>
        <w:rPr>
          <w:rFonts w:cs="Tahoma"/>
          <w:szCs w:val="20"/>
        </w:rPr>
      </w:pPr>
      <w:r w:rsidRPr="00E8779E">
        <w:rPr>
          <w:rFonts w:cs="Tahoma"/>
          <w:szCs w:val="20"/>
        </w:rPr>
        <w:t>Constructive response to consumer inquiries</w:t>
      </w:r>
    </w:p>
    <w:p w:rsidR="004A2181" w:rsidRPr="00E8779E" w:rsidRDefault="004A2181" w:rsidP="004A2181">
      <w:pPr>
        <w:numPr>
          <w:ilvl w:val="1"/>
          <w:numId w:val="15"/>
        </w:numPr>
        <w:spacing w:after="0" w:line="240" w:lineRule="auto"/>
        <w:jc w:val="both"/>
        <w:rPr>
          <w:rFonts w:cs="Tahoma"/>
          <w:szCs w:val="20"/>
        </w:rPr>
      </w:pPr>
      <w:r w:rsidRPr="00E8779E">
        <w:rPr>
          <w:rFonts w:cs="Tahoma"/>
          <w:szCs w:val="20"/>
        </w:rPr>
        <w:t>Healthy working relationship with the store owner/personnel</w:t>
      </w:r>
    </w:p>
    <w:p w:rsidR="004A2181" w:rsidRPr="00E8779E" w:rsidRDefault="004A2181" w:rsidP="004A2181">
      <w:pPr>
        <w:numPr>
          <w:ilvl w:val="1"/>
          <w:numId w:val="15"/>
        </w:numPr>
        <w:spacing w:after="0" w:line="240" w:lineRule="auto"/>
        <w:jc w:val="both"/>
        <w:rPr>
          <w:rFonts w:cs="Tahoma"/>
          <w:szCs w:val="20"/>
        </w:rPr>
      </w:pPr>
      <w:r w:rsidRPr="00E8779E">
        <w:rPr>
          <w:rFonts w:cs="Tahoma"/>
          <w:szCs w:val="20"/>
        </w:rPr>
        <w:t xml:space="preserve">Stands as “Ambassador of Goodwill” for </w:t>
      </w:r>
      <w:r w:rsidRPr="00E8779E">
        <w:rPr>
          <w:rFonts w:cs="Tahoma"/>
          <w:b/>
          <w:szCs w:val="20"/>
        </w:rPr>
        <w:t>PERNOD RICARD</w:t>
      </w:r>
    </w:p>
    <w:p w:rsidR="004A2181" w:rsidRPr="00E8779E" w:rsidRDefault="004A2181" w:rsidP="004A2181">
      <w:pPr>
        <w:numPr>
          <w:ilvl w:val="0"/>
          <w:numId w:val="15"/>
        </w:numPr>
        <w:spacing w:after="0" w:line="240" w:lineRule="auto"/>
        <w:jc w:val="both"/>
        <w:rPr>
          <w:rFonts w:cs="Tahoma"/>
          <w:szCs w:val="20"/>
        </w:rPr>
      </w:pPr>
      <w:r w:rsidRPr="00E8779E">
        <w:rPr>
          <w:rFonts w:cs="Tahoma"/>
          <w:szCs w:val="20"/>
        </w:rPr>
        <w:t>Handles in-store merchandising</w:t>
      </w:r>
    </w:p>
    <w:p w:rsidR="004A2181" w:rsidRPr="00E8779E" w:rsidRDefault="004A2181" w:rsidP="004A2181">
      <w:pPr>
        <w:numPr>
          <w:ilvl w:val="1"/>
          <w:numId w:val="17"/>
        </w:numPr>
        <w:spacing w:after="0" w:line="240" w:lineRule="auto"/>
        <w:jc w:val="both"/>
        <w:rPr>
          <w:rFonts w:cs="Tahoma"/>
          <w:szCs w:val="20"/>
        </w:rPr>
      </w:pPr>
      <w:r w:rsidRPr="00E8779E">
        <w:rPr>
          <w:rFonts w:cs="Tahoma"/>
          <w:szCs w:val="20"/>
        </w:rPr>
        <w:t>Proper placement of updated merchandising materials</w:t>
      </w:r>
    </w:p>
    <w:p w:rsidR="004A2181" w:rsidRPr="00E8779E" w:rsidRDefault="004A2181" w:rsidP="004A2181">
      <w:pPr>
        <w:numPr>
          <w:ilvl w:val="1"/>
          <w:numId w:val="17"/>
        </w:numPr>
        <w:spacing w:after="0" w:line="240" w:lineRule="auto"/>
        <w:jc w:val="both"/>
        <w:rPr>
          <w:rFonts w:cs="Tahoma"/>
          <w:szCs w:val="20"/>
        </w:rPr>
      </w:pPr>
      <w:r w:rsidRPr="00E8779E">
        <w:rPr>
          <w:rFonts w:cs="Tahoma"/>
          <w:szCs w:val="20"/>
        </w:rPr>
        <w:t>Correct pricing</w:t>
      </w:r>
    </w:p>
    <w:p w:rsidR="004A2181" w:rsidRDefault="004A2181" w:rsidP="004A2181">
      <w:pPr>
        <w:numPr>
          <w:ilvl w:val="1"/>
          <w:numId w:val="17"/>
        </w:numPr>
        <w:spacing w:after="0" w:line="240" w:lineRule="auto"/>
        <w:jc w:val="both"/>
        <w:rPr>
          <w:rFonts w:cs="Tahoma"/>
          <w:szCs w:val="20"/>
        </w:rPr>
      </w:pPr>
      <w:r w:rsidRPr="00E8779E">
        <w:rPr>
          <w:rFonts w:cs="Tahoma"/>
          <w:szCs w:val="20"/>
        </w:rPr>
        <w:t>Maintains attractive and dominant merchandising</w:t>
      </w:r>
    </w:p>
    <w:p w:rsidR="00E8779E" w:rsidRPr="00E8779E" w:rsidRDefault="00E8779E" w:rsidP="00E8779E">
      <w:pPr>
        <w:spacing w:after="0" w:line="240" w:lineRule="auto"/>
        <w:ind w:left="1080"/>
        <w:jc w:val="both"/>
        <w:rPr>
          <w:rFonts w:cs="Tahoma"/>
          <w:szCs w:val="20"/>
        </w:rPr>
      </w:pPr>
    </w:p>
    <w:p w:rsidR="004A2181" w:rsidRPr="00E8779E" w:rsidRDefault="004A2181" w:rsidP="004A2181">
      <w:pPr>
        <w:numPr>
          <w:ilvl w:val="0"/>
          <w:numId w:val="15"/>
        </w:numPr>
        <w:spacing w:after="0" w:line="240" w:lineRule="auto"/>
        <w:jc w:val="both"/>
        <w:rPr>
          <w:rFonts w:cs="Tahoma"/>
          <w:szCs w:val="20"/>
        </w:rPr>
      </w:pPr>
      <w:r w:rsidRPr="00E8779E">
        <w:rPr>
          <w:rFonts w:cs="Tahoma"/>
          <w:szCs w:val="20"/>
        </w:rPr>
        <w:lastRenderedPageBreak/>
        <w:t>Suggests creative ways to merchandise the store</w:t>
      </w:r>
    </w:p>
    <w:p w:rsidR="004A2181" w:rsidRPr="00E8779E" w:rsidRDefault="004A2181" w:rsidP="004A2181">
      <w:pPr>
        <w:numPr>
          <w:ilvl w:val="1"/>
          <w:numId w:val="18"/>
        </w:numPr>
        <w:spacing w:after="0" w:line="240" w:lineRule="auto"/>
        <w:jc w:val="both"/>
        <w:rPr>
          <w:rFonts w:cs="Tahoma"/>
          <w:szCs w:val="20"/>
        </w:rPr>
      </w:pPr>
      <w:r w:rsidRPr="00E8779E">
        <w:rPr>
          <w:rFonts w:cs="Tahoma"/>
          <w:szCs w:val="20"/>
        </w:rPr>
        <w:t>POS or point of sale materials directs the customers to our Pernod Ricard area inside the store.</w:t>
      </w:r>
    </w:p>
    <w:p w:rsidR="004A2181" w:rsidRPr="00E8779E" w:rsidRDefault="004A2181" w:rsidP="004A2181">
      <w:pPr>
        <w:numPr>
          <w:ilvl w:val="1"/>
          <w:numId w:val="18"/>
        </w:numPr>
        <w:spacing w:after="0" w:line="240" w:lineRule="auto"/>
        <w:jc w:val="both"/>
        <w:rPr>
          <w:rFonts w:cs="Tahoma"/>
          <w:szCs w:val="20"/>
        </w:rPr>
      </w:pPr>
      <w:r w:rsidRPr="00E8779E">
        <w:rPr>
          <w:rFonts w:cs="Tahoma"/>
          <w:szCs w:val="20"/>
        </w:rPr>
        <w:t>It helps announce new Pernod Ricard product innovations, which are already available in the market.</w:t>
      </w:r>
    </w:p>
    <w:p w:rsidR="004A2181" w:rsidRPr="00E8779E" w:rsidRDefault="004A2181" w:rsidP="004A2181">
      <w:pPr>
        <w:numPr>
          <w:ilvl w:val="0"/>
          <w:numId w:val="15"/>
        </w:numPr>
        <w:spacing w:after="0" w:line="240" w:lineRule="auto"/>
        <w:jc w:val="both"/>
        <w:rPr>
          <w:rFonts w:cs="Tahoma"/>
          <w:szCs w:val="20"/>
        </w:rPr>
      </w:pPr>
      <w:r w:rsidRPr="00E8779E">
        <w:rPr>
          <w:rFonts w:cs="Tahoma"/>
          <w:szCs w:val="20"/>
        </w:rPr>
        <w:t>Generation of Reports</w:t>
      </w:r>
    </w:p>
    <w:p w:rsidR="004A2181" w:rsidRPr="00E8779E" w:rsidRDefault="004A2181" w:rsidP="004A2181">
      <w:pPr>
        <w:numPr>
          <w:ilvl w:val="1"/>
          <w:numId w:val="19"/>
        </w:numPr>
        <w:tabs>
          <w:tab w:val="left" w:pos="2160"/>
        </w:tabs>
        <w:spacing w:after="0" w:line="240" w:lineRule="auto"/>
        <w:jc w:val="both"/>
        <w:rPr>
          <w:rFonts w:cs="Tahoma"/>
          <w:szCs w:val="20"/>
        </w:rPr>
      </w:pPr>
      <w:r w:rsidRPr="00E8779E">
        <w:rPr>
          <w:rFonts w:cs="Tahoma"/>
          <w:szCs w:val="20"/>
        </w:rPr>
        <w:t>Ensures accurate reporting of stocks inventory.</w:t>
      </w:r>
    </w:p>
    <w:p w:rsidR="004A2181" w:rsidRPr="00E8779E" w:rsidRDefault="004A2181" w:rsidP="004A2181">
      <w:pPr>
        <w:numPr>
          <w:ilvl w:val="1"/>
          <w:numId w:val="19"/>
        </w:numPr>
        <w:spacing w:after="0" w:line="240" w:lineRule="auto"/>
        <w:jc w:val="both"/>
        <w:rPr>
          <w:rFonts w:cs="Tahoma"/>
          <w:szCs w:val="20"/>
        </w:rPr>
      </w:pPr>
      <w:r w:rsidRPr="00E8779E">
        <w:rPr>
          <w:rFonts w:cs="Tahoma"/>
          <w:szCs w:val="20"/>
        </w:rPr>
        <w:t>Accomplishes and submits reports on agreed deadlines.</w:t>
      </w:r>
    </w:p>
    <w:p w:rsidR="00CB6BE6" w:rsidRPr="00E8779E" w:rsidRDefault="004A2181" w:rsidP="008F1837">
      <w:pPr>
        <w:numPr>
          <w:ilvl w:val="1"/>
          <w:numId w:val="19"/>
        </w:numPr>
        <w:spacing w:after="0" w:line="240" w:lineRule="auto"/>
        <w:jc w:val="both"/>
        <w:rPr>
          <w:rFonts w:cs="Tahoma"/>
          <w:szCs w:val="20"/>
        </w:rPr>
      </w:pPr>
      <w:r w:rsidRPr="00E8779E">
        <w:rPr>
          <w:rFonts w:cs="Tahoma"/>
          <w:szCs w:val="20"/>
        </w:rPr>
        <w:t>Immediately reports competitive activities.</w:t>
      </w:r>
    </w:p>
    <w:p w:rsidR="00CB6BE6" w:rsidRDefault="00CB6BE6" w:rsidP="008F1837">
      <w:pPr>
        <w:spacing w:line="240" w:lineRule="auto"/>
        <w:jc w:val="both"/>
        <w:rPr>
          <w:rFonts w:cstheme="minorHAnsi"/>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012E83" w:rsidRDefault="00012E83" w:rsidP="008F1837">
      <w:pPr>
        <w:spacing w:line="240" w:lineRule="auto"/>
        <w:ind w:right="-90"/>
        <w:jc w:val="both"/>
        <w:rPr>
          <w:rFonts w:cstheme="minorHAnsi"/>
        </w:rPr>
      </w:pPr>
    </w:p>
    <w:p w:rsidR="00012E83" w:rsidRDefault="00012E83" w:rsidP="008F1837">
      <w:pPr>
        <w:spacing w:line="240" w:lineRule="auto"/>
        <w:ind w:right="-90"/>
        <w:jc w:val="both"/>
        <w:rPr>
          <w:rFonts w:cstheme="minorHAnsi"/>
        </w:rPr>
      </w:pPr>
    </w:p>
    <w:p w:rsidR="00012E83" w:rsidRDefault="00012E83" w:rsidP="008F1837">
      <w:pPr>
        <w:spacing w:line="240" w:lineRule="auto"/>
        <w:ind w:right="-90"/>
        <w:jc w:val="both"/>
        <w:rPr>
          <w:rFonts w:cstheme="minorHAnsi"/>
        </w:rPr>
      </w:pPr>
    </w:p>
    <w:p w:rsidR="00012E83" w:rsidRDefault="00012E83" w:rsidP="008F1837">
      <w:pPr>
        <w:spacing w:line="240" w:lineRule="auto"/>
        <w:ind w:right="-90"/>
        <w:jc w:val="both"/>
        <w:rPr>
          <w:rFonts w:cstheme="minorHAnsi"/>
        </w:rPr>
      </w:pPr>
    </w:p>
    <w:p w:rsidR="00012E83" w:rsidRDefault="00012E83" w:rsidP="008F1837">
      <w:pPr>
        <w:spacing w:line="240" w:lineRule="auto"/>
        <w:ind w:right="-90"/>
        <w:jc w:val="both"/>
        <w:rPr>
          <w:rFonts w:cstheme="minorHAnsi"/>
        </w:rPr>
      </w:pPr>
    </w:p>
    <w:p w:rsidR="00CB6BE6" w:rsidRDefault="00CB6BE6" w:rsidP="008F1837">
      <w:pPr>
        <w:spacing w:line="240" w:lineRule="auto"/>
        <w:ind w:right="-90"/>
        <w:jc w:val="both"/>
        <w:rPr>
          <w:rFonts w:cstheme="minorHAnsi"/>
        </w:rPr>
      </w:pPr>
      <w:bookmarkStart w:id="0" w:name="_GoBack"/>
      <w:bookmarkEnd w:id="0"/>
    </w:p>
    <w:p w:rsidR="00012E83" w:rsidRDefault="00012E83" w:rsidP="008F1837">
      <w:pPr>
        <w:spacing w:line="240" w:lineRule="auto"/>
        <w:ind w:right="-90"/>
        <w:jc w:val="both"/>
        <w:rPr>
          <w:rFonts w:cstheme="minorHAnsi"/>
        </w:rPr>
      </w:pP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C3727C" w:rsidRPr="00012E83" w:rsidRDefault="0019312A" w:rsidP="00012E83">
      <w:pPr>
        <w:spacing w:after="0" w:line="240" w:lineRule="auto"/>
        <w:jc w:val="both"/>
        <w:rPr>
          <w:rFonts w:cstheme="minorHAnsi"/>
          <w:bCs/>
        </w:rPr>
      </w:pPr>
      <w:r w:rsidRPr="00666ED9">
        <w:rPr>
          <w:rFonts w:cstheme="minorHAnsi"/>
          <w:bCs/>
        </w:rPr>
        <w:t>${Value21}</w:t>
      </w:r>
    </w:p>
    <w:p w:rsidR="00C3727C" w:rsidRDefault="00C3727C" w:rsidP="008F1837">
      <w:pPr>
        <w:spacing w:after="0" w:line="240" w:lineRule="auto"/>
        <w:ind w:left="4320" w:firstLine="720"/>
        <w:jc w:val="both"/>
        <w:rPr>
          <w:rFonts w:cstheme="minorHAnsi"/>
        </w:rPr>
      </w:pPr>
    </w:p>
    <w:p w:rsidR="00C3727C" w:rsidRDefault="00C3727C" w:rsidP="008F1837">
      <w:pPr>
        <w:spacing w:after="0" w:line="240" w:lineRule="auto"/>
        <w:ind w:left="4320" w:firstLine="720"/>
        <w:jc w:val="both"/>
        <w:rPr>
          <w:rFonts w:cstheme="minorHAnsi"/>
        </w:rPr>
      </w:pPr>
    </w:p>
    <w:p w:rsidR="00C3727C" w:rsidRDefault="00C3727C"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C75" w:rsidRDefault="00DE6C75" w:rsidP="0079192D">
      <w:pPr>
        <w:spacing w:after="0" w:line="240" w:lineRule="auto"/>
      </w:pPr>
      <w:r>
        <w:separator/>
      </w:r>
    </w:p>
  </w:endnote>
  <w:endnote w:type="continuationSeparator" w:id="0">
    <w:p w:rsidR="00DE6C75" w:rsidRDefault="00DE6C75"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C75" w:rsidRDefault="00DE6C75" w:rsidP="0079192D">
      <w:pPr>
        <w:spacing w:after="0" w:line="240" w:lineRule="auto"/>
      </w:pPr>
      <w:r>
        <w:separator/>
      </w:r>
    </w:p>
  </w:footnote>
  <w:footnote w:type="continuationSeparator" w:id="0">
    <w:p w:rsidR="00DE6C75" w:rsidRDefault="00DE6C75"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2"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6"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17"/>
  </w:num>
  <w:num w:numId="4">
    <w:abstractNumId w:val="4"/>
  </w:num>
  <w:num w:numId="5">
    <w:abstractNumId w:val="8"/>
  </w:num>
  <w:num w:numId="6">
    <w:abstractNumId w:val="10"/>
  </w:num>
  <w:num w:numId="7">
    <w:abstractNumId w:val="12"/>
  </w:num>
  <w:num w:numId="8">
    <w:abstractNumId w:val="2"/>
  </w:num>
  <w:num w:numId="9">
    <w:abstractNumId w:val="9"/>
  </w:num>
  <w:num w:numId="10">
    <w:abstractNumId w:val="16"/>
  </w:num>
  <w:num w:numId="11">
    <w:abstractNumId w:val="15"/>
  </w:num>
  <w:num w:numId="12">
    <w:abstractNumId w:val="11"/>
  </w:num>
  <w:num w:numId="13">
    <w:abstractNumId w:val="1"/>
  </w:num>
  <w:num w:numId="14">
    <w:abstractNumId w:val="5"/>
  </w:num>
  <w:num w:numId="15">
    <w:abstractNumId w:val="18"/>
  </w:num>
  <w:num w:numId="16">
    <w:abstractNumId w:val="13"/>
  </w:num>
  <w:num w:numId="17">
    <w:abstractNumId w:val="3"/>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2E83"/>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181"/>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C125F"/>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30B5"/>
    <w:rsid w:val="0080165C"/>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3727C"/>
    <w:rsid w:val="00C42533"/>
    <w:rsid w:val="00C4591B"/>
    <w:rsid w:val="00C5277E"/>
    <w:rsid w:val="00C55A4A"/>
    <w:rsid w:val="00C665D3"/>
    <w:rsid w:val="00C73633"/>
    <w:rsid w:val="00C80765"/>
    <w:rsid w:val="00C827AF"/>
    <w:rsid w:val="00C835E8"/>
    <w:rsid w:val="00C9345F"/>
    <w:rsid w:val="00CB1492"/>
    <w:rsid w:val="00CB50C5"/>
    <w:rsid w:val="00CB6BE6"/>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E6C75"/>
    <w:rsid w:val="00DF6AA2"/>
    <w:rsid w:val="00DF6EC3"/>
    <w:rsid w:val="00E52590"/>
    <w:rsid w:val="00E57813"/>
    <w:rsid w:val="00E60EF2"/>
    <w:rsid w:val="00E6643E"/>
    <w:rsid w:val="00E670A9"/>
    <w:rsid w:val="00E8106D"/>
    <w:rsid w:val="00E84C17"/>
    <w:rsid w:val="00E8779E"/>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AB592"/>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8F504-0DDB-4E28-8CB8-AEDEE6A21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2018-04-20T09:01:00Z</dcterms:created>
  <dcterms:modified xsi:type="dcterms:W3CDTF">2018-04-20T09:01:00Z</dcterms:modified>
</cp:coreProperties>
</file>