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BA03755" w14:textId="77777777" w:rsidR="00C8509D" w:rsidRPr="00C8509D" w:rsidRDefault="00C8509D" w:rsidP="00C8509D">
      <w:pPr>
        <w:numPr>
          <w:ilvl w:val="0"/>
          <w:numId w:val="27"/>
        </w:numPr>
        <w:spacing w:line="240" w:lineRule="auto"/>
        <w:jc w:val="both"/>
        <w:rPr>
          <w:rFonts w:cs="Arial"/>
          <w:sz w:val="22"/>
          <w:szCs w:val="22"/>
        </w:rPr>
      </w:pPr>
      <w:r w:rsidRPr="00C8509D">
        <w:rPr>
          <w:rFonts w:cs="Arial"/>
          <w:sz w:val="22"/>
          <w:szCs w:val="22"/>
        </w:rPr>
        <w:t>Project supervisors make sure all aspects of a project are completed smoothly.</w:t>
      </w:r>
    </w:p>
    <w:p w14:paraId="4C77BEF9" w14:textId="77777777" w:rsidR="00C8509D" w:rsidRPr="00C8509D" w:rsidRDefault="00C8509D" w:rsidP="00C8509D">
      <w:pPr>
        <w:numPr>
          <w:ilvl w:val="0"/>
          <w:numId w:val="27"/>
        </w:numPr>
        <w:spacing w:line="240" w:lineRule="auto"/>
        <w:jc w:val="both"/>
        <w:rPr>
          <w:rFonts w:cs="Arial"/>
          <w:sz w:val="22"/>
          <w:szCs w:val="22"/>
        </w:rPr>
      </w:pPr>
      <w:r w:rsidRPr="00C8509D">
        <w:rPr>
          <w:rFonts w:cs="Arial"/>
          <w:sz w:val="22"/>
          <w:szCs w:val="22"/>
        </w:rPr>
        <w:t>In order to make sure projects are done correctly, project supervisors must have a strong knowledge of each task.</w:t>
      </w:r>
    </w:p>
    <w:p w14:paraId="28E6437B" w14:textId="77777777" w:rsidR="00C8509D" w:rsidRPr="00C8509D" w:rsidRDefault="00C8509D" w:rsidP="00C8509D">
      <w:pPr>
        <w:numPr>
          <w:ilvl w:val="0"/>
          <w:numId w:val="27"/>
        </w:numPr>
        <w:spacing w:line="240" w:lineRule="auto"/>
        <w:jc w:val="both"/>
        <w:rPr>
          <w:rFonts w:cs="Arial"/>
          <w:sz w:val="22"/>
          <w:szCs w:val="22"/>
        </w:rPr>
      </w:pPr>
      <w:r w:rsidRPr="00C8509D">
        <w:rPr>
          <w:rFonts w:cs="Arial"/>
          <w:sz w:val="22"/>
          <w:szCs w:val="22"/>
        </w:rPr>
        <w:t>Participate in the Project Planning Process.</w:t>
      </w:r>
    </w:p>
    <w:p w14:paraId="24B7842D" w14:textId="77777777" w:rsidR="00C8509D" w:rsidRPr="00C8509D" w:rsidRDefault="00C8509D" w:rsidP="00C8509D">
      <w:pPr>
        <w:numPr>
          <w:ilvl w:val="0"/>
          <w:numId w:val="27"/>
        </w:numPr>
        <w:spacing w:line="240" w:lineRule="auto"/>
        <w:jc w:val="both"/>
        <w:rPr>
          <w:rFonts w:cs="Arial"/>
          <w:sz w:val="22"/>
          <w:szCs w:val="22"/>
        </w:rPr>
      </w:pPr>
      <w:r w:rsidRPr="00C8509D">
        <w:rPr>
          <w:rFonts w:cs="Arial"/>
          <w:sz w:val="22"/>
          <w:szCs w:val="22"/>
        </w:rPr>
        <w:t>Make sure projects and reports are completed on time and in full.</w:t>
      </w:r>
    </w:p>
    <w:p w14:paraId="2F56788F" w14:textId="77777777" w:rsidR="00C8509D" w:rsidRPr="00C8509D" w:rsidRDefault="00C8509D" w:rsidP="00C8509D">
      <w:pPr>
        <w:numPr>
          <w:ilvl w:val="0"/>
          <w:numId w:val="27"/>
        </w:numPr>
        <w:spacing w:line="240" w:lineRule="auto"/>
        <w:jc w:val="both"/>
        <w:rPr>
          <w:rFonts w:cs="Arial"/>
          <w:sz w:val="22"/>
          <w:szCs w:val="22"/>
        </w:rPr>
      </w:pPr>
      <w:r w:rsidRPr="00C8509D">
        <w:rPr>
          <w:rFonts w:cs="Arial"/>
          <w:sz w:val="22"/>
          <w:szCs w:val="22"/>
        </w:rPr>
        <w:t>Weekly verifications of LAO Accounts.</w:t>
      </w:r>
    </w:p>
    <w:p w14:paraId="235BC0FF" w14:textId="77777777" w:rsidR="00C8509D" w:rsidRPr="00C8509D" w:rsidRDefault="00C8509D" w:rsidP="00C8509D">
      <w:pPr>
        <w:numPr>
          <w:ilvl w:val="0"/>
          <w:numId w:val="27"/>
        </w:numPr>
        <w:spacing w:line="240" w:lineRule="auto"/>
        <w:jc w:val="both"/>
        <w:rPr>
          <w:rFonts w:cs="Arial"/>
          <w:sz w:val="22"/>
          <w:szCs w:val="22"/>
        </w:rPr>
      </w:pPr>
      <w:r w:rsidRPr="00C8509D">
        <w:rPr>
          <w:rFonts w:cs="Arial"/>
          <w:sz w:val="22"/>
          <w:szCs w:val="22"/>
        </w:rPr>
        <w:t>Every Saturday send verification report.</w:t>
      </w:r>
    </w:p>
    <w:p w14:paraId="1207AF36" w14:textId="77777777" w:rsidR="00C8509D" w:rsidRPr="00C8509D" w:rsidRDefault="00C8509D" w:rsidP="00C8509D">
      <w:pPr>
        <w:numPr>
          <w:ilvl w:val="0"/>
          <w:numId w:val="27"/>
        </w:numPr>
        <w:spacing w:line="240" w:lineRule="auto"/>
        <w:jc w:val="both"/>
        <w:rPr>
          <w:rFonts w:cs="Arial"/>
          <w:sz w:val="22"/>
          <w:szCs w:val="22"/>
        </w:rPr>
      </w:pPr>
      <w:r w:rsidRPr="00C8509D">
        <w:rPr>
          <w:rFonts w:cs="Arial"/>
          <w:sz w:val="22"/>
          <w:szCs w:val="22"/>
        </w:rPr>
        <w:t>Send consolidated verified outlets.</w:t>
      </w:r>
    </w:p>
    <w:p w14:paraId="4BD9636A" w14:textId="77777777" w:rsidR="00C8509D" w:rsidRPr="00C8509D" w:rsidRDefault="00C8509D" w:rsidP="00C8509D">
      <w:pPr>
        <w:numPr>
          <w:ilvl w:val="0"/>
          <w:numId w:val="27"/>
        </w:numPr>
        <w:spacing w:line="240" w:lineRule="auto"/>
        <w:jc w:val="both"/>
        <w:rPr>
          <w:rFonts w:cs="Arial"/>
          <w:sz w:val="22"/>
          <w:szCs w:val="22"/>
        </w:rPr>
      </w:pPr>
      <w:r w:rsidRPr="00C8509D">
        <w:rPr>
          <w:rFonts w:cs="Arial"/>
          <w:sz w:val="22"/>
          <w:szCs w:val="22"/>
        </w:rPr>
        <w:t>Directly reporting to Operations Management Team – Head Office</w:t>
      </w:r>
    </w:p>
    <w:p w14:paraId="6DC7A735" w14:textId="77777777" w:rsidR="00C8509D" w:rsidRPr="00C8509D" w:rsidRDefault="00C8509D" w:rsidP="00C8509D">
      <w:pPr>
        <w:numPr>
          <w:ilvl w:val="0"/>
          <w:numId w:val="27"/>
        </w:numPr>
        <w:spacing w:line="240" w:lineRule="auto"/>
        <w:jc w:val="both"/>
        <w:rPr>
          <w:rFonts w:cs="Arial"/>
          <w:sz w:val="22"/>
          <w:szCs w:val="22"/>
        </w:rPr>
      </w:pPr>
      <w:r w:rsidRPr="00C8509D">
        <w:rPr>
          <w:rFonts w:cs="Arial"/>
          <w:sz w:val="22"/>
          <w:szCs w:val="22"/>
        </w:rPr>
        <w:lastRenderedPageBreak/>
        <w:t>Ensures standards and protocols cascaded by the client are strictly followed.</w:t>
      </w:r>
    </w:p>
    <w:p w14:paraId="1F6683F5" w14:textId="77777777" w:rsidR="00C8509D" w:rsidRPr="00C8509D" w:rsidRDefault="00C8509D" w:rsidP="00C8509D">
      <w:pPr>
        <w:numPr>
          <w:ilvl w:val="0"/>
          <w:numId w:val="27"/>
        </w:numPr>
        <w:spacing w:line="240" w:lineRule="auto"/>
        <w:jc w:val="both"/>
        <w:rPr>
          <w:rFonts w:cs="Arial"/>
          <w:sz w:val="22"/>
          <w:szCs w:val="22"/>
        </w:rPr>
      </w:pPr>
      <w:r w:rsidRPr="00C8509D">
        <w:rPr>
          <w:rFonts w:cs="Arial"/>
          <w:sz w:val="22"/>
          <w:szCs w:val="22"/>
        </w:rPr>
        <w:t>Project Monitoring and report consolidation (daily/weekly)</w:t>
      </w:r>
    </w:p>
    <w:p w14:paraId="0FCE29D2" w14:textId="12CD8877" w:rsidR="00A154CE" w:rsidRPr="00C8509D" w:rsidRDefault="00C8509D" w:rsidP="00C8509D">
      <w:pPr>
        <w:spacing w:line="240" w:lineRule="auto"/>
        <w:ind w:left="1080"/>
        <w:jc w:val="both"/>
        <w:rPr>
          <w:rFonts w:cs="Arial"/>
          <w:sz w:val="24"/>
        </w:rPr>
      </w:pPr>
      <w:r w:rsidRPr="00C8509D">
        <w:rPr>
          <w:rFonts w:cs="Arial"/>
          <w:sz w:val="22"/>
          <w:szCs w:val="22"/>
        </w:rPr>
        <w:t>Responsible for the delivery and completion of the area target within the timeline.</w:t>
      </w:r>
    </w:p>
    <w:p w14:paraId="2F2CDE5F" w14:textId="2BC1F9A6" w:rsidR="00353771" w:rsidRPr="00353771" w:rsidRDefault="00353771" w:rsidP="00353771">
      <w:pPr>
        <w:spacing w:line="240" w:lineRule="auto"/>
        <w:ind w:left="1080"/>
        <w:jc w:val="both"/>
        <w:rPr>
          <w:rFonts w:cs="Arial"/>
          <w:szCs w:val="20"/>
        </w:rPr>
      </w:pPr>
    </w:p>
    <w:p w14:paraId="79E19B74" w14:textId="09C49838"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AC560E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E9393ED"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AFF77E"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1AFD4507"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F310D0" w:rsidRPr="00F310D0">
        <w:rPr>
          <w:rFonts w:eastAsia="MS Mincho" w:cs="Arial"/>
          <w:color w:val="000000" w:themeColor="text1"/>
          <w:spacing w:val="-3"/>
          <w:sz w:val="22"/>
          <w:szCs w:val="22"/>
          <w:lang w:val="en-US"/>
        </w:rPr>
        <w:t xml:space="preserve">Employee will commence to perform the services of a </w:t>
      </w:r>
      <w:r w:rsidR="00F310D0" w:rsidRPr="00F310D0">
        <w:rPr>
          <w:rFonts w:cs="Arial"/>
          <w:b/>
          <w:bCs/>
          <w:sz w:val="22"/>
        </w:rPr>
        <w:t>${Value6}</w:t>
      </w:r>
      <w:r w:rsidR="00F310D0" w:rsidRPr="00F310D0">
        <w:rPr>
          <w:rFonts w:cs="Arial"/>
          <w:b/>
          <w:color w:val="000000" w:themeColor="text1"/>
          <w:sz w:val="22"/>
          <w:szCs w:val="22"/>
        </w:rPr>
        <w:t xml:space="preserve"> </w:t>
      </w:r>
      <w:r w:rsidR="00F310D0" w:rsidRPr="00F310D0">
        <w:rPr>
          <w:rFonts w:eastAsia="MS Mincho" w:cs="Arial"/>
          <w:color w:val="000000" w:themeColor="text1"/>
          <w:spacing w:val="-3"/>
          <w:sz w:val="22"/>
          <w:szCs w:val="22"/>
          <w:lang w:val="en-US"/>
        </w:rPr>
        <w:t>effective</w:t>
      </w:r>
      <w:r w:rsidR="00F310D0" w:rsidRPr="00F310D0">
        <w:rPr>
          <w:rFonts w:eastAsia="MS Mincho" w:cs="Arial"/>
          <w:color w:val="000000" w:themeColor="text1"/>
          <w:spacing w:val="-3"/>
          <w:sz w:val="22"/>
          <w:szCs w:val="22"/>
          <w:lang w:val="en-PH"/>
        </w:rPr>
        <w:t xml:space="preserve"> </w:t>
      </w:r>
      <w:r w:rsidR="00F310D0" w:rsidRPr="00F310D0">
        <w:rPr>
          <w:rFonts w:cs="Arial"/>
          <w:b/>
          <w:bCs/>
          <w:sz w:val="22"/>
        </w:rPr>
        <w:t>${Value8}.</w:t>
      </w:r>
    </w:p>
    <w:p w14:paraId="4383AFE6" w14:textId="546889E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DCD3DD0" w14:textId="786BFA61" w:rsidR="001A6648" w:rsidRPr="001A6648" w:rsidRDefault="001A6648" w:rsidP="001A664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1A6648">
        <w:rPr>
          <w:rFonts w:eastAsia="MS Mincho" w:cs="Arial"/>
          <w:color w:val="000000" w:themeColor="text1"/>
          <w:spacing w:val="-3"/>
          <w:sz w:val="22"/>
          <w:szCs w:val="22"/>
          <w:lang w:val="en-US"/>
        </w:rPr>
        <w:t xml:space="preserve">Employee shall receive </w:t>
      </w:r>
      <w:r w:rsidRPr="001A6648">
        <w:rPr>
          <w:rFonts w:eastAsia="MS Mincho" w:cs="Arial"/>
          <w:b/>
          <w:color w:val="000000" w:themeColor="text1"/>
          <w:spacing w:val="-3"/>
          <w:sz w:val="22"/>
          <w:szCs w:val="22"/>
          <w:lang w:val="en-US"/>
        </w:rPr>
        <w:t xml:space="preserve">Php </w:t>
      </w:r>
      <w:r w:rsidRPr="001A6648">
        <w:rPr>
          <w:rFonts w:cs="Arial"/>
          <w:b/>
          <w:bCs/>
          <w:sz w:val="22"/>
        </w:rPr>
        <w:t>${Value10}</w:t>
      </w:r>
      <w:r w:rsidRPr="001A6648">
        <w:rPr>
          <w:rFonts w:eastAsia="MS Mincho" w:cs="Arial"/>
          <w:color w:val="000000" w:themeColor="text1"/>
          <w:spacing w:val="-3"/>
          <w:sz w:val="22"/>
          <w:szCs w:val="22"/>
          <w:lang w:val="en-US"/>
        </w:rPr>
        <w:t xml:space="preserve"> per day, payable every </w:t>
      </w:r>
      <w:r w:rsidRPr="001A6648">
        <w:rPr>
          <w:rFonts w:eastAsia="MS Mincho" w:cs="Arial"/>
          <w:b/>
          <w:color w:val="000000" w:themeColor="text1"/>
          <w:spacing w:val="-3"/>
          <w:sz w:val="22"/>
          <w:szCs w:val="22"/>
          <w:lang w:val="en-US"/>
        </w:rPr>
        <w:t>1</w:t>
      </w:r>
      <w:r w:rsidR="00A154CE">
        <w:rPr>
          <w:rFonts w:eastAsia="MS Mincho" w:cs="Arial"/>
          <w:b/>
          <w:color w:val="000000" w:themeColor="text1"/>
          <w:spacing w:val="-3"/>
          <w:sz w:val="22"/>
          <w:szCs w:val="22"/>
          <w:lang w:val="en-US"/>
        </w:rPr>
        <w:t>5</w:t>
      </w:r>
      <w:r w:rsidRPr="001A6648">
        <w:rPr>
          <w:rFonts w:eastAsia="MS Mincho" w:cs="Arial"/>
          <w:b/>
          <w:color w:val="000000" w:themeColor="text1"/>
          <w:spacing w:val="-3"/>
          <w:sz w:val="22"/>
          <w:szCs w:val="22"/>
          <w:vertAlign w:val="superscript"/>
          <w:lang w:val="en-US"/>
        </w:rPr>
        <w:t>th</w:t>
      </w:r>
      <w:r w:rsidRPr="001A6648">
        <w:rPr>
          <w:rFonts w:eastAsia="MS Mincho" w:cs="Arial"/>
          <w:color w:val="000000" w:themeColor="text1"/>
          <w:spacing w:val="-3"/>
          <w:sz w:val="22"/>
          <w:szCs w:val="22"/>
          <w:lang w:val="en-US"/>
        </w:rPr>
        <w:t xml:space="preserve"> and </w:t>
      </w:r>
      <w:r w:rsidR="00A154CE">
        <w:rPr>
          <w:rFonts w:eastAsia="MS Mincho" w:cs="Arial"/>
          <w:b/>
          <w:color w:val="000000" w:themeColor="text1"/>
          <w:spacing w:val="-3"/>
          <w:sz w:val="22"/>
          <w:szCs w:val="22"/>
          <w:lang w:val="en-US"/>
        </w:rPr>
        <w:t>30</w:t>
      </w:r>
      <w:r w:rsidRPr="001A6648">
        <w:rPr>
          <w:rFonts w:eastAsia="MS Mincho" w:cs="Arial"/>
          <w:b/>
          <w:color w:val="000000" w:themeColor="text1"/>
          <w:spacing w:val="-3"/>
          <w:sz w:val="22"/>
          <w:szCs w:val="22"/>
          <w:vertAlign w:val="superscript"/>
          <w:lang w:val="en-US"/>
        </w:rPr>
        <w:t>th</w:t>
      </w:r>
      <w:r w:rsidRPr="001A6648">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F0A805D" w14:textId="01086DC3" w:rsidR="00C8509D" w:rsidRPr="00FC0FC0"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6338A2E" w14:textId="48EDF2C8"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firstLine="698"/>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 xml:space="preserve">Daily Rate/day </w:t>
      </w:r>
    </w:p>
    <w:p w14:paraId="5248CCD8" w14:textId="049CC14B"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C8509D">
        <w:rPr>
          <w:rFonts w:eastAsia="MS Mincho" w:cs="Arial"/>
          <w:color w:val="000000" w:themeColor="text1"/>
          <w:spacing w:val="-3"/>
          <w:sz w:val="22"/>
          <w:szCs w:val="22"/>
          <w:lang w:val="en-US"/>
        </w:rPr>
        <w:tab/>
        <w:t xml:space="preserve">(based on RWB, incl. of E-COLA if applicable) </w:t>
      </w:r>
      <w:r w:rsidRPr="00C8509D">
        <w:rPr>
          <w:rFonts w:eastAsia="MS Mincho" w:cs="Arial"/>
          <w:color w:val="000000" w:themeColor="text1"/>
          <w:spacing w:val="-3"/>
          <w:sz w:val="22"/>
          <w:szCs w:val="22"/>
          <w:lang w:val="en-US"/>
        </w:rPr>
        <w:tab/>
        <w:t xml:space="preserve">    ----    P </w:t>
      </w:r>
      <w:r w:rsidRPr="00C8509D">
        <w:rPr>
          <w:rFonts w:cs="Arial"/>
          <w:bCs/>
          <w:sz w:val="22"/>
        </w:rPr>
        <w:t>${Value10}</w:t>
      </w:r>
    </w:p>
    <w:p w14:paraId="4DE754E8" w14:textId="77F2BAEB"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ab/>
        <w:t>E-COLA</w:t>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t xml:space="preserve">    </w:t>
      </w:r>
      <w:r w:rsidRPr="00C8509D">
        <w:rPr>
          <w:rFonts w:eastAsia="MS Mincho" w:cs="Arial"/>
          <w:color w:val="000000" w:themeColor="text1"/>
          <w:spacing w:val="-3"/>
          <w:sz w:val="22"/>
          <w:szCs w:val="22"/>
          <w:lang w:val="en-US"/>
        </w:rPr>
        <w:tab/>
        <w:t xml:space="preserve">    ----    P </w:t>
      </w:r>
      <w:r w:rsidRPr="00C8509D">
        <w:rPr>
          <w:rFonts w:cs="Arial"/>
          <w:bCs/>
          <w:sz w:val="22"/>
        </w:rPr>
        <w:t>${Value10c}</w:t>
      </w:r>
    </w:p>
    <w:p w14:paraId="3EB12B56" w14:textId="6BFBB5FF"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ab/>
        <w:t xml:space="preserve">Communication allowance /day </w:t>
      </w:r>
      <w:r w:rsidRPr="00C8509D">
        <w:rPr>
          <w:rFonts w:eastAsia="MS Mincho" w:cs="Arial"/>
          <w:color w:val="000000" w:themeColor="text1"/>
          <w:spacing w:val="-3"/>
          <w:sz w:val="22"/>
          <w:szCs w:val="22"/>
          <w:lang w:val="en-US"/>
        </w:rPr>
        <w:tab/>
        <w:t xml:space="preserve">              ----    P </w:t>
      </w:r>
      <w:r w:rsidRPr="00C8509D">
        <w:rPr>
          <w:rFonts w:cs="Arial"/>
          <w:bCs/>
          <w:sz w:val="22"/>
        </w:rPr>
        <w:t>${Value10a}</w:t>
      </w:r>
    </w:p>
    <w:p w14:paraId="2DD86107" w14:textId="617155AB"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ascii="Arial Narrow" w:hAnsi="Arial Narrow"/>
          <w:b/>
          <w:noProof/>
          <w:sz w:val="22"/>
          <w:szCs w:val="28"/>
          <w:u w:val="single"/>
          <w:lang w:val="en-US"/>
        </w:rPr>
        <w:drawing>
          <wp:anchor distT="0" distB="0" distL="114300" distR="114300" simplePos="0" relativeHeight="251658752" behindDoc="0" locked="0" layoutInCell="1" allowOverlap="1" wp14:anchorId="2F013442" wp14:editId="2A416EBB">
            <wp:simplePos x="0" y="0"/>
            <wp:positionH relativeFrom="column">
              <wp:posOffset>-342900</wp:posOffset>
            </wp:positionH>
            <wp:positionV relativeFrom="paragraph">
              <wp:posOffset>264160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C8509D">
        <w:rPr>
          <w:rFonts w:eastAsia="MS Mincho" w:cs="Arial"/>
          <w:color w:val="000000" w:themeColor="text1"/>
          <w:spacing w:val="-3"/>
          <w:sz w:val="22"/>
          <w:szCs w:val="22"/>
          <w:lang w:val="en-US"/>
        </w:rPr>
        <w:tab/>
        <w:t xml:space="preserve">Transportation and Meal allowance/day </w:t>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t xml:space="preserve">    ----    P </w:t>
      </w:r>
      <w:r w:rsidRPr="00C8509D">
        <w:rPr>
          <w:rFonts w:cs="Arial"/>
          <w:bCs/>
          <w:sz w:val="22"/>
        </w:rPr>
        <w:t>${Value10b}</w:t>
      </w:r>
    </w:p>
    <w:p w14:paraId="1996E018" w14:textId="4C7DEE80" w:rsidR="009B1AD0" w:rsidRDefault="009B1AD0"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616274A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14F6CA3" w14:textId="77777777" w:rsidR="001A6648" w:rsidRPr="00A72E0E" w:rsidRDefault="001A664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5A88A0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5D8C6A2" w14:textId="2F277525" w:rsidR="000E4AF8" w:rsidRPr="001A6648"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w:t>
      </w:r>
      <w:r w:rsidR="00C6038E">
        <w:rPr>
          <w:rFonts w:eastAsia="MS Mincho" w:cs="Arial"/>
          <w:spacing w:val="-3"/>
          <w:sz w:val="22"/>
          <w:szCs w:val="22"/>
          <w:lang w:val="en-US"/>
        </w:rPr>
        <w:lastRenderedPageBreak/>
        <w:t>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0C9AF73" w:rsidR="00A03B16" w:rsidRPr="00014FD0" w:rsidRDefault="001B0A0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3395D871" w:rsidR="00A03B16" w:rsidRPr="00014FD0" w:rsidRDefault="001B0A0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3E48312" w14:textId="70850900" w:rsidR="00C8509D" w:rsidRDefault="00C8509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4" w:name="_GoBack"/>
      <w:bookmarkEnd w:id="4"/>
    </w:p>
    <w:p w14:paraId="24C265B4" w14:textId="77777777" w:rsid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50C46AAE" w14:textId="77777777" w:rsidR="00C8509D" w:rsidRPr="00C8509D" w:rsidRDefault="00C8509D" w:rsidP="00C8509D">
      <w:pPr>
        <w:pStyle w:val="ListParagraph"/>
        <w:ind w:left="0" w:right="-180"/>
        <w:jc w:val="center"/>
        <w:rPr>
          <w:rStyle w:val="Normal1"/>
          <w:rFonts w:cs="Arial"/>
          <w:b/>
          <w:sz w:val="22"/>
          <w:szCs w:val="22"/>
          <w:u w:val="single"/>
        </w:rPr>
      </w:pPr>
      <w:r w:rsidRPr="00C8509D">
        <w:rPr>
          <w:rStyle w:val="Normal1"/>
          <w:rFonts w:cs="Arial"/>
          <w:b/>
          <w:sz w:val="22"/>
          <w:szCs w:val="22"/>
          <w:u w:val="single"/>
        </w:rPr>
        <w:t>PROJECT SUPERVISOR KPI</w:t>
      </w:r>
    </w:p>
    <w:p w14:paraId="1A3D6935" w14:textId="77777777" w:rsidR="00C8509D" w:rsidRPr="00C8509D" w:rsidRDefault="00C8509D" w:rsidP="00C8509D">
      <w:pPr>
        <w:pStyle w:val="ListParagraph"/>
        <w:ind w:left="0" w:right="-180"/>
        <w:jc w:val="both"/>
        <w:rPr>
          <w:rStyle w:val="Normal1"/>
          <w:rFonts w:cs="Arial"/>
          <w:b/>
          <w:sz w:val="22"/>
          <w:szCs w:val="22"/>
        </w:rPr>
      </w:pPr>
    </w:p>
    <w:p w14:paraId="40F9E17B" w14:textId="77777777" w:rsidR="00C8509D" w:rsidRPr="00C8509D" w:rsidRDefault="00C8509D" w:rsidP="00C8509D">
      <w:pPr>
        <w:pStyle w:val="ListParagraph"/>
        <w:numPr>
          <w:ilvl w:val="0"/>
          <w:numId w:val="43"/>
        </w:numPr>
        <w:rPr>
          <w:rFonts w:cs="Arial"/>
          <w:sz w:val="22"/>
          <w:szCs w:val="22"/>
        </w:rPr>
      </w:pPr>
      <w:r w:rsidRPr="00C8509D">
        <w:rPr>
          <w:rFonts w:cs="Arial"/>
          <w:sz w:val="22"/>
          <w:szCs w:val="22"/>
        </w:rPr>
        <w:t>Reports – 70%</w:t>
      </w:r>
    </w:p>
    <w:p w14:paraId="4D4C139C" w14:textId="77777777" w:rsidR="00C8509D" w:rsidRPr="00C8509D" w:rsidRDefault="00C8509D" w:rsidP="00C8509D">
      <w:pPr>
        <w:pStyle w:val="ListParagraph"/>
        <w:numPr>
          <w:ilvl w:val="0"/>
          <w:numId w:val="43"/>
        </w:numPr>
        <w:rPr>
          <w:rFonts w:cs="Arial"/>
          <w:sz w:val="22"/>
          <w:szCs w:val="22"/>
        </w:rPr>
      </w:pPr>
      <w:r w:rsidRPr="00C8509D">
        <w:rPr>
          <w:rFonts w:cs="Arial"/>
          <w:sz w:val="22"/>
          <w:szCs w:val="22"/>
        </w:rPr>
        <w:t>Attendance – 20%</w:t>
      </w:r>
    </w:p>
    <w:p w14:paraId="7A991F09" w14:textId="77777777" w:rsidR="00C8509D" w:rsidRPr="00C8509D" w:rsidRDefault="00C8509D" w:rsidP="00C8509D">
      <w:pPr>
        <w:pStyle w:val="ListParagraph"/>
        <w:numPr>
          <w:ilvl w:val="0"/>
          <w:numId w:val="43"/>
        </w:numPr>
        <w:rPr>
          <w:rFonts w:cs="Arial"/>
          <w:sz w:val="22"/>
          <w:szCs w:val="22"/>
        </w:rPr>
      </w:pPr>
      <w:r w:rsidRPr="00C8509D">
        <w:rPr>
          <w:rFonts w:cs="Arial"/>
          <w:sz w:val="22"/>
          <w:szCs w:val="22"/>
        </w:rPr>
        <w:t>Personality / Grooming – 10%</w:t>
      </w:r>
    </w:p>
    <w:p w14:paraId="5F489487" w14:textId="77777777" w:rsidR="00C8509D" w:rsidRPr="00C8509D" w:rsidRDefault="00C8509D" w:rsidP="00C8509D">
      <w:pPr>
        <w:pStyle w:val="ListParagraph"/>
        <w:numPr>
          <w:ilvl w:val="0"/>
          <w:numId w:val="43"/>
        </w:numPr>
        <w:rPr>
          <w:rFonts w:cs="Arial"/>
          <w:sz w:val="22"/>
          <w:szCs w:val="22"/>
        </w:rPr>
      </w:pPr>
      <w:r w:rsidRPr="00C8509D">
        <w:rPr>
          <w:rFonts w:cs="Arial"/>
          <w:sz w:val="22"/>
          <w:szCs w:val="22"/>
        </w:rPr>
        <w:t>Total – 100%</w:t>
      </w:r>
    </w:p>
    <w:p w14:paraId="3AB74AEE" w14:textId="77777777" w:rsidR="00C8509D" w:rsidRDefault="00C8509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347F664A" w:rsidR="00690087" w:rsidRDefault="00690087" w:rsidP="00C8509D">
      <w:pPr>
        <w:pStyle w:val="ColorfulList-Accent11"/>
        <w:ind w:left="0"/>
        <w:jc w:val="both"/>
        <w:rPr>
          <w:rFonts w:eastAsia="MS Mincho" w:cs="Arial"/>
          <w:spacing w:val="-3"/>
          <w:sz w:val="22"/>
          <w:szCs w:val="22"/>
        </w:rPr>
      </w:pPr>
    </w:p>
    <w:sectPr w:rsidR="00690087" w:rsidSect="00A154CE">
      <w:pgSz w:w="11900" w:h="16820" w:code="1"/>
      <w:pgMar w:top="284" w:right="1080" w:bottom="156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3C2F7" w14:textId="77777777" w:rsidR="00A3598B" w:rsidRDefault="00A3598B">
      <w:r>
        <w:separator/>
      </w:r>
    </w:p>
  </w:endnote>
  <w:endnote w:type="continuationSeparator" w:id="0">
    <w:p w14:paraId="242EA9F6" w14:textId="77777777" w:rsidR="00A3598B" w:rsidRDefault="00A35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F26B0" w14:textId="77777777" w:rsidR="00A3598B" w:rsidRDefault="00A3598B">
      <w:r>
        <w:separator/>
      </w:r>
    </w:p>
  </w:footnote>
  <w:footnote w:type="continuationSeparator" w:id="0">
    <w:p w14:paraId="1AD47271" w14:textId="77777777" w:rsidR="00A3598B" w:rsidRDefault="00A3598B">
      <w:r>
        <w:separator/>
      </w:r>
    </w:p>
    <w:p w14:paraId="633727F3" w14:textId="77777777" w:rsidR="00A3598B" w:rsidRDefault="00A3598B"/>
  </w:footnote>
  <w:footnote w:type="continuationNotice" w:id="1">
    <w:p w14:paraId="04B171DB" w14:textId="77777777" w:rsidR="00A3598B" w:rsidRDefault="00A3598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4"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40"/>
  </w:num>
  <w:num w:numId="10">
    <w:abstractNumId w:val="0"/>
  </w:num>
  <w:num w:numId="11">
    <w:abstractNumId w:val="33"/>
  </w:num>
  <w:num w:numId="12">
    <w:abstractNumId w:val="33"/>
  </w:num>
  <w:num w:numId="13">
    <w:abstractNumId w:val="33"/>
  </w:num>
  <w:num w:numId="14">
    <w:abstractNumId w:val="25"/>
  </w:num>
  <w:num w:numId="15">
    <w:abstractNumId w:val="42"/>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41"/>
  </w:num>
  <w:num w:numId="30">
    <w:abstractNumId w:val="17"/>
  </w:num>
  <w:num w:numId="31">
    <w:abstractNumId w:val="28"/>
  </w:num>
  <w:num w:numId="32">
    <w:abstractNumId w:val="37"/>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9"/>
  </w:num>
  <w:num w:numId="40">
    <w:abstractNumId w:val="30"/>
  </w:num>
  <w:num w:numId="41">
    <w:abstractNumId w:val="6"/>
  </w:num>
  <w:num w:numId="42">
    <w:abstractNumId w:val="36"/>
  </w:num>
  <w:num w:numId="43">
    <w:abstractNumId w:val="34"/>
  </w:num>
  <w:num w:numId="44">
    <w:abstractNumId w:val="38"/>
  </w:num>
  <w:num w:numId="45">
    <w:abstractNumId w:val="15"/>
  </w:num>
  <w:num w:numId="46">
    <w:abstractNumId w:val="35"/>
  </w:num>
  <w:num w:numId="47">
    <w:abstractNumId w:val="22"/>
  </w:num>
  <w:num w:numId="48">
    <w:abstractNumId w:val="27"/>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A6648"/>
    <w:rsid w:val="001B0A08"/>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429A"/>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92B"/>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54CE"/>
    <w:rsid w:val="00A17383"/>
    <w:rsid w:val="00A27026"/>
    <w:rsid w:val="00A3598B"/>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8509D"/>
    <w:rsid w:val="00C92AC9"/>
    <w:rsid w:val="00C94A44"/>
    <w:rsid w:val="00C94E6C"/>
    <w:rsid w:val="00CC433D"/>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310D0"/>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E0A387-5744-4E5F-B2C2-AFF601EA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2019-08-03T05:47:00Z</dcterms:created>
  <dcterms:modified xsi:type="dcterms:W3CDTF">2019-08-03T05:47:00Z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