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524B32CF" w:rsidR="00E72A0F" w:rsidRPr="00E72A0F" w:rsidRDefault="00A03B16" w:rsidP="00E72A0F">
      <w:r>
        <w:rPr>
          <w:rFonts w:ascii="Arial Narrow" w:hAnsi="Arial Narrow"/>
          <w:b/>
          <w:noProof/>
          <w:u w:val="single"/>
          <w:lang w:val="en-US"/>
        </w:rPr>
        <w:drawing>
          <wp:anchor distT="0" distB="0" distL="114300" distR="114300" simplePos="0" relativeHeight="251653120" behindDoc="0" locked="0" layoutInCell="1" allowOverlap="1" wp14:anchorId="0F581A04" wp14:editId="6D3A68B9">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32665C7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C60F577" w14:textId="16543016" w:rsidR="00B0787A" w:rsidRDefault="00B0787A" w:rsidP="00B0787A">
      <w:pPr>
        <w:pStyle w:val="ListParagraph"/>
        <w:spacing w:after="200"/>
        <w:ind w:left="1080"/>
        <w:rPr>
          <w:rFonts w:eastAsia="MS Mincho" w:cs="Arial"/>
          <w:color w:val="000000" w:themeColor="text1"/>
          <w:spacing w:val="-3"/>
          <w:sz w:val="22"/>
          <w:szCs w:val="22"/>
          <w:lang w:val="en-US"/>
        </w:rPr>
      </w:pPr>
      <w:r>
        <w:rPr>
          <w:rFonts w:eastAsia="MS Mincho" w:cs="Arial"/>
          <w:color w:val="000000" w:themeColor="text1"/>
          <w:spacing w:val="-3"/>
          <w:sz w:val="22"/>
          <w:szCs w:val="22"/>
          <w:lang w:val="en-US"/>
        </w:rPr>
        <w:t>Key Tasks</w:t>
      </w:r>
    </w:p>
    <w:p w14:paraId="36C58306" w14:textId="087AA75F" w:rsidR="00B0787A" w:rsidRDefault="00B0787A" w:rsidP="00B0787A">
      <w:pPr>
        <w:pStyle w:val="ListParagraph"/>
        <w:numPr>
          <w:ilvl w:val="0"/>
          <w:numId w:val="27"/>
        </w:numPr>
        <w:spacing w:after="200"/>
        <w:rPr>
          <w:rFonts w:eastAsia="MS Mincho" w:cs="Arial"/>
          <w:color w:val="000000" w:themeColor="text1"/>
          <w:spacing w:val="-3"/>
          <w:sz w:val="22"/>
          <w:szCs w:val="22"/>
          <w:lang w:val="en-US"/>
        </w:rPr>
      </w:pPr>
      <w:r>
        <w:rPr>
          <w:rFonts w:eastAsia="MS Mincho" w:cs="Arial"/>
          <w:color w:val="000000" w:themeColor="text1"/>
          <w:spacing w:val="-3"/>
          <w:sz w:val="22"/>
          <w:szCs w:val="22"/>
          <w:lang w:val="en-US"/>
        </w:rPr>
        <w:t>Regularly check up on the status of previous stock deliveries, and ensure that these have been encoded in the customer accounting system.</w:t>
      </w:r>
    </w:p>
    <w:p w14:paraId="64738C3A" w14:textId="50DC52FB" w:rsidR="00B0787A" w:rsidRDefault="00B0787A" w:rsidP="00B0787A">
      <w:pPr>
        <w:pStyle w:val="ListParagraph"/>
        <w:numPr>
          <w:ilvl w:val="0"/>
          <w:numId w:val="27"/>
        </w:numPr>
        <w:spacing w:after="200"/>
        <w:rPr>
          <w:rFonts w:eastAsia="MS Mincho" w:cs="Arial"/>
          <w:color w:val="000000" w:themeColor="text1"/>
          <w:spacing w:val="-3"/>
          <w:sz w:val="22"/>
          <w:szCs w:val="22"/>
          <w:lang w:val="en-US"/>
        </w:rPr>
      </w:pPr>
      <w:r>
        <w:rPr>
          <w:rFonts w:eastAsia="MS Mincho" w:cs="Arial"/>
          <w:color w:val="000000" w:themeColor="text1"/>
          <w:spacing w:val="-3"/>
          <w:sz w:val="22"/>
          <w:szCs w:val="22"/>
          <w:lang w:val="en-US"/>
        </w:rPr>
        <w:t xml:space="preserve">Ensure that 100% of transactions done by the regular IMS are properly documented by </w:t>
      </w:r>
      <w:r>
        <w:rPr>
          <w:rFonts w:eastAsia="MS Mincho" w:cs="Arial"/>
          <w:b/>
          <w:bCs/>
          <w:color w:val="000000" w:themeColor="text1"/>
          <w:spacing w:val="-3"/>
          <w:sz w:val="22"/>
          <w:szCs w:val="22"/>
          <w:lang w:val="en-US"/>
        </w:rPr>
        <w:t>retrieving invoices and monitoring the encoding of these documents</w:t>
      </w:r>
      <w:r w:rsidRPr="00B0787A">
        <w:rPr>
          <w:rFonts w:eastAsia="MS Mincho" w:cs="Arial"/>
          <w:color w:val="000000" w:themeColor="text1"/>
          <w:spacing w:val="-3"/>
          <w:sz w:val="22"/>
          <w:szCs w:val="22"/>
          <w:lang w:val="en-US"/>
        </w:rPr>
        <w:t>.</w:t>
      </w:r>
    </w:p>
    <w:p w14:paraId="2F685242" w14:textId="3415AEC7" w:rsidR="00B0787A" w:rsidRDefault="00B0787A" w:rsidP="00B0787A">
      <w:pPr>
        <w:pStyle w:val="ListParagraph"/>
        <w:spacing w:after="200"/>
        <w:ind w:left="1080"/>
        <w:rPr>
          <w:rFonts w:eastAsia="MS Mincho" w:cs="Arial"/>
          <w:color w:val="000000" w:themeColor="text1"/>
          <w:spacing w:val="-3"/>
          <w:sz w:val="22"/>
          <w:szCs w:val="22"/>
          <w:lang w:val="en-US"/>
        </w:rPr>
      </w:pPr>
      <w:r>
        <w:rPr>
          <w:rFonts w:eastAsia="MS Mincho" w:cs="Arial"/>
          <w:color w:val="000000" w:themeColor="text1"/>
          <w:spacing w:val="-3"/>
          <w:sz w:val="22"/>
          <w:szCs w:val="22"/>
          <w:lang w:val="en-US"/>
        </w:rPr>
        <w:t>Operational Tasks</w:t>
      </w:r>
    </w:p>
    <w:p w14:paraId="3EDEE967" w14:textId="46339171" w:rsidR="00B0787A" w:rsidRDefault="00B0787A" w:rsidP="00B0787A">
      <w:pPr>
        <w:pStyle w:val="ListParagraph"/>
        <w:spacing w:after="200"/>
        <w:ind w:left="1080"/>
        <w:rPr>
          <w:rFonts w:eastAsia="MS Mincho" w:cs="Arial"/>
          <w:color w:val="000000" w:themeColor="text1"/>
          <w:spacing w:val="-3"/>
          <w:sz w:val="22"/>
          <w:szCs w:val="22"/>
          <w:lang w:val="en-US"/>
        </w:rPr>
      </w:pPr>
      <w:r>
        <w:rPr>
          <w:rFonts w:eastAsia="MS Mincho" w:cs="Arial"/>
          <w:color w:val="000000" w:themeColor="text1"/>
          <w:spacing w:val="-3"/>
          <w:sz w:val="22"/>
          <w:szCs w:val="22"/>
          <w:lang w:val="en-US"/>
        </w:rPr>
        <w:t>Merchandiser BCP Controller:</w:t>
      </w:r>
    </w:p>
    <w:p w14:paraId="435F7C55" w14:textId="02F52C96" w:rsidR="00B0787A" w:rsidRDefault="00B0787A" w:rsidP="00B0787A">
      <w:pPr>
        <w:pStyle w:val="ListParagraph"/>
        <w:numPr>
          <w:ilvl w:val="0"/>
          <w:numId w:val="27"/>
        </w:numPr>
        <w:spacing w:after="200"/>
        <w:rPr>
          <w:rFonts w:eastAsia="MS Mincho" w:cs="Arial"/>
          <w:color w:val="000000" w:themeColor="text1"/>
          <w:spacing w:val="-3"/>
          <w:sz w:val="22"/>
          <w:szCs w:val="22"/>
          <w:lang w:val="en-US"/>
        </w:rPr>
      </w:pPr>
      <w:r>
        <w:rPr>
          <w:rFonts w:eastAsia="MS Mincho" w:cs="Arial"/>
          <w:color w:val="000000" w:themeColor="text1"/>
          <w:spacing w:val="-3"/>
          <w:sz w:val="22"/>
          <w:szCs w:val="22"/>
          <w:lang w:val="en-US"/>
        </w:rPr>
        <w:t>Collect the Certified True Copy (CTC) of Unpaid Invoices in their respective depots.</w:t>
      </w:r>
    </w:p>
    <w:p w14:paraId="12BC2699" w14:textId="206120CC" w:rsidR="00B0787A" w:rsidRDefault="00B0787A" w:rsidP="00B0787A">
      <w:pPr>
        <w:spacing w:after="200"/>
        <w:rPr>
          <w:rFonts w:eastAsia="MS Mincho" w:cs="Arial"/>
          <w:color w:val="000000" w:themeColor="text1"/>
          <w:spacing w:val="-3"/>
          <w:sz w:val="22"/>
          <w:szCs w:val="22"/>
          <w:lang w:val="en-US"/>
        </w:rPr>
      </w:pPr>
    </w:p>
    <w:p w14:paraId="4933FD7D" w14:textId="6A9073E8" w:rsidR="00B0787A" w:rsidRDefault="00B0787A" w:rsidP="00B0787A">
      <w:pPr>
        <w:spacing w:after="200"/>
        <w:rPr>
          <w:rFonts w:eastAsia="MS Mincho" w:cs="Arial"/>
          <w:color w:val="000000" w:themeColor="text1"/>
          <w:spacing w:val="-3"/>
          <w:sz w:val="22"/>
          <w:szCs w:val="22"/>
          <w:lang w:val="en-US"/>
        </w:rPr>
      </w:pPr>
    </w:p>
    <w:p w14:paraId="42BB80C5" w14:textId="77777777" w:rsidR="00B0787A" w:rsidRPr="00B0787A" w:rsidRDefault="00B0787A" w:rsidP="00B0787A">
      <w:pPr>
        <w:spacing w:after="200"/>
        <w:rPr>
          <w:rFonts w:eastAsia="MS Mincho" w:cs="Arial"/>
          <w:color w:val="000000" w:themeColor="text1"/>
          <w:spacing w:val="-3"/>
          <w:sz w:val="22"/>
          <w:szCs w:val="22"/>
          <w:lang w:val="en-US"/>
        </w:rPr>
      </w:pPr>
    </w:p>
    <w:p w14:paraId="2DA695C9" w14:textId="4BA40322" w:rsidR="00B0787A" w:rsidRDefault="00B0787A" w:rsidP="00B0787A">
      <w:pPr>
        <w:pStyle w:val="ListParagraph"/>
        <w:numPr>
          <w:ilvl w:val="0"/>
          <w:numId w:val="27"/>
        </w:numPr>
        <w:spacing w:after="200"/>
        <w:rPr>
          <w:rFonts w:eastAsia="MS Mincho" w:cs="Arial"/>
          <w:color w:val="000000" w:themeColor="text1"/>
          <w:spacing w:val="-3"/>
          <w:sz w:val="22"/>
          <w:szCs w:val="22"/>
          <w:lang w:val="en-US"/>
        </w:rPr>
      </w:pPr>
      <w:r>
        <w:rPr>
          <w:rFonts w:eastAsia="MS Mincho" w:cs="Arial"/>
          <w:color w:val="000000" w:themeColor="text1"/>
          <w:spacing w:val="-3"/>
          <w:sz w:val="22"/>
          <w:szCs w:val="22"/>
          <w:lang w:val="en-US"/>
        </w:rPr>
        <w:t>Hand over the Unpaid Invoices to the Finance Team/Merchandiser Team and ensure that these are encoded within a specific time frame.</w:t>
      </w:r>
    </w:p>
    <w:p w14:paraId="6E1914CD" w14:textId="6153AF2C" w:rsidR="00B0787A" w:rsidRDefault="00B0787A" w:rsidP="00B0787A">
      <w:pPr>
        <w:pStyle w:val="ListParagraph"/>
        <w:numPr>
          <w:ilvl w:val="0"/>
          <w:numId w:val="27"/>
        </w:numPr>
        <w:spacing w:after="200"/>
        <w:rPr>
          <w:rFonts w:eastAsia="MS Mincho" w:cs="Arial"/>
          <w:color w:val="000000" w:themeColor="text1"/>
          <w:spacing w:val="-3"/>
          <w:sz w:val="22"/>
          <w:szCs w:val="22"/>
          <w:lang w:val="en-US"/>
        </w:rPr>
      </w:pPr>
      <w:r>
        <w:rPr>
          <w:rFonts w:eastAsia="MS Mincho" w:cs="Arial"/>
          <w:color w:val="000000" w:themeColor="text1"/>
          <w:spacing w:val="-3"/>
          <w:sz w:val="22"/>
          <w:szCs w:val="22"/>
          <w:lang w:val="en-US"/>
        </w:rPr>
        <w:t>Regularly coordinate with the IMS regarding the completion of this part of their Basic Call Procedure.</w:t>
      </w:r>
    </w:p>
    <w:p w14:paraId="6274172E" w14:textId="75C1F185" w:rsidR="00B0787A" w:rsidRPr="00B0787A" w:rsidRDefault="00B0787A" w:rsidP="00B0787A">
      <w:pPr>
        <w:pStyle w:val="ListParagraph"/>
        <w:numPr>
          <w:ilvl w:val="0"/>
          <w:numId w:val="27"/>
        </w:numPr>
        <w:spacing w:after="200"/>
        <w:rPr>
          <w:rFonts w:eastAsia="MS Mincho" w:cs="Arial"/>
          <w:color w:val="000000" w:themeColor="text1"/>
          <w:spacing w:val="-3"/>
          <w:sz w:val="22"/>
          <w:szCs w:val="22"/>
          <w:lang w:val="en-US"/>
        </w:rPr>
      </w:pPr>
      <w:r>
        <w:rPr>
          <w:rFonts w:eastAsia="MS Mincho" w:cs="Arial"/>
          <w:color w:val="000000" w:themeColor="text1"/>
          <w:spacing w:val="-3"/>
          <w:sz w:val="22"/>
          <w:szCs w:val="22"/>
          <w:lang w:val="en-US"/>
        </w:rPr>
        <w:t>Update reporting of pending invoices and unclosed BCPs.</w:t>
      </w:r>
    </w:p>
    <w:p w14:paraId="6E9876A2" w14:textId="77777777" w:rsidR="006E5442" w:rsidRPr="00690087" w:rsidRDefault="006E5442"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24212DC4" w:rsidR="009B1AD0" w:rsidRDefault="00090D86"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77777777"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4A9252D9"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1272B5" w:rsidRPr="001272B5">
        <w:rPr>
          <w:rFonts w:eastAsia="MS Mincho" w:cs="Arial"/>
          <w:color w:val="000000" w:themeColor="text1"/>
          <w:spacing w:val="-3"/>
          <w:sz w:val="22"/>
          <w:szCs w:val="22"/>
          <w:lang w:val="en-US"/>
        </w:rPr>
        <w:t>Employee will commence to perform the services of a</w:t>
      </w:r>
      <w:r w:rsidR="001272B5" w:rsidRPr="001272B5">
        <w:rPr>
          <w:rFonts w:cs="Arial"/>
          <w:color w:val="000000" w:themeColor="text1"/>
          <w:sz w:val="22"/>
          <w:szCs w:val="22"/>
        </w:rPr>
        <w:t xml:space="preserve"> </w:t>
      </w:r>
      <w:r w:rsidR="001272B5" w:rsidRPr="001272B5">
        <w:rPr>
          <w:rFonts w:cs="Arial"/>
          <w:b/>
          <w:bCs/>
          <w:sz w:val="22"/>
        </w:rPr>
        <w:t>${Value6}</w:t>
      </w:r>
      <w:r w:rsidR="001272B5" w:rsidRPr="001272B5">
        <w:rPr>
          <w:rFonts w:cs="Arial"/>
          <w:b/>
          <w:color w:val="000000" w:themeColor="text1"/>
          <w:sz w:val="22"/>
          <w:szCs w:val="22"/>
        </w:rPr>
        <w:t xml:space="preserve"> </w:t>
      </w:r>
      <w:r w:rsidR="001272B5" w:rsidRPr="001272B5">
        <w:rPr>
          <w:rFonts w:eastAsia="MS Mincho" w:cs="Arial"/>
          <w:color w:val="000000" w:themeColor="text1"/>
          <w:spacing w:val="-3"/>
          <w:sz w:val="22"/>
          <w:szCs w:val="22"/>
          <w:lang w:val="en-US"/>
        </w:rPr>
        <w:t xml:space="preserve">from </w:t>
      </w:r>
      <w:r w:rsidR="001272B5" w:rsidRPr="001272B5">
        <w:rPr>
          <w:rFonts w:cs="Arial"/>
          <w:b/>
          <w:bCs/>
          <w:sz w:val="22"/>
        </w:rPr>
        <w:t>${Value8}</w:t>
      </w:r>
      <w:r w:rsidR="001272B5" w:rsidRPr="001272B5">
        <w:rPr>
          <w:rFonts w:eastAsia="MS Mincho" w:cs="Arial"/>
          <w:b/>
          <w:color w:val="000000" w:themeColor="text1"/>
          <w:spacing w:val="-3"/>
          <w:sz w:val="22"/>
          <w:szCs w:val="22"/>
          <w:lang w:val="en-US"/>
        </w:rPr>
        <w:t xml:space="preserve"> </w:t>
      </w:r>
      <w:r w:rsidR="001272B5" w:rsidRPr="001272B5">
        <w:rPr>
          <w:rFonts w:eastAsia="MS Mincho" w:cs="Arial"/>
          <w:color w:val="000000" w:themeColor="text1"/>
          <w:spacing w:val="-3"/>
          <w:sz w:val="22"/>
          <w:szCs w:val="22"/>
          <w:lang w:val="en-US"/>
        </w:rPr>
        <w:t>to</w:t>
      </w:r>
      <w:r w:rsidR="001272B5" w:rsidRPr="001272B5">
        <w:rPr>
          <w:rFonts w:eastAsia="MS Mincho" w:cs="Arial"/>
          <w:b/>
          <w:color w:val="000000" w:themeColor="text1"/>
          <w:spacing w:val="-3"/>
          <w:sz w:val="22"/>
          <w:szCs w:val="22"/>
          <w:lang w:val="en-US"/>
        </w:rPr>
        <w:t xml:space="preserve"> </w:t>
      </w:r>
      <w:r w:rsidR="001272B5" w:rsidRPr="001272B5">
        <w:rPr>
          <w:rFonts w:cs="Arial"/>
          <w:b/>
          <w:bCs/>
          <w:sz w:val="22"/>
        </w:rPr>
        <w:t>${Deo9}</w:t>
      </w:r>
      <w:r w:rsidR="006E5442" w:rsidRPr="006E5442">
        <w:rPr>
          <w:rFonts w:eastAsia="MS Mincho" w:cs="Arial"/>
          <w:bCs/>
          <w:color w:val="000000" w:themeColor="text1"/>
          <w:spacing w:val="-3"/>
          <w:szCs w:val="20"/>
          <w:lang w:val="en-US"/>
        </w:rPr>
        <w:t>.</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073531" w14:textId="7E3B6797" w:rsidR="009D78FB" w:rsidRPr="00DD1A57" w:rsidRDefault="009D78FB" w:rsidP="009D78FB">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Pr="00DD1A57">
        <w:rPr>
          <w:rFonts w:eastAsia="MS Mincho" w:cs="Arial"/>
          <w:b/>
          <w:color w:val="000000" w:themeColor="text1"/>
          <w:spacing w:val="-3"/>
          <w:sz w:val="22"/>
          <w:szCs w:val="22"/>
          <w:lang w:val="en-US"/>
        </w:rPr>
        <w:t>25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737A1893" w:rsidR="009B1AD0" w:rsidRDefault="00B0787A"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240" behindDoc="0" locked="0" layoutInCell="1" allowOverlap="1" wp14:anchorId="2F013442" wp14:editId="3AAAF1E1">
            <wp:simplePos x="0" y="0"/>
            <wp:positionH relativeFrom="column">
              <wp:posOffset>-304800</wp:posOffset>
            </wp:positionH>
            <wp:positionV relativeFrom="paragraph">
              <wp:posOffset>146050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0F452088" w14:textId="77777777" w:rsidR="00DD1BC1" w:rsidRDefault="009B1AD0" w:rsidP="00DD1BC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DD1BC1">
        <w:rPr>
          <w:rFonts w:eastAsia="MS Mincho" w:cs="Arial"/>
          <w:spacing w:val="-3"/>
          <w:sz w:val="22"/>
          <w:szCs w:val="22"/>
          <w:lang w:val="en-US"/>
        </w:rPr>
        <w:t>Daily Rate/</w:t>
      </w:r>
      <w:r w:rsidR="00DD1BC1" w:rsidRPr="000B60D8">
        <w:rPr>
          <w:rFonts w:eastAsia="MS Mincho" w:cs="Arial"/>
          <w:spacing w:val="-3"/>
          <w:sz w:val="22"/>
          <w:szCs w:val="22"/>
          <w:lang w:val="en-US"/>
        </w:rPr>
        <w:t>day</w:t>
      </w:r>
      <w:r w:rsidR="00DD1BC1">
        <w:rPr>
          <w:rFonts w:eastAsia="MS Mincho" w:cs="Arial"/>
          <w:spacing w:val="-3"/>
          <w:sz w:val="22"/>
          <w:szCs w:val="22"/>
          <w:lang w:val="en-US"/>
        </w:rPr>
        <w:t xml:space="preserve"> </w:t>
      </w:r>
    </w:p>
    <w:p w14:paraId="69FDC4C4" w14:textId="77777777" w:rsidR="00DD1BC1" w:rsidRPr="006203E0" w:rsidRDefault="00DD1BC1" w:rsidP="00DD1BC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incl.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P </w:t>
      </w:r>
      <w:r w:rsidRPr="006E3972">
        <w:rPr>
          <w:rFonts w:cs="Arial"/>
          <w:bCs/>
          <w:sz w:val="22"/>
          <w:szCs w:val="22"/>
        </w:rPr>
        <w:t>${Value10}</w:t>
      </w:r>
      <w:r>
        <w:rPr>
          <w:rFonts w:eastAsia="MS Mincho" w:cs="Arial"/>
          <w:spacing w:val="-3"/>
          <w:sz w:val="22"/>
          <w:szCs w:val="22"/>
          <w:lang w:val="en-US"/>
        </w:rPr>
        <w:t xml:space="preserve"> </w:t>
      </w:r>
    </w:p>
    <w:p w14:paraId="4772785B" w14:textId="77777777" w:rsidR="00DD1BC1" w:rsidRDefault="00DD1BC1" w:rsidP="00DD1BC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Pr>
          <w:rFonts w:eastAsia="MS Mincho" w:cs="Arial"/>
          <w:spacing w:val="-3"/>
          <w:sz w:val="22"/>
          <w:szCs w:val="22"/>
          <w:lang w:val="en-US"/>
        </w:rPr>
        <w:tab/>
        <w:t xml:space="preserve">    ----    P </w:t>
      </w:r>
      <w:r w:rsidRPr="006E3972">
        <w:rPr>
          <w:rFonts w:cs="Arial"/>
          <w:bCs/>
          <w:sz w:val="22"/>
          <w:szCs w:val="22"/>
        </w:rPr>
        <w:t>${Value10</w:t>
      </w:r>
      <w:r>
        <w:rPr>
          <w:rFonts w:cs="Arial"/>
          <w:bCs/>
          <w:sz w:val="22"/>
          <w:szCs w:val="22"/>
        </w:rPr>
        <w:t>c</w:t>
      </w:r>
      <w:r w:rsidRPr="006E3972">
        <w:rPr>
          <w:rFonts w:cs="Arial"/>
          <w:bCs/>
          <w:sz w:val="22"/>
          <w:szCs w:val="22"/>
        </w:rPr>
        <w:t>}</w:t>
      </w:r>
    </w:p>
    <w:p w14:paraId="0D801D25" w14:textId="77777777" w:rsidR="00DD1BC1" w:rsidRPr="0007191B" w:rsidRDefault="00DD1BC1" w:rsidP="00DD1BC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/day</w:t>
      </w:r>
      <w:r>
        <w:rPr>
          <w:rFonts w:eastAsia="MS Mincho" w:cs="Arial"/>
          <w:spacing w:val="-3"/>
          <w:sz w:val="22"/>
          <w:szCs w:val="22"/>
          <w:lang w:val="en-US"/>
        </w:rPr>
        <w:tab/>
        <w:t xml:space="preserve">              ----    P </w:t>
      </w:r>
      <w:r w:rsidRPr="006E3972">
        <w:rPr>
          <w:rFonts w:cs="Arial"/>
          <w:bCs/>
          <w:sz w:val="22"/>
          <w:szCs w:val="22"/>
        </w:rPr>
        <w:t>${Value10</w:t>
      </w:r>
      <w:r>
        <w:rPr>
          <w:rFonts w:cs="Arial"/>
          <w:bCs/>
          <w:sz w:val="22"/>
          <w:szCs w:val="22"/>
        </w:rPr>
        <w:t>a</w:t>
      </w:r>
      <w:r w:rsidRPr="006E3972">
        <w:rPr>
          <w:rFonts w:cs="Arial"/>
          <w:bCs/>
          <w:sz w:val="22"/>
          <w:szCs w:val="22"/>
        </w:rPr>
        <w:t>}</w:t>
      </w:r>
    </w:p>
    <w:p w14:paraId="06EABF01" w14:textId="77777777" w:rsidR="00DD1BC1" w:rsidRDefault="00DD1BC1" w:rsidP="00DD1BC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Pr>
          <w:rFonts w:cs="Arial"/>
          <w:bCs/>
          <w:sz w:val="22"/>
          <w:szCs w:val="22"/>
        </w:rPr>
        <w:t>b</w:t>
      </w:r>
      <w:r w:rsidRPr="006E3972">
        <w:rPr>
          <w:rFonts w:cs="Arial"/>
          <w:bCs/>
          <w:sz w:val="22"/>
          <w:szCs w:val="22"/>
        </w:rPr>
        <w:t>}</w:t>
      </w:r>
    </w:p>
    <w:p w14:paraId="1996E018" w14:textId="73FEC128" w:rsidR="009B1AD0" w:rsidRDefault="009B1AD0" w:rsidP="00DD1BC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4D05C36E"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7890673"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078E9F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E59BB7B"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13B17B17"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ACBEE29" w14:textId="36B69541" w:rsidR="00DD1BC1" w:rsidRDefault="00DD1BC1" w:rsidP="00DD1B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588ADE4" w14:textId="77777777" w:rsidR="00DD1BC1" w:rsidRPr="00DD1BC1" w:rsidRDefault="00DD1BC1" w:rsidP="00DD1B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1" w:name="_GoBack"/>
      <w:bookmarkEnd w:id="1"/>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E2DB555" w14:textId="2E0DB6C4" w:rsidR="001272B5"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5C60FF3D" w14:textId="5F293E50"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47D8814"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4AED883"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7E8D676"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00B0787A"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9E965B2"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sectPr w:rsidR="00690087"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EC8B6" w14:textId="77777777" w:rsidR="007015D1" w:rsidRDefault="007015D1">
      <w:r>
        <w:separator/>
      </w:r>
    </w:p>
  </w:endnote>
  <w:endnote w:type="continuationSeparator" w:id="0">
    <w:p w14:paraId="01DDB8D6" w14:textId="77777777" w:rsidR="007015D1" w:rsidRDefault="00701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1A649" w14:textId="77777777" w:rsidR="007015D1" w:rsidRDefault="007015D1">
      <w:r>
        <w:separator/>
      </w:r>
    </w:p>
  </w:footnote>
  <w:footnote w:type="continuationSeparator" w:id="0">
    <w:p w14:paraId="0905CE63" w14:textId="77777777" w:rsidR="007015D1" w:rsidRDefault="007015D1">
      <w:r>
        <w:separator/>
      </w:r>
    </w:p>
    <w:p w14:paraId="3ECB522E" w14:textId="77777777" w:rsidR="007015D1" w:rsidRDefault="007015D1"/>
  </w:footnote>
  <w:footnote w:type="continuationNotice" w:id="1">
    <w:p w14:paraId="7498B2F2" w14:textId="77777777" w:rsidR="007015D1" w:rsidRDefault="007015D1">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5"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F178C"/>
    <w:multiLevelType w:val="hybridMultilevel"/>
    <w:tmpl w:val="0E9829AE"/>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3F0A76"/>
    <w:multiLevelType w:val="hybridMultilevel"/>
    <w:tmpl w:val="07A6E8B0"/>
    <w:lvl w:ilvl="0" w:tplc="34090019">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6"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9" w15:restartNumberingAfterBreak="0">
    <w:nsid w:val="5DCE7A53"/>
    <w:multiLevelType w:val="hybridMultilevel"/>
    <w:tmpl w:val="0744F646"/>
    <w:lvl w:ilvl="0" w:tplc="34090019">
      <w:start w:val="1"/>
      <w:numFmt w:val="lowerLetter"/>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0"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3"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7"/>
  </w:num>
  <w:num w:numId="2">
    <w:abstractNumId w:val="17"/>
  </w:num>
  <w:num w:numId="3">
    <w:abstractNumId w:val="17"/>
  </w:num>
  <w:num w:numId="4">
    <w:abstractNumId w:val="17"/>
  </w:num>
  <w:num w:numId="5">
    <w:abstractNumId w:val="4"/>
  </w:num>
  <w:num w:numId="6">
    <w:abstractNumId w:val="5"/>
  </w:num>
  <w:num w:numId="7">
    <w:abstractNumId w:val="20"/>
  </w:num>
  <w:num w:numId="8">
    <w:abstractNumId w:val="14"/>
  </w:num>
  <w:num w:numId="9">
    <w:abstractNumId w:val="32"/>
  </w:num>
  <w:num w:numId="10">
    <w:abstractNumId w:val="0"/>
  </w:num>
  <w:num w:numId="11">
    <w:abstractNumId w:val="28"/>
  </w:num>
  <w:num w:numId="12">
    <w:abstractNumId w:val="28"/>
  </w:num>
  <w:num w:numId="13">
    <w:abstractNumId w:val="28"/>
  </w:num>
  <w:num w:numId="14">
    <w:abstractNumId w:val="22"/>
  </w:num>
  <w:num w:numId="15">
    <w:abstractNumId w:val="34"/>
  </w:num>
  <w:num w:numId="16">
    <w:abstractNumId w:val="23"/>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19"/>
  </w:num>
  <w:num w:numId="28">
    <w:abstractNumId w:val="2"/>
  </w:num>
  <w:num w:numId="29">
    <w:abstractNumId w:val="33"/>
  </w:num>
  <w:num w:numId="30">
    <w:abstractNumId w:val="15"/>
  </w:num>
  <w:num w:numId="31">
    <w:abstractNumId w:val="24"/>
  </w:num>
  <w:num w:numId="32">
    <w:abstractNumId w:val="30"/>
  </w:num>
  <w:num w:numId="33">
    <w:abstractNumId w:val="18"/>
  </w:num>
  <w:num w:numId="34">
    <w:abstractNumId w:val="8"/>
  </w:num>
  <w:num w:numId="35">
    <w:abstractNumId w:val="13"/>
  </w:num>
  <w:num w:numId="36">
    <w:abstractNumId w:val="21"/>
  </w:num>
  <w:num w:numId="37">
    <w:abstractNumId w:val="16"/>
  </w:num>
  <w:num w:numId="38">
    <w:abstractNumId w:val="26"/>
  </w:num>
  <w:num w:numId="39">
    <w:abstractNumId w:val="31"/>
  </w:num>
  <w:num w:numId="40">
    <w:abstractNumId w:val="29"/>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83027"/>
    <w:rsid w:val="00191C02"/>
    <w:rsid w:val="00196321"/>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015D1"/>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D78FB"/>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0787A"/>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217C5"/>
    <w:rsid w:val="00D54533"/>
    <w:rsid w:val="00D573DF"/>
    <w:rsid w:val="00D9178C"/>
    <w:rsid w:val="00DA105C"/>
    <w:rsid w:val="00DB191D"/>
    <w:rsid w:val="00DD1BC1"/>
    <w:rsid w:val="00DD46FF"/>
    <w:rsid w:val="00DE0409"/>
    <w:rsid w:val="00E02F05"/>
    <w:rsid w:val="00E5216F"/>
    <w:rsid w:val="00E56556"/>
    <w:rsid w:val="00E57EFF"/>
    <w:rsid w:val="00E72A0F"/>
    <w:rsid w:val="00E806BF"/>
    <w:rsid w:val="00E828F3"/>
    <w:rsid w:val="00E97382"/>
    <w:rsid w:val="00EB1EB7"/>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C2F46ECC-4628-4044-A439-B9C6DC922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122</TotalTime>
  <Pages>3</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2019-08-02T06:05:00Z</dcterms:created>
  <dcterms:modified xsi:type="dcterms:W3CDTF">2019-08-14T08:00:00Z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