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599D375"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Discuss itineraries of the team members;</w:t>
      </w:r>
    </w:p>
    <w:p w14:paraId="29522E22"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Deploys the team and discuss the correct procedure in sampling to ensure 100% coverage for the day;</w:t>
      </w:r>
    </w:p>
    <w:p w14:paraId="50C0A74A"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 xml:space="preserve">Assist the sampler’s and helper’s; </w:t>
      </w:r>
    </w:p>
    <w:p w14:paraId="09DEB307"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 xml:space="preserve">See to it that every team </w:t>
      </w:r>
      <w:proofErr w:type="gramStart"/>
      <w:r>
        <w:rPr>
          <w:rFonts w:asciiTheme="minorHAnsi" w:hAnsiTheme="minorHAnsi" w:cstheme="minorHAnsi"/>
          <w:sz w:val="22"/>
          <w:szCs w:val="22"/>
        </w:rPr>
        <w:t>members</w:t>
      </w:r>
      <w:proofErr w:type="gramEnd"/>
      <w:r>
        <w:rPr>
          <w:rFonts w:asciiTheme="minorHAnsi" w:hAnsiTheme="minorHAnsi" w:cstheme="minorHAnsi"/>
          <w:sz w:val="22"/>
          <w:szCs w:val="22"/>
        </w:rPr>
        <w:t xml:space="preserve"> deliver the right report procedures;</w:t>
      </w:r>
    </w:p>
    <w:p w14:paraId="3F86D1A9"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Get comments, feed backs and competitive activities;</w:t>
      </w:r>
    </w:p>
    <w:p w14:paraId="32260A20"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Collects, checks the correctness of summarizes the daily activity reports submitted by team members before submitting it to the Project Manager;</w:t>
      </w:r>
    </w:p>
    <w:p w14:paraId="785F3D45"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Checks fictitious entries if there are any in any of the daily activity reports;</w:t>
      </w:r>
    </w:p>
    <w:p w14:paraId="78BE837D"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lang w:val="en-US"/>
        </w:rPr>
        <w:t xml:space="preserve"> </w:t>
      </w:r>
      <w:r>
        <w:rPr>
          <w:rFonts w:asciiTheme="minorHAnsi" w:hAnsiTheme="minorHAnsi" w:cstheme="minorHAnsi"/>
          <w:sz w:val="22"/>
          <w:szCs w:val="22"/>
        </w:rPr>
        <w:t>Shall recommend a comprehensive audit if they believe that most of the inventory in DAR are fictitious;</w:t>
      </w:r>
    </w:p>
    <w:p w14:paraId="3FC74354" w14:textId="77777777" w:rsidR="00911A87" w:rsidRDefault="00911A87" w:rsidP="00911A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p>
    <w:p w14:paraId="798C9CCC" w14:textId="77777777" w:rsidR="00911A87" w:rsidRDefault="00911A87" w:rsidP="00911A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p>
    <w:p w14:paraId="226842CF"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Communicates to PCN Main Office any deviation from the guidelines prior to taking action;</w:t>
      </w:r>
    </w:p>
    <w:p w14:paraId="14D7CD0D"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Reports to PCN Office during agreed time and date or as per instruction of Project and/or Account Officer;</w:t>
      </w:r>
    </w:p>
    <w:p w14:paraId="35E23AFF"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Maintains proper grooming, wears proper uniform and PCN ID during selling/sampling hours;</w:t>
      </w:r>
    </w:p>
    <w:p w14:paraId="42FE2938" w14:textId="77777777" w:rsidR="00911A87" w:rsidRDefault="00911A87" w:rsidP="00911A8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pacing w:val="-3"/>
          <w:sz w:val="22"/>
          <w:szCs w:val="22"/>
          <w:lang w:val="en-US"/>
        </w:rPr>
      </w:pPr>
      <w:r>
        <w:rPr>
          <w:rFonts w:asciiTheme="minorHAnsi" w:hAnsiTheme="minorHAnsi" w:cstheme="minorHAnsi"/>
          <w:sz w:val="22"/>
          <w:szCs w:val="22"/>
        </w:rPr>
        <w:t>Immediately reports to PCN via telephone any of the following situation that may occur during promotional selling hours;</w:t>
      </w:r>
    </w:p>
    <w:p w14:paraId="2B80285B" w14:textId="77777777" w:rsidR="00911A87" w:rsidRDefault="00911A87" w:rsidP="00911A87">
      <w:pPr>
        <w:spacing w:line="240" w:lineRule="auto"/>
        <w:ind w:left="1080"/>
        <w:rPr>
          <w:rFonts w:asciiTheme="minorHAnsi" w:hAnsiTheme="minorHAnsi" w:cstheme="minorHAnsi"/>
          <w:sz w:val="22"/>
          <w:szCs w:val="22"/>
        </w:rPr>
      </w:pPr>
      <w:r>
        <w:rPr>
          <w:rFonts w:asciiTheme="minorHAnsi" w:hAnsiTheme="minorHAnsi" w:cstheme="minorHAnsi"/>
          <w:sz w:val="22"/>
          <w:szCs w:val="22"/>
        </w:rPr>
        <w:t>- Theft or loss of materials and other supplies;</w:t>
      </w:r>
    </w:p>
    <w:p w14:paraId="6E98EAD2" w14:textId="77777777" w:rsidR="00911A87" w:rsidRDefault="00911A87" w:rsidP="00911A87">
      <w:pPr>
        <w:spacing w:line="240" w:lineRule="auto"/>
        <w:ind w:left="720" w:firstLine="360"/>
        <w:rPr>
          <w:rFonts w:asciiTheme="minorHAnsi" w:hAnsiTheme="minorHAnsi" w:cstheme="minorHAnsi"/>
          <w:sz w:val="22"/>
          <w:szCs w:val="22"/>
        </w:rPr>
      </w:pPr>
      <w:r>
        <w:rPr>
          <w:rFonts w:asciiTheme="minorHAnsi" w:hAnsiTheme="minorHAnsi" w:cstheme="minorHAnsi"/>
          <w:sz w:val="22"/>
          <w:szCs w:val="22"/>
        </w:rPr>
        <w:t>- Consumer complaints;</w:t>
      </w:r>
    </w:p>
    <w:p w14:paraId="6C72E597" w14:textId="77D6BDD0" w:rsidR="00E87891" w:rsidRPr="00911A87" w:rsidRDefault="00911A87" w:rsidP="00911A87">
      <w:pPr>
        <w:spacing w:line="240" w:lineRule="auto"/>
        <w:rPr>
          <w:rFonts w:asciiTheme="minorHAnsi" w:hAnsiTheme="minorHAnsi" w:cstheme="minorHAnsi"/>
          <w:sz w:val="22"/>
          <w:szCs w:val="22"/>
        </w:rPr>
      </w:pPr>
      <w:r>
        <w:rPr>
          <w:rFonts w:asciiTheme="minorHAnsi" w:hAnsiTheme="minorHAnsi" w:cstheme="minorHAnsi"/>
          <w:sz w:val="22"/>
          <w:szCs w:val="22"/>
        </w:rPr>
        <w:t xml:space="preserve">                  - Or other important matters that needed attention or knowledge of PCN main office.</w:t>
      </w:r>
    </w:p>
    <w:p w14:paraId="48AF02E9" w14:textId="1465DC68"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4EA5D42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185ED2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A67760">
        <w:rPr>
          <w:rFonts w:eastAsia="MS Mincho" w:cs="Arial"/>
          <w:color w:val="000000" w:themeColor="text1"/>
          <w:spacing w:val="-3"/>
          <w:sz w:val="22"/>
          <w:szCs w:val="22"/>
          <w:lang w:val="en-US"/>
        </w:rPr>
        <w:t>for</w:t>
      </w:r>
      <w:r w:rsidR="00DD1A57" w:rsidRPr="00DD1A57">
        <w:rPr>
          <w:rFonts w:eastAsia="MS Mincho" w:cs="Arial"/>
          <w:color w:val="000000" w:themeColor="text1"/>
          <w:spacing w:val="-3"/>
          <w:sz w:val="22"/>
          <w:szCs w:val="22"/>
          <w:lang w:val="en-US"/>
        </w:rPr>
        <w:t xml:space="preserve"> </w:t>
      </w:r>
      <w:r w:rsidR="00DD1A57" w:rsidRPr="00DD1A57">
        <w:rPr>
          <w:rFonts w:cs="Arial"/>
          <w:b/>
          <w:bCs/>
          <w:sz w:val="22"/>
        </w:rPr>
        <w:t>${Value8}</w:t>
      </w:r>
      <w:r w:rsidR="00A67760">
        <w:rPr>
          <w:rFonts w:cs="Arial"/>
          <w:b/>
          <w:bCs/>
          <w:sz w:val="22"/>
        </w:rPr>
        <w:t>.</w:t>
      </w:r>
      <w:r w:rsidR="00DD1A57" w:rsidRPr="00DD1A57">
        <w:rPr>
          <w:rFonts w:eastAsia="MS Mincho" w:cs="Arial"/>
          <w:b/>
          <w:color w:val="000000" w:themeColor="text1"/>
          <w:spacing w:val="-3"/>
          <w:sz w:val="22"/>
          <w:szCs w:val="22"/>
          <w:lang w:val="en-US"/>
        </w:rPr>
        <w:t xml:space="preserve"> </w:t>
      </w:r>
    </w:p>
    <w:p w14:paraId="4383AFE6" w14:textId="0B5E09EC" w:rsidR="009B1AD0" w:rsidRDefault="00911A87"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160E082B">
            <wp:simplePos x="0" y="0"/>
            <wp:positionH relativeFrom="column">
              <wp:posOffset>-285750</wp:posOffset>
            </wp:positionH>
            <wp:positionV relativeFrom="paragraph">
              <wp:posOffset>133350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4F4F29A" w14:textId="0712E6B7"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${Value</w:t>
      </w:r>
      <w:r w:rsidRPr="00A67760">
        <w:rPr>
          <w:rFonts w:cs="Arial"/>
          <w:b/>
          <w:sz w:val="22"/>
          <w:szCs w:val="22"/>
        </w:rPr>
        <w:t>8</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FEEA5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E3B609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AB3713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5D373A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7D509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C6764D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84A099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61942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10036D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67760">
        <w:rPr>
          <w:rFonts w:cs="Arial"/>
          <w:b/>
          <w:bCs/>
          <w:sz w:val="22"/>
          <w:szCs w:val="22"/>
        </w:rPr>
        <w:t xml:space="preserve">1 </w:t>
      </w:r>
      <w:r>
        <w:rPr>
          <w:rFonts w:eastAsia="MS Mincho" w:cs="Arial"/>
          <w:spacing w:val="-3"/>
          <w:sz w:val="22"/>
          <w:szCs w:val="22"/>
          <w:lang w:val="en-US"/>
        </w:rPr>
        <w:t>day,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2C1C0B" w14:textId="4AFC74E6" w:rsidR="00837826" w:rsidRPr="00837826"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AD73A95" w14:textId="77777777" w:rsidR="00837826" w:rsidRPr="00A72E0E" w:rsidRDefault="0083782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B5E6BB7" w14:textId="77777777" w:rsidR="00642B9F" w:rsidRPr="00837826" w:rsidRDefault="00642B9F"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1BE807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0E13881" w14:textId="77777777"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65F7" w14:textId="77777777" w:rsidR="00E75069" w:rsidRDefault="00E75069">
      <w:r>
        <w:separator/>
      </w:r>
    </w:p>
  </w:endnote>
  <w:endnote w:type="continuationSeparator" w:id="0">
    <w:p w14:paraId="4D0050FD" w14:textId="77777777" w:rsidR="00E75069" w:rsidRDefault="00E7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C67F3" w14:textId="77777777" w:rsidR="00E75069" w:rsidRDefault="00E75069">
      <w:r>
        <w:separator/>
      </w:r>
    </w:p>
  </w:footnote>
  <w:footnote w:type="continuationSeparator" w:id="0">
    <w:p w14:paraId="45A2D0C7" w14:textId="77777777" w:rsidR="00E75069" w:rsidRDefault="00E75069">
      <w:r>
        <w:separator/>
      </w:r>
    </w:p>
    <w:p w14:paraId="123040B5" w14:textId="77777777" w:rsidR="00E75069" w:rsidRDefault="00E75069"/>
  </w:footnote>
  <w:footnote w:type="continuationNotice" w:id="1">
    <w:p w14:paraId="083E18E7" w14:textId="77777777" w:rsidR="00E75069" w:rsidRDefault="00E7506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74CAD0C0"/>
    <w:lvl w:ilvl="0" w:tplc="ABD2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37826"/>
    <w:rsid w:val="00841F7F"/>
    <w:rsid w:val="00854E7C"/>
    <w:rsid w:val="0085686C"/>
    <w:rsid w:val="00861C10"/>
    <w:rsid w:val="00866093"/>
    <w:rsid w:val="008A0EDC"/>
    <w:rsid w:val="008C7DFE"/>
    <w:rsid w:val="008F188D"/>
    <w:rsid w:val="00906B24"/>
    <w:rsid w:val="009100E6"/>
    <w:rsid w:val="00911A87"/>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7491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7560"/>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75069"/>
    <w:rsid w:val="00E806BF"/>
    <w:rsid w:val="00E828F3"/>
    <w:rsid w:val="00E87891"/>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235059">
      <w:bodyDiv w:val="1"/>
      <w:marLeft w:val="0"/>
      <w:marRight w:val="0"/>
      <w:marTop w:val="0"/>
      <w:marBottom w:val="0"/>
      <w:divBdr>
        <w:top w:val="none" w:sz="0" w:space="0" w:color="auto"/>
        <w:left w:val="none" w:sz="0" w:space="0" w:color="auto"/>
        <w:bottom w:val="none" w:sz="0" w:space="0" w:color="auto"/>
        <w:right w:val="none" w:sz="0" w:space="0" w:color="auto"/>
      </w:divBdr>
    </w:div>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67107046">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515534420">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912E2BC-C7C6-43D5-8276-A143AAC6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2019-08-30T02:22:00Z</dcterms:created>
  <dcterms:modified xsi:type="dcterms:W3CDTF">2019-08-30T02:22:00Z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