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2B0BF3" w:rsidRPr="002B0BF3" w:rsidRDefault="002B0BF3" w:rsidP="002B0BF3">
      <w:pPr>
        <w:numPr>
          <w:ilvl w:val="1"/>
          <w:numId w:val="14"/>
        </w:numPr>
        <w:spacing w:after="0" w:line="240" w:lineRule="auto"/>
        <w:jc w:val="both"/>
        <w:rPr>
          <w:rFonts w:cstheme="minorHAnsi"/>
        </w:rPr>
      </w:pPr>
      <w:r w:rsidRPr="002B0BF3">
        <w:rPr>
          <w:rFonts w:cstheme="minorHAnsi"/>
        </w:rPr>
        <w:t>Responsible for Encoding &amp; Monitoring of Daily Telegram Activities of PWE</w:t>
      </w:r>
    </w:p>
    <w:p w:rsidR="002B0BF3" w:rsidRPr="002B0BF3" w:rsidRDefault="002B0BF3" w:rsidP="002B0BF3">
      <w:pPr>
        <w:numPr>
          <w:ilvl w:val="1"/>
          <w:numId w:val="14"/>
        </w:numPr>
        <w:spacing w:after="0" w:line="240" w:lineRule="auto"/>
        <w:jc w:val="both"/>
        <w:rPr>
          <w:rFonts w:cstheme="minorHAnsi"/>
        </w:rPr>
      </w:pPr>
      <w:r w:rsidRPr="002B0BF3">
        <w:rPr>
          <w:rFonts w:cstheme="minorHAnsi"/>
        </w:rPr>
        <w:t>Auditing of Daily Operation of PWE</w:t>
      </w:r>
    </w:p>
    <w:p w:rsidR="002B0BF3" w:rsidRPr="002B0BF3" w:rsidRDefault="002B0BF3" w:rsidP="002B0BF3">
      <w:pPr>
        <w:numPr>
          <w:ilvl w:val="1"/>
          <w:numId w:val="14"/>
        </w:numPr>
        <w:spacing w:after="0" w:line="240" w:lineRule="auto"/>
        <w:jc w:val="both"/>
        <w:rPr>
          <w:rFonts w:cstheme="minorHAnsi"/>
        </w:rPr>
      </w:pPr>
      <w:r w:rsidRPr="002B0BF3">
        <w:rPr>
          <w:rFonts w:cstheme="minorHAnsi"/>
        </w:rPr>
        <w:t>Encoding of Daily Transpo of PWE</w:t>
      </w:r>
    </w:p>
    <w:p w:rsidR="007B707C" w:rsidRDefault="007B707C" w:rsidP="007B707C">
      <w:pPr>
        <w:spacing w:after="0" w:line="240" w:lineRule="auto"/>
        <w:jc w:val="both"/>
        <w:rPr>
          <w:rFonts w:ascii="Arial Narrow" w:hAnsi="Arial Narrow" w:cs="Tahoma"/>
          <w:sz w:val="18"/>
          <w:szCs w:val="18"/>
        </w:rPr>
      </w:pPr>
    </w:p>
    <w:p w:rsidR="00245775" w:rsidRDefault="0024577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lastRenderedPageBreak/>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2B0BF3" w:rsidRPr="007B707C" w:rsidRDefault="002B0BF3" w:rsidP="007B707C">
      <w:pPr>
        <w:ind w:right="-90"/>
        <w:jc w:val="both"/>
        <w:rPr>
          <w:rFonts w:cstheme="minorHAnsi"/>
        </w:rPr>
      </w:pPr>
    </w:p>
    <w:p w:rsidR="009F5475" w:rsidRDefault="009F5475" w:rsidP="009F5475">
      <w:pPr>
        <w:ind w:right="-90"/>
        <w:jc w:val="both"/>
        <w:rPr>
          <w:rFonts w:ascii="Arial Narrow" w:hAnsi="Arial Narrow"/>
          <w:sz w:val="18"/>
          <w:szCs w:val="18"/>
        </w:rPr>
      </w:pPr>
    </w:p>
    <w:p w:rsidR="002B0BF3" w:rsidRPr="002B0BF3" w:rsidRDefault="002B0BF3" w:rsidP="002B0BF3">
      <w:pPr>
        <w:jc w:val="center"/>
        <w:rPr>
          <w:rFonts w:cstheme="minorHAnsi"/>
          <w:b/>
          <w:color w:val="000000" w:themeColor="text1"/>
          <w:u w:val="single"/>
        </w:rPr>
      </w:pPr>
      <w:bookmarkStart w:id="0" w:name="_GoBack"/>
      <w:r w:rsidRPr="002B0BF3">
        <w:rPr>
          <w:rFonts w:cstheme="minorHAnsi"/>
          <w:b/>
          <w:color w:val="000000" w:themeColor="text1"/>
          <w:u w:val="single"/>
        </w:rPr>
        <w:lastRenderedPageBreak/>
        <w:t>PWE BEHAVIORAL CLAUSE</w:t>
      </w:r>
    </w:p>
    <w:p w:rsidR="002B0BF3" w:rsidRPr="002B0BF3" w:rsidRDefault="002B0BF3" w:rsidP="002B0BF3">
      <w:pPr>
        <w:numPr>
          <w:ilvl w:val="0"/>
          <w:numId w:val="15"/>
        </w:numPr>
        <w:spacing w:after="0" w:line="240" w:lineRule="auto"/>
        <w:rPr>
          <w:rFonts w:cstheme="minorHAnsi"/>
        </w:rPr>
      </w:pPr>
      <w:r w:rsidRPr="002B0BF3">
        <w:rPr>
          <w:rFonts w:cstheme="minorHAnsi"/>
        </w:rPr>
        <w:t xml:space="preserve">To follow and obey all legitimate instructions and directions of his his/her Pureit Water Expert Data Analyst </w:t>
      </w:r>
    </w:p>
    <w:p w:rsidR="002B0BF3" w:rsidRPr="002B0BF3" w:rsidRDefault="002B0BF3" w:rsidP="002B0BF3">
      <w:pPr>
        <w:numPr>
          <w:ilvl w:val="0"/>
          <w:numId w:val="15"/>
        </w:numPr>
        <w:spacing w:after="0" w:line="240" w:lineRule="auto"/>
        <w:rPr>
          <w:rFonts w:cstheme="minorHAnsi"/>
        </w:rPr>
      </w:pPr>
      <w:r w:rsidRPr="002B0BF3">
        <w:rPr>
          <w:rFonts w:cstheme="minorHAnsi"/>
        </w:rPr>
        <w:t>To accomplish and submit all mandatory reports on time</w:t>
      </w:r>
    </w:p>
    <w:p w:rsidR="002B0BF3" w:rsidRPr="002B0BF3" w:rsidRDefault="002B0BF3" w:rsidP="002B0BF3">
      <w:pPr>
        <w:numPr>
          <w:ilvl w:val="0"/>
          <w:numId w:val="15"/>
        </w:numPr>
        <w:spacing w:after="0" w:line="240" w:lineRule="auto"/>
        <w:rPr>
          <w:rFonts w:cstheme="minorHAnsi"/>
        </w:rPr>
      </w:pPr>
      <w:r w:rsidRPr="002B0BF3">
        <w:rPr>
          <w:rFonts w:cstheme="minorHAnsi"/>
        </w:rPr>
        <w:t>To treat all staff and clients of Pureit partners/dealers with respect all the time</w:t>
      </w:r>
    </w:p>
    <w:p w:rsidR="002B0BF3" w:rsidRPr="002B0BF3" w:rsidRDefault="002B0BF3" w:rsidP="002B0BF3">
      <w:pPr>
        <w:numPr>
          <w:ilvl w:val="0"/>
          <w:numId w:val="15"/>
        </w:numPr>
        <w:spacing w:after="0" w:line="240" w:lineRule="auto"/>
        <w:rPr>
          <w:rFonts w:cstheme="minorHAnsi"/>
        </w:rPr>
      </w:pPr>
      <w:r w:rsidRPr="002B0BF3">
        <w:rPr>
          <w:rFonts w:cstheme="minorHAnsi"/>
        </w:rPr>
        <w:t xml:space="preserve">To follow all rules and policies of Pureit partners/dealer </w:t>
      </w:r>
    </w:p>
    <w:p w:rsidR="002B0BF3" w:rsidRPr="002B0BF3" w:rsidRDefault="002B0BF3" w:rsidP="002B0BF3">
      <w:pPr>
        <w:numPr>
          <w:ilvl w:val="0"/>
          <w:numId w:val="15"/>
        </w:numPr>
        <w:spacing w:after="0" w:line="240" w:lineRule="auto"/>
        <w:rPr>
          <w:rFonts w:cstheme="minorHAnsi"/>
        </w:rPr>
      </w:pPr>
      <w:r w:rsidRPr="002B0BF3">
        <w:rPr>
          <w:rFonts w:cstheme="minorHAnsi"/>
          <w:b/>
          <w:noProof/>
          <w:lang w:val="en-PH" w:eastAsia="en-PH"/>
        </w:rPr>
        <mc:AlternateContent>
          <mc:Choice Requires="wps">
            <w:drawing>
              <wp:anchor distT="0" distB="0" distL="114300" distR="114300" simplePos="0" relativeHeight="251667968" behindDoc="0" locked="0" layoutInCell="1" allowOverlap="1" wp14:anchorId="42C84256" wp14:editId="17A5B7E9">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2B0BF3" w:rsidRDefault="002B0BF3" w:rsidP="002B0BF3">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2C84256"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2B0BF3" w:rsidRDefault="002B0BF3" w:rsidP="002B0BF3">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2B0BF3">
        <w:rPr>
          <w:rFonts w:cstheme="minorHAnsi"/>
        </w:rPr>
        <w:t>To attend all mandatory meetings dictated by Agency</w:t>
      </w:r>
    </w:p>
    <w:p w:rsidR="002B0BF3" w:rsidRPr="002B0BF3" w:rsidRDefault="002B0BF3" w:rsidP="002B0BF3">
      <w:pPr>
        <w:numPr>
          <w:ilvl w:val="0"/>
          <w:numId w:val="15"/>
        </w:numPr>
        <w:spacing w:after="0" w:line="240" w:lineRule="auto"/>
        <w:rPr>
          <w:rFonts w:cstheme="minorHAnsi"/>
        </w:rPr>
      </w:pPr>
      <w:r w:rsidRPr="002B0BF3">
        <w:rPr>
          <w:rFonts w:cstheme="minorHAnsi"/>
        </w:rPr>
        <w:t>To always be on time for work</w:t>
      </w:r>
    </w:p>
    <w:p w:rsidR="002B0BF3" w:rsidRPr="002B0BF3" w:rsidRDefault="002B0BF3" w:rsidP="002B0BF3">
      <w:pPr>
        <w:numPr>
          <w:ilvl w:val="0"/>
          <w:numId w:val="15"/>
        </w:numPr>
        <w:spacing w:after="0" w:line="240" w:lineRule="auto"/>
        <w:rPr>
          <w:rFonts w:cstheme="minorHAnsi"/>
        </w:rPr>
      </w:pPr>
      <w:r w:rsidRPr="002B0BF3">
        <w:rPr>
          <w:rFonts w:cstheme="minorHAnsi"/>
        </w:rPr>
        <w:t>To liquidate expenses on time</w:t>
      </w:r>
    </w:p>
    <w:p w:rsidR="002B0BF3" w:rsidRPr="002B0BF3" w:rsidRDefault="002B0BF3" w:rsidP="002B0BF3">
      <w:pPr>
        <w:numPr>
          <w:ilvl w:val="0"/>
          <w:numId w:val="15"/>
        </w:numPr>
        <w:spacing w:after="0" w:line="240" w:lineRule="auto"/>
        <w:rPr>
          <w:rFonts w:cstheme="minorHAnsi"/>
        </w:rPr>
      </w:pPr>
      <w:r w:rsidRPr="002B0BF3">
        <w:rPr>
          <w:rFonts w:cstheme="minorHAnsi"/>
        </w:rPr>
        <w:t>Always wear  clean attire.</w:t>
      </w:r>
    </w:p>
    <w:p w:rsidR="002B0BF3" w:rsidRPr="002B0BF3" w:rsidRDefault="002B0BF3" w:rsidP="002B0BF3">
      <w:pPr>
        <w:pStyle w:val="ColorfulList-Accent11"/>
        <w:jc w:val="both"/>
        <w:rPr>
          <w:rFonts w:asciiTheme="minorHAnsi" w:hAnsiTheme="minorHAnsi" w:cstheme="minorHAnsi"/>
          <w:sz w:val="22"/>
          <w:szCs w:val="22"/>
        </w:rPr>
      </w:pPr>
    </w:p>
    <w:p w:rsidR="002B0BF3" w:rsidRPr="002B0BF3" w:rsidRDefault="002B0BF3" w:rsidP="002B0BF3">
      <w:pPr>
        <w:spacing w:after="0"/>
        <w:ind w:right="-90"/>
        <w:jc w:val="both"/>
        <w:rPr>
          <w:rFonts w:cstheme="minorHAnsi"/>
          <w:b/>
        </w:rPr>
      </w:pPr>
    </w:p>
    <w:p w:rsidR="002B0BF3" w:rsidRPr="002B0BF3" w:rsidRDefault="002B0BF3" w:rsidP="002B0BF3">
      <w:pPr>
        <w:pStyle w:val="NoSpacing"/>
        <w:rPr>
          <w:rFonts w:cstheme="minorHAnsi"/>
        </w:rPr>
      </w:pPr>
      <w:r w:rsidRPr="002B0BF3">
        <w:rPr>
          <w:rFonts w:cstheme="minorHAnsi"/>
        </w:rPr>
        <w:tab/>
      </w:r>
    </w:p>
    <w:p w:rsidR="002B0BF3" w:rsidRPr="002B0BF3" w:rsidRDefault="002B0BF3" w:rsidP="002B0BF3">
      <w:pPr>
        <w:pStyle w:val="ListParagraph"/>
        <w:ind w:left="0" w:right="-180"/>
        <w:jc w:val="center"/>
        <w:rPr>
          <w:rStyle w:val="Normal1"/>
          <w:rFonts w:asciiTheme="minorHAnsi" w:hAnsiTheme="minorHAnsi" w:cstheme="minorHAnsi"/>
          <w:b/>
          <w:u w:val="single"/>
        </w:rPr>
      </w:pPr>
    </w:p>
    <w:p w:rsidR="002B0BF3" w:rsidRPr="002B0BF3" w:rsidRDefault="002B0BF3" w:rsidP="002B0BF3">
      <w:pPr>
        <w:pStyle w:val="ListParagraph"/>
        <w:ind w:left="0" w:right="-180"/>
        <w:jc w:val="center"/>
        <w:rPr>
          <w:rStyle w:val="Normal1"/>
          <w:rFonts w:asciiTheme="minorHAnsi" w:hAnsiTheme="minorHAnsi" w:cstheme="minorHAnsi"/>
          <w:b/>
          <w:u w:val="single"/>
        </w:rPr>
      </w:pPr>
    </w:p>
    <w:p w:rsidR="002B0BF3" w:rsidRPr="002B0BF3" w:rsidRDefault="002B0BF3" w:rsidP="002B0BF3">
      <w:pPr>
        <w:pStyle w:val="ListParagraph"/>
        <w:ind w:left="0" w:right="-180"/>
        <w:jc w:val="center"/>
        <w:rPr>
          <w:rStyle w:val="Normal1"/>
          <w:rFonts w:asciiTheme="minorHAnsi" w:hAnsiTheme="minorHAnsi" w:cstheme="minorHAnsi"/>
          <w:b/>
          <w:u w:val="single"/>
        </w:rPr>
      </w:pPr>
    </w:p>
    <w:p w:rsidR="002B0BF3" w:rsidRPr="002B0BF3" w:rsidRDefault="002B0BF3" w:rsidP="002B0BF3">
      <w:pPr>
        <w:pStyle w:val="ListParagraph"/>
        <w:ind w:left="0" w:right="-180"/>
        <w:jc w:val="both"/>
        <w:rPr>
          <w:rStyle w:val="Normal1"/>
          <w:rFonts w:asciiTheme="minorHAnsi" w:hAnsiTheme="minorHAnsi" w:cstheme="minorHAnsi"/>
          <w:b/>
        </w:rPr>
      </w:pPr>
      <w:r w:rsidRPr="002B0BF3">
        <w:rPr>
          <w:rStyle w:val="Normal1"/>
          <w:rFonts w:asciiTheme="minorHAnsi" w:hAnsiTheme="minorHAnsi" w:cstheme="minorHAnsi"/>
        </w:rPr>
        <w:t xml:space="preserve">                                     </w:t>
      </w:r>
    </w:p>
    <w:p w:rsidR="002B0BF3" w:rsidRPr="002B0BF3" w:rsidRDefault="002B0BF3" w:rsidP="002B0BF3">
      <w:pPr>
        <w:pStyle w:val="ListParagraph"/>
        <w:ind w:left="0" w:right="-180"/>
        <w:jc w:val="both"/>
        <w:rPr>
          <w:rStyle w:val="Normal1"/>
          <w:rFonts w:asciiTheme="minorHAnsi" w:hAnsiTheme="minorHAnsi" w:cstheme="minorHAnsi"/>
          <w:b/>
        </w:rPr>
      </w:pPr>
    </w:p>
    <w:p w:rsidR="002B0BF3" w:rsidRPr="002B0BF3" w:rsidRDefault="002B0BF3" w:rsidP="002B0BF3">
      <w:pPr>
        <w:pStyle w:val="ListParagraph"/>
        <w:ind w:left="0" w:right="-180"/>
        <w:jc w:val="both"/>
        <w:rPr>
          <w:rStyle w:val="Normal1"/>
          <w:rFonts w:asciiTheme="minorHAnsi" w:hAnsiTheme="minorHAnsi" w:cstheme="minorHAnsi"/>
          <w:b/>
        </w:rPr>
      </w:pPr>
    </w:p>
    <w:p w:rsidR="002B0BF3" w:rsidRPr="002B0BF3" w:rsidRDefault="002B0BF3" w:rsidP="002B0BF3">
      <w:pPr>
        <w:pStyle w:val="ListParagraph"/>
        <w:ind w:left="0" w:right="-180"/>
        <w:jc w:val="both"/>
        <w:rPr>
          <w:rStyle w:val="Normal1"/>
          <w:rFonts w:asciiTheme="minorHAnsi" w:hAnsiTheme="minorHAnsi" w:cstheme="minorHAnsi"/>
          <w:b/>
        </w:rPr>
      </w:pPr>
    </w:p>
    <w:p w:rsidR="002B0BF3" w:rsidRPr="002B0BF3" w:rsidRDefault="002B0BF3" w:rsidP="002B0BF3">
      <w:pPr>
        <w:pStyle w:val="ListParagraph"/>
        <w:ind w:left="0" w:right="-180"/>
        <w:jc w:val="both"/>
        <w:rPr>
          <w:rStyle w:val="Normal1"/>
          <w:rFonts w:asciiTheme="minorHAnsi" w:hAnsiTheme="minorHAnsi" w:cstheme="minorHAnsi"/>
          <w:b/>
        </w:rPr>
      </w:pPr>
    </w:p>
    <w:p w:rsidR="002B0BF3" w:rsidRPr="002B0BF3" w:rsidRDefault="002B0BF3" w:rsidP="002B0BF3">
      <w:pPr>
        <w:pStyle w:val="ListParagraph"/>
        <w:ind w:left="0" w:right="-180"/>
        <w:jc w:val="center"/>
        <w:rPr>
          <w:rStyle w:val="Normal1"/>
          <w:rFonts w:asciiTheme="minorHAnsi" w:hAnsiTheme="minorHAnsi" w:cstheme="minorHAnsi"/>
          <w:b/>
          <w:u w:val="single"/>
        </w:rPr>
      </w:pPr>
      <w:r w:rsidRPr="002B0BF3">
        <w:rPr>
          <w:rStyle w:val="Normal1"/>
          <w:rFonts w:asciiTheme="minorHAnsi" w:hAnsiTheme="minorHAnsi" w:cstheme="minorHAnsi"/>
          <w:u w:val="single"/>
        </w:rPr>
        <w:t>PWE’S KPI</w:t>
      </w:r>
    </w:p>
    <w:p w:rsidR="002B0BF3" w:rsidRPr="002B0BF3" w:rsidRDefault="002B0BF3" w:rsidP="002B0BF3">
      <w:pPr>
        <w:spacing w:after="0"/>
        <w:rPr>
          <w:rFonts w:cstheme="minorHAnsi"/>
        </w:rPr>
      </w:pPr>
    </w:p>
    <w:p w:rsidR="002B0BF3" w:rsidRPr="002B0BF3" w:rsidRDefault="002B0BF3" w:rsidP="002B0BF3">
      <w:pPr>
        <w:spacing w:after="0"/>
        <w:rPr>
          <w:rFonts w:cstheme="minorHAnsi"/>
        </w:rPr>
      </w:pPr>
    </w:p>
    <w:p w:rsidR="002B0BF3" w:rsidRPr="002B0BF3" w:rsidRDefault="002B0BF3" w:rsidP="002B0BF3">
      <w:pPr>
        <w:spacing w:after="0"/>
        <w:rPr>
          <w:rFonts w:cstheme="minorHAnsi"/>
        </w:rPr>
      </w:pPr>
      <w:r w:rsidRPr="002B0BF3">
        <w:rPr>
          <w:rFonts w:cstheme="minorHAnsi"/>
        </w:rPr>
        <w:t xml:space="preserve">  .The appointment shall be subject to termination if the appointee is unable to meet the minimum acceptable performance</w:t>
      </w:r>
    </w:p>
    <w:bookmarkEnd w:id="0"/>
    <w:p w:rsidR="002B0BF3" w:rsidRDefault="002B0BF3" w:rsidP="002B0BF3">
      <w:pPr>
        <w:spacing w:after="0"/>
        <w:rPr>
          <w:rFonts w:ascii="Arial Narrow" w:hAnsi="Arial Narrow"/>
          <w:sz w:val="20"/>
          <w:szCs w:val="20"/>
        </w:rPr>
      </w:pPr>
      <w:r>
        <w:rPr>
          <w:rFonts w:ascii="Arial Narrow" w:hAnsi="Arial Narrow"/>
          <w:sz w:val="20"/>
          <w:szCs w:val="20"/>
        </w:rPr>
        <w:t xml:space="preserve">            </w:t>
      </w:r>
    </w:p>
    <w:p w:rsidR="002B0BF3" w:rsidRDefault="002B0BF3" w:rsidP="002B0BF3">
      <w:pPr>
        <w:spacing w:after="0"/>
        <w:rPr>
          <w:rFonts w:ascii="Arial Narrow" w:hAnsi="Arial Narrow"/>
          <w:sz w:val="20"/>
          <w:szCs w:val="20"/>
        </w:rPr>
      </w:pPr>
    </w:p>
    <w:p w:rsidR="002B0BF3" w:rsidRPr="00971455" w:rsidRDefault="002B0BF3" w:rsidP="002B0BF3">
      <w:pPr>
        <w:spacing w:after="0"/>
        <w:rPr>
          <w:rFonts w:ascii="Arial Narrow" w:hAnsi="Arial Narrow"/>
          <w:sz w:val="20"/>
          <w:szCs w:val="20"/>
        </w:rPr>
      </w:pPr>
    </w:p>
    <w:p w:rsidR="009B1E78" w:rsidRDefault="009B1E78" w:rsidP="009F5475">
      <w:pPr>
        <w:jc w:val="center"/>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1D6" w:rsidRDefault="00E631D6" w:rsidP="0079192D">
      <w:pPr>
        <w:spacing w:after="0" w:line="240" w:lineRule="auto"/>
      </w:pPr>
      <w:r>
        <w:separator/>
      </w:r>
    </w:p>
  </w:endnote>
  <w:endnote w:type="continuationSeparator" w:id="0">
    <w:p w:rsidR="00E631D6" w:rsidRDefault="00E631D6"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1D6" w:rsidRDefault="00E631D6" w:rsidP="0079192D">
      <w:pPr>
        <w:spacing w:after="0" w:line="240" w:lineRule="auto"/>
      </w:pPr>
      <w:r>
        <w:separator/>
      </w:r>
    </w:p>
  </w:footnote>
  <w:footnote w:type="continuationSeparator" w:id="0">
    <w:p w:rsidR="00E631D6" w:rsidRDefault="00E631D6"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31D6"/>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1AB1-CD95-4DF6-B500-BB7127B7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2018-04-25T05:59:00Z</dcterms:created>
  <dcterms:modified xsi:type="dcterms:W3CDTF">2018-04-25T05:59:00Z</dcterms:modified>
</cp:coreProperties>
</file>