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3C70DD">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Alignment with distributors for planning of merchandising and national activities.</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Alignment with APME and KCE for planning of merchandising and national activities.</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Monitor GT projects ie. Semestral merchandising blitz, project beauty</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Monitor national and customized activations ing GT</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Generation of reports for national and customized activation in GT</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Ensure accuracy of accomplishment report submitted local AAA</w:t>
      </w:r>
    </w:p>
    <w:p w:rsidR="003C70DD" w:rsidRPr="00C75F35" w:rsidRDefault="003C70DD" w:rsidP="003C70DD">
      <w:pPr>
        <w:pStyle w:val="ListParagraph"/>
        <w:spacing w:after="0"/>
        <w:ind w:left="1440" w:right="-90"/>
        <w:rPr>
          <w:rFonts w:ascii="Arial Narrow" w:hAnsi="Arial Narrow"/>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3C70DD" w:rsidRDefault="00C42533" w:rsidP="002A0508">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A0508" w:rsidRDefault="002A0508" w:rsidP="008F1837">
      <w:pPr>
        <w:spacing w:after="0" w:line="240" w:lineRule="auto"/>
        <w:rPr>
          <w:rFonts w:cstheme="minorHAnsi"/>
          <w:b/>
        </w:rPr>
      </w:pPr>
    </w:p>
    <w:p w:rsidR="002A0508" w:rsidRDefault="002A0508" w:rsidP="008F1837">
      <w:pPr>
        <w:spacing w:after="0" w:line="240" w:lineRule="auto"/>
        <w:rPr>
          <w:rFonts w:cstheme="minorHAnsi"/>
          <w:b/>
        </w:rPr>
      </w:pPr>
    </w:p>
    <w:p w:rsidR="0043374A" w:rsidRPr="0043374A" w:rsidRDefault="0043374A" w:rsidP="0043374A">
      <w:pPr>
        <w:jc w:val="center"/>
        <w:rPr>
          <w:rFonts w:cstheme="minorHAnsi"/>
          <w:b/>
          <w:color w:val="000000" w:themeColor="text1"/>
          <w:u w:val="single"/>
        </w:rPr>
      </w:pPr>
      <w:r w:rsidRPr="0043374A">
        <w:rPr>
          <w:rFonts w:cstheme="minorHAnsi"/>
          <w:b/>
          <w:color w:val="000000" w:themeColor="text1"/>
          <w:u w:val="single"/>
        </w:rPr>
        <w:t>ACTIVATIONS COORDINATOR’S BEHAVIORAL CLAUSE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follow and obey all legitimate instructions and directions of his his/her immediate superior</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accomplish and submit all mandatory reports on time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treat all staff, clients, partners/dealers/stores with respect all the time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follow all rules and policies partners/dealer/stores</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attend all mandatory meetings dictated by Agency</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always be on time for work</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liquidate expenses on time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always observe proper grooming at all times</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43374A" w:rsidRPr="0043374A" w:rsidRDefault="0043374A" w:rsidP="0043374A">
      <w:pPr>
        <w:pStyle w:val="ColorfulList-Accent11"/>
        <w:jc w:val="both"/>
        <w:rPr>
          <w:rFonts w:asciiTheme="minorHAnsi" w:hAnsiTheme="minorHAnsi" w:cstheme="minorHAnsi"/>
          <w:sz w:val="22"/>
          <w:szCs w:val="22"/>
        </w:rPr>
      </w:pPr>
    </w:p>
    <w:p w:rsidR="0043374A" w:rsidRPr="0043374A" w:rsidRDefault="0043374A" w:rsidP="0043374A">
      <w:pPr>
        <w:pStyle w:val="ColorfulList-Accent11"/>
        <w:jc w:val="both"/>
        <w:rPr>
          <w:rFonts w:asciiTheme="minorHAnsi" w:hAnsiTheme="minorHAnsi" w:cstheme="minorHAnsi"/>
          <w:sz w:val="22"/>
          <w:szCs w:val="22"/>
        </w:rPr>
      </w:pPr>
      <w:bookmarkStart w:id="0" w:name="_GoBack"/>
      <w:bookmarkEnd w:id="0"/>
    </w:p>
    <w:p w:rsidR="0043374A" w:rsidRPr="0043374A" w:rsidRDefault="0043374A" w:rsidP="0043374A">
      <w:pPr>
        <w:spacing w:after="0"/>
        <w:ind w:right="-90"/>
        <w:jc w:val="both"/>
        <w:rPr>
          <w:rFonts w:cstheme="minorHAnsi"/>
          <w:b/>
        </w:rPr>
      </w:pPr>
    </w:p>
    <w:p w:rsidR="0043374A" w:rsidRPr="0043374A" w:rsidRDefault="0043374A" w:rsidP="0043374A">
      <w:pPr>
        <w:pStyle w:val="NoSpacing"/>
        <w:rPr>
          <w:rFonts w:cstheme="minorHAnsi"/>
        </w:rPr>
      </w:pPr>
      <w:r w:rsidRPr="0043374A">
        <w:rPr>
          <w:rFonts w:cstheme="minorHAnsi"/>
        </w:rPr>
        <w:tab/>
      </w:r>
    </w:p>
    <w:p w:rsidR="0043374A" w:rsidRPr="0043374A" w:rsidRDefault="0043374A" w:rsidP="0043374A">
      <w:pPr>
        <w:ind w:right="-90"/>
        <w:jc w:val="both"/>
        <w:rPr>
          <w:rFonts w:cstheme="minorHAnsi"/>
        </w:rPr>
      </w:pPr>
    </w:p>
    <w:p w:rsidR="0043374A" w:rsidRPr="0043374A" w:rsidRDefault="0043374A" w:rsidP="0043374A">
      <w:pPr>
        <w:ind w:right="-90"/>
        <w:jc w:val="both"/>
        <w:rPr>
          <w:rFonts w:cstheme="minorHAnsi"/>
        </w:rPr>
      </w:pPr>
    </w:p>
    <w:p w:rsidR="0043374A" w:rsidRPr="0043374A" w:rsidRDefault="0043374A" w:rsidP="0043374A">
      <w:pPr>
        <w:jc w:val="center"/>
        <w:rPr>
          <w:rFonts w:cstheme="minorHAnsi"/>
          <w:b/>
          <w:color w:val="000000" w:themeColor="text1"/>
          <w:u w:val="single"/>
        </w:rPr>
      </w:pPr>
      <w:r w:rsidRPr="0043374A">
        <w:rPr>
          <w:rFonts w:cstheme="minorHAnsi"/>
          <w:b/>
          <w:color w:val="000000" w:themeColor="text1"/>
          <w:u w:val="single"/>
        </w:rPr>
        <w:t>ACTIVATIONS COORDINATOR’S KPI</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New Stores or Project Beauty 100% with TDA Dressed Up Existing Stores or Merchandising Blitz 100% Achievement in 4 Weeks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DMS Distributors and Agency Meetings Perfect Stores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GT Bundling MAG Wet Sampling. MAG Store Openings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GT Bundling . MAG Wet Sampling . MAG Store Openings.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 xml:space="preserve">Weekly Submission of Depot and Distributor Merch. Inventory </w:t>
      </w:r>
    </w:p>
    <w:p w:rsidR="0043374A" w:rsidRPr="0043374A" w:rsidRDefault="0043374A" w:rsidP="0043374A">
      <w:pPr>
        <w:pStyle w:val="ColorfulList-Accent11"/>
        <w:ind w:left="2160"/>
        <w:jc w:val="both"/>
        <w:rPr>
          <w:rFonts w:asciiTheme="minorHAnsi" w:hAnsiTheme="minorHAnsi" w:cstheme="minorHAnsi"/>
          <w:sz w:val="22"/>
          <w:szCs w:val="22"/>
        </w:rPr>
      </w:pPr>
      <w:r w:rsidRPr="0043374A">
        <w:rPr>
          <w:rFonts w:asciiTheme="minorHAnsi" w:hAnsiTheme="minorHAnsi" w:cstheme="minorHAnsi"/>
          <w:sz w:val="22"/>
          <w:szCs w:val="22"/>
        </w:rPr>
        <w:t>&lt;10% Wastage of Merchandising Materials</w:t>
      </w:r>
    </w:p>
    <w:p w:rsidR="0043374A" w:rsidRPr="0043374A" w:rsidRDefault="0043374A" w:rsidP="0043374A">
      <w:pPr>
        <w:pStyle w:val="ColorfulList-Accent11"/>
        <w:numPr>
          <w:ilvl w:val="0"/>
          <w:numId w:val="23"/>
        </w:numPr>
        <w:jc w:val="both"/>
        <w:rPr>
          <w:rFonts w:asciiTheme="minorHAnsi" w:hAnsiTheme="minorHAnsi" w:cstheme="minorHAnsi"/>
          <w:sz w:val="22"/>
          <w:szCs w:val="22"/>
        </w:rPr>
      </w:pPr>
      <w:r w:rsidRPr="0043374A">
        <w:rPr>
          <w:rFonts w:asciiTheme="minorHAnsi" w:hAnsiTheme="minorHAnsi" w:cstheme="minorHAnsi"/>
          <w:sz w:val="22"/>
          <w:szCs w:val="22"/>
        </w:rPr>
        <w:t>Managing Teams-Internal and External Customers, Report Submission and Pro-activeness, and Passion to Succeed and do EDGE (Every Day Great Execution)</w:t>
      </w:r>
    </w:p>
    <w:p w:rsidR="002A0508" w:rsidRPr="00C63D36" w:rsidRDefault="002A0508" w:rsidP="0043374A">
      <w:pPr>
        <w:jc w:val="center"/>
        <w:rPr>
          <w:rFonts w:ascii="Arial Narrow" w:hAnsi="Arial Narrow"/>
          <w:sz w:val="18"/>
          <w:szCs w:val="18"/>
        </w:rPr>
      </w:pPr>
    </w:p>
    <w:sectPr w:rsidR="002A0508" w:rsidRPr="00C63D3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B98" w:rsidRDefault="00506B98" w:rsidP="0079192D">
      <w:pPr>
        <w:spacing w:after="0" w:line="240" w:lineRule="auto"/>
      </w:pPr>
      <w:r>
        <w:separator/>
      </w:r>
    </w:p>
  </w:endnote>
  <w:endnote w:type="continuationSeparator" w:id="0">
    <w:p w:rsidR="00506B98" w:rsidRDefault="00506B98"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B98" w:rsidRDefault="00506B98" w:rsidP="0079192D">
      <w:pPr>
        <w:spacing w:after="0" w:line="240" w:lineRule="auto"/>
      </w:pPr>
      <w:r>
        <w:separator/>
      </w:r>
    </w:p>
  </w:footnote>
  <w:footnote w:type="continuationSeparator" w:id="0">
    <w:p w:rsidR="00506B98" w:rsidRDefault="00506B98"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8"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6"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8"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1"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22"/>
  </w:num>
  <w:num w:numId="4">
    <w:abstractNumId w:val="5"/>
  </w:num>
  <w:num w:numId="5">
    <w:abstractNumId w:val="9"/>
  </w:num>
  <w:num w:numId="6">
    <w:abstractNumId w:val="11"/>
  </w:num>
  <w:num w:numId="7">
    <w:abstractNumId w:val="13"/>
  </w:num>
  <w:num w:numId="8">
    <w:abstractNumId w:val="3"/>
  </w:num>
  <w:num w:numId="9">
    <w:abstractNumId w:val="10"/>
  </w:num>
  <w:num w:numId="10">
    <w:abstractNumId w:val="19"/>
  </w:num>
  <w:num w:numId="11">
    <w:abstractNumId w:val="18"/>
  </w:num>
  <w:num w:numId="12">
    <w:abstractNumId w:val="12"/>
  </w:num>
  <w:num w:numId="13">
    <w:abstractNumId w:val="2"/>
  </w:num>
  <w:num w:numId="14">
    <w:abstractNumId w:val="16"/>
  </w:num>
  <w:num w:numId="15">
    <w:abstractNumId w:val="1"/>
  </w:num>
  <w:num w:numId="16">
    <w:abstractNumId w:val="20"/>
  </w:num>
  <w:num w:numId="17">
    <w:abstractNumId w:val="15"/>
  </w:num>
  <w:num w:numId="18">
    <w:abstractNumId w:val="14"/>
  </w:num>
  <w:num w:numId="19">
    <w:abstractNumId w:val="4"/>
  </w:num>
  <w:num w:numId="20">
    <w:abstractNumId w:val="17"/>
  </w:num>
  <w:num w:numId="21">
    <w:abstractNumId w:val="6"/>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06B98"/>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3BED6"/>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72"/>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4E3C-5980-484C-ACA9-CB18E268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2018-04-26T01:35:00Z</dcterms:created>
  <dcterms:modified xsi:type="dcterms:W3CDTF">2018-04-26T01:35:00Z</dcterms:modified>
</cp:coreProperties>
</file>