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2B5AB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5103D1" w:rsidRPr="001E79DC" w:rsidRDefault="005103D1" w:rsidP="005103D1">
      <w:pPr>
        <w:spacing w:after="0"/>
        <w:rPr>
          <w:rFonts w:ascii="Arial Narrow" w:hAnsi="Arial Narrow"/>
          <w:sz w:val="18"/>
          <w:szCs w:val="18"/>
        </w:rPr>
      </w:pPr>
      <w:r w:rsidRPr="001E79DC">
        <w:rPr>
          <w:rFonts w:ascii="Arial Narrow" w:hAnsi="Arial Narrow"/>
          <w:sz w:val="18"/>
          <w:szCs w:val="18"/>
        </w:rPr>
        <w:t xml:space="preserve">As an FMS, you will be responsible in coordinating with monitoring and evaluating performance of merchandisers. Your work schedule shall be from </w:t>
      </w:r>
      <w:r>
        <w:rPr>
          <w:rFonts w:ascii="Arial Narrow" w:hAnsi="Arial Narrow"/>
          <w:sz w:val="18"/>
          <w:szCs w:val="18"/>
        </w:rPr>
        <w:t>_______</w:t>
      </w:r>
      <w:r w:rsidRPr="001E79DC">
        <w:rPr>
          <w:rFonts w:ascii="Arial Narrow" w:hAnsi="Arial Narrow"/>
          <w:sz w:val="18"/>
          <w:szCs w:val="18"/>
        </w:rPr>
        <w:t xml:space="preserve"> A.M. to </w:t>
      </w:r>
      <w:r>
        <w:rPr>
          <w:rFonts w:ascii="Arial Narrow" w:hAnsi="Arial Narrow"/>
          <w:sz w:val="18"/>
          <w:szCs w:val="18"/>
        </w:rPr>
        <w:t>_________</w:t>
      </w:r>
      <w:r w:rsidRPr="001E79DC">
        <w:rPr>
          <w:rFonts w:ascii="Arial Narrow" w:hAnsi="Arial Narrow"/>
          <w:sz w:val="18"/>
          <w:szCs w:val="18"/>
        </w:rPr>
        <w:t xml:space="preserve"> P.M. from or may be extended when the work so requires and your specific duties and responsibilities as follows:</w:t>
      </w:r>
    </w:p>
    <w:p w:rsidR="005103D1" w:rsidRDefault="005103D1" w:rsidP="005103D1">
      <w:pPr>
        <w:spacing w:after="0"/>
        <w:rPr>
          <w:rStyle w:val="Normal1"/>
          <w:rFonts w:ascii="Arial Narrow" w:hAnsi="Arial Narrow"/>
          <w:b/>
          <w:sz w:val="18"/>
          <w:szCs w:val="18"/>
        </w:rPr>
      </w:pPr>
    </w:p>
    <w:p w:rsidR="005103D1" w:rsidRPr="005103D1" w:rsidRDefault="005103D1" w:rsidP="005103D1">
      <w:pPr>
        <w:spacing w:after="0"/>
        <w:rPr>
          <w:rStyle w:val="Normal1"/>
          <w:rFonts w:asciiTheme="minorHAnsi" w:hAnsiTheme="minorHAnsi" w:cstheme="minorHAnsi"/>
          <w:b/>
          <w:szCs w:val="18"/>
        </w:rPr>
      </w:pPr>
      <w:r w:rsidRPr="005103D1">
        <w:rPr>
          <w:rStyle w:val="Normal1"/>
          <w:rFonts w:asciiTheme="minorHAnsi" w:hAnsiTheme="minorHAnsi" w:cstheme="minorHAnsi"/>
          <w:b/>
          <w:szCs w:val="18"/>
        </w:rPr>
        <w:t>Merchandising</w:t>
      </w:r>
    </w:p>
    <w:p w:rsidR="005103D1" w:rsidRPr="005103D1" w:rsidRDefault="005103D1" w:rsidP="005103D1">
      <w:pPr>
        <w:spacing w:after="0"/>
        <w:rPr>
          <w:rStyle w:val="Normal1"/>
          <w:rFonts w:asciiTheme="minorHAnsi" w:hAnsiTheme="minorHAnsi" w:cstheme="minorHAnsi"/>
          <w:b/>
          <w:szCs w:val="18"/>
        </w:rPr>
      </w:pP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Implements merchandising standard set by the Principals on the basis of merchandising guidelines given by the Principals on:</w:t>
      </w:r>
    </w:p>
    <w:p w:rsidR="005103D1" w:rsidRPr="005103D1" w:rsidRDefault="005103D1" w:rsidP="005103D1">
      <w:pPr>
        <w:pStyle w:val="ListParagraph"/>
        <w:numPr>
          <w:ilvl w:val="1"/>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Product </w:t>
      </w:r>
    </w:p>
    <w:p w:rsidR="005103D1" w:rsidRPr="005103D1" w:rsidRDefault="005103D1" w:rsidP="005103D1">
      <w:pPr>
        <w:pStyle w:val="ListParagraph"/>
        <w:numPr>
          <w:ilvl w:val="1"/>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Promotion </w:t>
      </w:r>
    </w:p>
    <w:p w:rsidR="005103D1" w:rsidRPr="005103D1" w:rsidRDefault="005103D1" w:rsidP="005103D1">
      <w:pPr>
        <w:pStyle w:val="ListParagraph"/>
        <w:numPr>
          <w:ilvl w:val="1"/>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Placement </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Secures, assists, negotiates display spaces</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Ensures facing maintenance and improvement</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Collates and process delivery, inventory and off-take reports, competitive reports and other reports</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Provides suggested order and requests corrective measure on stock weights at branch level</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Assists in securing orders via timely submission of inventory folder for manual PO accounts following the booking schedule</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Ensures display set-up for new stores prior to store opening</w:t>
      </w:r>
    </w:p>
    <w:p w:rsidR="005103D1" w:rsidRP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Ensures presence of merchandiser during delivery schedules for accounts requiring such</w:t>
      </w:r>
    </w:p>
    <w:p w:rsidR="005103D1" w:rsidRDefault="005103D1" w:rsidP="005103D1">
      <w:pPr>
        <w:pStyle w:val="ListParagraph"/>
        <w:numPr>
          <w:ilvl w:val="0"/>
          <w:numId w:val="22"/>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Provides replacement/reliever for stores with absent merchandisers or under backlog deployment </w:t>
      </w:r>
    </w:p>
    <w:p w:rsidR="005103D1" w:rsidRDefault="005103D1" w:rsidP="005103D1">
      <w:pPr>
        <w:spacing w:after="0" w:line="240" w:lineRule="auto"/>
        <w:ind w:right="-180"/>
        <w:jc w:val="both"/>
        <w:rPr>
          <w:rStyle w:val="Normal1"/>
          <w:rFonts w:asciiTheme="minorHAnsi" w:hAnsiTheme="minorHAnsi" w:cstheme="minorHAnsi"/>
          <w:szCs w:val="18"/>
        </w:rPr>
      </w:pPr>
    </w:p>
    <w:p w:rsidR="005103D1" w:rsidRDefault="005103D1" w:rsidP="005103D1">
      <w:pPr>
        <w:spacing w:after="0" w:line="240" w:lineRule="auto"/>
        <w:ind w:right="-180"/>
        <w:jc w:val="both"/>
        <w:rPr>
          <w:rStyle w:val="Normal1"/>
          <w:rFonts w:asciiTheme="minorHAnsi" w:hAnsiTheme="minorHAnsi" w:cstheme="minorHAnsi"/>
          <w:szCs w:val="18"/>
        </w:rPr>
      </w:pPr>
    </w:p>
    <w:p w:rsidR="005103D1" w:rsidRPr="005103D1" w:rsidRDefault="005103D1" w:rsidP="005103D1">
      <w:pPr>
        <w:spacing w:after="0" w:line="240" w:lineRule="auto"/>
        <w:ind w:right="-180"/>
        <w:jc w:val="both"/>
        <w:rPr>
          <w:rStyle w:val="Normal1"/>
          <w:rFonts w:asciiTheme="minorHAnsi" w:hAnsiTheme="minorHAnsi" w:cstheme="minorHAnsi"/>
          <w:szCs w:val="18"/>
        </w:rPr>
      </w:pPr>
    </w:p>
    <w:p w:rsidR="005103D1" w:rsidRPr="005103D1" w:rsidRDefault="005103D1" w:rsidP="005103D1">
      <w:pPr>
        <w:pStyle w:val="ListParagraph"/>
        <w:ind w:left="360" w:right="-180"/>
        <w:jc w:val="both"/>
        <w:rPr>
          <w:rStyle w:val="Normal1"/>
          <w:rFonts w:asciiTheme="minorHAnsi" w:hAnsiTheme="minorHAnsi" w:cstheme="minorHAnsi"/>
          <w:szCs w:val="18"/>
        </w:rPr>
      </w:pPr>
    </w:p>
    <w:p w:rsidR="005103D1" w:rsidRPr="005103D1" w:rsidRDefault="005103D1" w:rsidP="005103D1">
      <w:pPr>
        <w:pStyle w:val="ListParagraph"/>
        <w:ind w:left="0" w:right="-180"/>
        <w:jc w:val="both"/>
        <w:rPr>
          <w:rStyle w:val="Normal1"/>
          <w:rFonts w:asciiTheme="minorHAnsi" w:hAnsiTheme="minorHAnsi" w:cstheme="minorHAnsi"/>
          <w:b/>
          <w:szCs w:val="18"/>
        </w:rPr>
      </w:pPr>
      <w:r w:rsidRPr="005103D1">
        <w:rPr>
          <w:rStyle w:val="Normal1"/>
          <w:rFonts w:asciiTheme="minorHAnsi" w:hAnsiTheme="minorHAnsi" w:cstheme="minorHAnsi"/>
          <w:b/>
          <w:szCs w:val="18"/>
        </w:rPr>
        <w:lastRenderedPageBreak/>
        <w:t>Promotions</w:t>
      </w:r>
    </w:p>
    <w:p w:rsidR="005103D1" w:rsidRPr="005103D1" w:rsidRDefault="005103D1" w:rsidP="005103D1">
      <w:pPr>
        <w:pStyle w:val="ListParagraph"/>
        <w:ind w:left="0" w:right="-180"/>
        <w:jc w:val="both"/>
        <w:rPr>
          <w:rStyle w:val="Normal1"/>
          <w:rFonts w:asciiTheme="minorHAnsi" w:hAnsiTheme="minorHAnsi" w:cstheme="minorHAnsi"/>
          <w:szCs w:val="18"/>
        </w:rPr>
      </w:pPr>
    </w:p>
    <w:p w:rsidR="005103D1" w:rsidRPr="005103D1" w:rsidRDefault="005103D1" w:rsidP="005103D1">
      <w:pPr>
        <w:pStyle w:val="ListParagraph"/>
        <w:numPr>
          <w:ilvl w:val="0"/>
          <w:numId w:val="23"/>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Implements and provides summary of results for promotional activities in-store. </w:t>
      </w:r>
    </w:p>
    <w:p w:rsidR="005103D1" w:rsidRDefault="005103D1" w:rsidP="005103D1">
      <w:pPr>
        <w:pStyle w:val="ListParagraph"/>
        <w:numPr>
          <w:ilvl w:val="0"/>
          <w:numId w:val="23"/>
        </w:numPr>
        <w:spacing w:after="0" w:line="240" w:lineRule="auto"/>
        <w:ind w:right="-180"/>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Negotiates for space and coordinates in-store promotions for the </w:t>
      </w:r>
      <w:r w:rsidRPr="005103D1">
        <w:rPr>
          <w:rFonts w:cstheme="minorHAnsi"/>
          <w:szCs w:val="18"/>
        </w:rPr>
        <w:t xml:space="preserve">Principals </w:t>
      </w:r>
      <w:r w:rsidRPr="005103D1">
        <w:rPr>
          <w:rStyle w:val="Normal1"/>
          <w:rFonts w:asciiTheme="minorHAnsi" w:hAnsiTheme="minorHAnsi" w:cstheme="minorHAnsi"/>
          <w:szCs w:val="18"/>
        </w:rPr>
        <w:t xml:space="preserve">to accounts </w:t>
      </w:r>
    </w:p>
    <w:p w:rsidR="005103D1" w:rsidRPr="005103D1" w:rsidRDefault="005103D1" w:rsidP="005103D1">
      <w:pPr>
        <w:pStyle w:val="ListParagraph"/>
        <w:spacing w:after="0" w:line="240" w:lineRule="auto"/>
        <w:ind w:right="-180"/>
        <w:jc w:val="both"/>
        <w:rPr>
          <w:rStyle w:val="Normal1"/>
          <w:rFonts w:asciiTheme="minorHAnsi" w:hAnsiTheme="minorHAnsi" w:cstheme="minorHAnsi"/>
          <w:szCs w:val="18"/>
        </w:rPr>
      </w:pPr>
    </w:p>
    <w:p w:rsidR="005103D1" w:rsidRPr="005103D1" w:rsidRDefault="005103D1" w:rsidP="005103D1">
      <w:pPr>
        <w:spacing w:after="0"/>
        <w:ind w:right="-187"/>
        <w:jc w:val="both"/>
        <w:rPr>
          <w:rStyle w:val="Normal1"/>
          <w:rFonts w:asciiTheme="minorHAnsi" w:hAnsiTheme="minorHAnsi" w:cstheme="minorHAnsi"/>
          <w:b/>
          <w:szCs w:val="18"/>
        </w:rPr>
      </w:pPr>
      <w:r w:rsidRPr="005103D1">
        <w:rPr>
          <w:rStyle w:val="Normal1"/>
          <w:rFonts w:asciiTheme="minorHAnsi" w:hAnsiTheme="minorHAnsi" w:cstheme="minorHAnsi"/>
          <w:b/>
          <w:szCs w:val="18"/>
        </w:rPr>
        <w:t>Administrative</w:t>
      </w:r>
    </w:p>
    <w:p w:rsidR="005103D1" w:rsidRPr="005103D1" w:rsidRDefault="005103D1" w:rsidP="005103D1">
      <w:pPr>
        <w:pStyle w:val="ListParagraph"/>
        <w:numPr>
          <w:ilvl w:val="0"/>
          <w:numId w:val="25"/>
        </w:numPr>
        <w:spacing w:after="0" w:line="240" w:lineRule="auto"/>
        <w:ind w:right="-187"/>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Submits, recommends working schedule of manpower requirements of the </w:t>
      </w:r>
      <w:r w:rsidRPr="005103D1">
        <w:rPr>
          <w:rFonts w:cstheme="minorHAnsi"/>
          <w:szCs w:val="18"/>
        </w:rPr>
        <w:t>Principals</w:t>
      </w:r>
    </w:p>
    <w:p w:rsidR="005103D1" w:rsidRPr="005103D1" w:rsidRDefault="005103D1" w:rsidP="005103D1">
      <w:pPr>
        <w:pStyle w:val="ListParagraph"/>
        <w:numPr>
          <w:ilvl w:val="0"/>
          <w:numId w:val="25"/>
        </w:numPr>
        <w:spacing w:after="0" w:line="240" w:lineRule="auto"/>
        <w:ind w:right="-187"/>
        <w:jc w:val="both"/>
        <w:rPr>
          <w:rStyle w:val="Normal1"/>
          <w:rFonts w:asciiTheme="minorHAnsi" w:hAnsiTheme="minorHAnsi" w:cstheme="minorHAnsi"/>
          <w:szCs w:val="18"/>
        </w:rPr>
      </w:pPr>
      <w:r w:rsidRPr="005103D1">
        <w:rPr>
          <w:rStyle w:val="Normal1"/>
          <w:rFonts w:asciiTheme="minorHAnsi" w:hAnsiTheme="minorHAnsi" w:cstheme="minorHAnsi"/>
          <w:szCs w:val="18"/>
        </w:rPr>
        <w:t>Submits delivery, inventory and off-take report and other pertinent reports indicated on the Service Level Agreement of each Principal.</w:t>
      </w:r>
    </w:p>
    <w:p w:rsidR="005103D1" w:rsidRPr="005103D1" w:rsidRDefault="005103D1" w:rsidP="005103D1">
      <w:pPr>
        <w:pStyle w:val="ListParagraph"/>
        <w:numPr>
          <w:ilvl w:val="0"/>
          <w:numId w:val="25"/>
        </w:numPr>
        <w:spacing w:after="0" w:line="240" w:lineRule="auto"/>
        <w:ind w:right="-187"/>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Submits merchandising and performance evaluation report </w:t>
      </w:r>
    </w:p>
    <w:p w:rsidR="005103D1" w:rsidRPr="005103D1" w:rsidRDefault="005103D1" w:rsidP="005103D1">
      <w:pPr>
        <w:spacing w:after="0"/>
        <w:ind w:right="-187"/>
        <w:jc w:val="both"/>
        <w:rPr>
          <w:rStyle w:val="Normal1"/>
          <w:rFonts w:asciiTheme="minorHAnsi" w:hAnsiTheme="minorHAnsi" w:cstheme="minorHAnsi"/>
          <w:b/>
          <w:szCs w:val="18"/>
        </w:rPr>
      </w:pPr>
    </w:p>
    <w:p w:rsidR="005103D1" w:rsidRPr="005103D1" w:rsidRDefault="005103D1" w:rsidP="005103D1">
      <w:pPr>
        <w:spacing w:after="0"/>
        <w:ind w:right="-187"/>
        <w:jc w:val="both"/>
        <w:rPr>
          <w:rStyle w:val="Normal1"/>
          <w:rFonts w:asciiTheme="minorHAnsi" w:hAnsiTheme="minorHAnsi" w:cstheme="minorHAnsi"/>
          <w:b/>
          <w:szCs w:val="18"/>
        </w:rPr>
      </w:pPr>
      <w:r w:rsidRPr="005103D1">
        <w:rPr>
          <w:rStyle w:val="Normal1"/>
          <w:rFonts w:asciiTheme="minorHAnsi" w:hAnsiTheme="minorHAnsi" w:cstheme="minorHAnsi"/>
          <w:b/>
          <w:szCs w:val="18"/>
        </w:rPr>
        <w:t>Sales/Volume Contribution</w:t>
      </w:r>
    </w:p>
    <w:p w:rsidR="005103D1" w:rsidRPr="005103D1" w:rsidRDefault="005103D1" w:rsidP="005103D1">
      <w:pPr>
        <w:pStyle w:val="ListParagraph"/>
        <w:numPr>
          <w:ilvl w:val="0"/>
          <w:numId w:val="24"/>
        </w:numPr>
        <w:spacing w:after="0" w:line="240" w:lineRule="auto"/>
        <w:ind w:right="-187"/>
        <w:jc w:val="both"/>
        <w:rPr>
          <w:rStyle w:val="Normal1"/>
          <w:rFonts w:asciiTheme="minorHAnsi" w:hAnsiTheme="minorHAnsi" w:cstheme="minorHAnsi"/>
          <w:szCs w:val="18"/>
        </w:rPr>
      </w:pPr>
      <w:r w:rsidRPr="005103D1">
        <w:rPr>
          <w:rStyle w:val="Normal1"/>
          <w:rFonts w:asciiTheme="minorHAnsi" w:hAnsiTheme="minorHAnsi" w:cstheme="minorHAnsi"/>
          <w:szCs w:val="18"/>
        </w:rPr>
        <w:t xml:space="preserve">Coordinates with Key Account Manager on volume contribution of branch covered. </w:t>
      </w:r>
    </w:p>
    <w:p w:rsidR="005103D1" w:rsidRPr="005103D1" w:rsidRDefault="005103D1" w:rsidP="005103D1">
      <w:pPr>
        <w:pStyle w:val="ListParagraph"/>
        <w:numPr>
          <w:ilvl w:val="0"/>
          <w:numId w:val="24"/>
        </w:numPr>
        <w:spacing w:after="0" w:line="240" w:lineRule="auto"/>
        <w:ind w:right="-187"/>
        <w:jc w:val="both"/>
        <w:rPr>
          <w:rStyle w:val="Normal1"/>
          <w:rFonts w:asciiTheme="minorHAnsi" w:hAnsiTheme="minorHAnsi" w:cstheme="minorHAnsi"/>
          <w:szCs w:val="18"/>
        </w:rPr>
      </w:pPr>
      <w:r w:rsidRPr="005103D1">
        <w:rPr>
          <w:rStyle w:val="Normal1"/>
          <w:rFonts w:asciiTheme="minorHAnsi" w:hAnsiTheme="minorHAnsi" w:cstheme="minorHAnsi"/>
          <w:szCs w:val="18"/>
        </w:rPr>
        <w:t>Helps ensure branch volume contribution by means proper merchandising, implementation of promotional activities, stocks availability and stock weight correction.</w:t>
      </w:r>
    </w:p>
    <w:p w:rsidR="005103D1" w:rsidRPr="005103D1" w:rsidRDefault="005103D1" w:rsidP="005103D1">
      <w:pPr>
        <w:pStyle w:val="ListParagraph"/>
        <w:ind w:left="0" w:right="-180"/>
        <w:jc w:val="both"/>
        <w:rPr>
          <w:rStyle w:val="Normal1"/>
          <w:rFonts w:asciiTheme="minorHAnsi" w:hAnsiTheme="minorHAnsi" w:cstheme="minorHAnsi"/>
          <w:szCs w:val="18"/>
        </w:rPr>
      </w:pPr>
    </w:p>
    <w:p w:rsidR="005103D1" w:rsidRPr="005103D1" w:rsidRDefault="005103D1" w:rsidP="005103D1">
      <w:pPr>
        <w:pStyle w:val="ListParagraph"/>
        <w:ind w:left="0" w:right="-180"/>
        <w:jc w:val="both"/>
        <w:rPr>
          <w:rStyle w:val="Normal1"/>
          <w:rFonts w:asciiTheme="minorHAnsi" w:hAnsiTheme="minorHAnsi" w:cstheme="minorHAnsi"/>
          <w:b/>
          <w:szCs w:val="18"/>
        </w:rPr>
      </w:pPr>
      <w:r w:rsidRPr="005103D1">
        <w:rPr>
          <w:rStyle w:val="Normal1"/>
          <w:rFonts w:asciiTheme="minorHAnsi" w:hAnsiTheme="minorHAnsi" w:cstheme="minorHAnsi"/>
          <w:b/>
          <w:szCs w:val="18"/>
        </w:rPr>
        <w:t xml:space="preserve">Distribution Coverage </w:t>
      </w:r>
    </w:p>
    <w:p w:rsidR="005103D1" w:rsidRPr="00C20E78" w:rsidRDefault="005103D1" w:rsidP="005103D1">
      <w:pPr>
        <w:pStyle w:val="ListParagraph"/>
        <w:numPr>
          <w:ilvl w:val="0"/>
          <w:numId w:val="21"/>
        </w:numPr>
        <w:spacing w:after="0" w:line="240" w:lineRule="auto"/>
        <w:ind w:right="-180"/>
        <w:jc w:val="both"/>
        <w:rPr>
          <w:rFonts w:ascii="Arial Narrow" w:hAnsi="Arial Narrow" w:cs="Arial"/>
          <w:sz w:val="18"/>
          <w:szCs w:val="18"/>
        </w:rPr>
      </w:pPr>
      <w:r w:rsidRPr="005103D1">
        <w:rPr>
          <w:rStyle w:val="Normal1"/>
          <w:rFonts w:asciiTheme="minorHAnsi" w:hAnsiTheme="minorHAnsi" w:cstheme="minorHAnsi"/>
          <w:szCs w:val="18"/>
        </w:rPr>
        <w:t>Ensure nationwide merchandising coverage for Supermarket Accounts and Drugstores.</w:t>
      </w:r>
    </w:p>
    <w:p w:rsidR="002B5ABF" w:rsidRPr="002B5ABF" w:rsidRDefault="002B5ABF"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B319EA" w:rsidRDefault="0068428E" w:rsidP="00B319EA">
      <w:pPr>
        <w:jc w:val="both"/>
        <w:rPr>
          <w:rFonts w:ascii="Arial Narrow" w:hAnsi="Arial Narrow"/>
          <w:i/>
          <w:sz w:val="20"/>
          <w:szCs w:val="20"/>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r w:rsidR="00B319EA" w:rsidRPr="00B319EA">
        <w:rPr>
          <w:rFonts w:ascii="Arial Narrow" w:hAnsi="Arial Narrow"/>
          <w:i/>
          <w:sz w:val="20"/>
          <w:szCs w:val="20"/>
        </w:rPr>
        <w:t xml:space="preserve"> </w:t>
      </w:r>
    </w:p>
    <w:p w:rsidR="00B319EA" w:rsidRPr="00B319EA" w:rsidRDefault="00B319EA" w:rsidP="00B319EA">
      <w:pPr>
        <w:spacing w:after="0"/>
        <w:rPr>
          <w:rFonts w:cstheme="minorHAnsi"/>
        </w:rPr>
      </w:pPr>
      <w:r w:rsidRPr="001E79DC">
        <w:rPr>
          <w:rFonts w:ascii="Arial Narrow" w:hAnsi="Arial Narrow" w:cs="Tahoma"/>
          <w:sz w:val="18"/>
          <w:szCs w:val="18"/>
        </w:rPr>
        <w:tab/>
      </w:r>
      <w:r w:rsidRPr="001E79DC">
        <w:rPr>
          <w:rFonts w:ascii="Arial Narrow" w:hAnsi="Arial Narrow" w:cs="Tahoma"/>
          <w:sz w:val="18"/>
          <w:szCs w:val="18"/>
        </w:rPr>
        <w:tab/>
      </w:r>
      <w:r w:rsidRPr="001E79DC">
        <w:rPr>
          <w:rFonts w:ascii="Arial Narrow" w:hAnsi="Arial Narrow" w:cs="Tahoma"/>
          <w:sz w:val="18"/>
          <w:szCs w:val="18"/>
        </w:rPr>
        <w:tab/>
      </w:r>
      <w:r w:rsidRPr="001E79DC">
        <w:rPr>
          <w:rFonts w:ascii="Arial Narrow" w:hAnsi="Arial Narrow" w:cs="Tahoma"/>
          <w:sz w:val="18"/>
          <w:szCs w:val="18"/>
        </w:rPr>
        <w:tab/>
      </w:r>
      <w:r w:rsidRPr="00B319EA">
        <w:rPr>
          <w:rFonts w:cstheme="minorHAnsi"/>
        </w:rPr>
        <w:t xml:space="preserve">Transportation per Day </w:t>
      </w:r>
      <w:r w:rsidRPr="00B319EA">
        <w:rPr>
          <w:rFonts w:cstheme="minorHAnsi"/>
        </w:rPr>
        <w:tab/>
        <w:t xml:space="preserve"> </w:t>
      </w:r>
      <w:r w:rsidRPr="00B319EA">
        <w:rPr>
          <w:rFonts w:cstheme="minorHAnsi"/>
        </w:rPr>
        <w:tab/>
        <w:t xml:space="preserve"> Php _____________</w:t>
      </w:r>
    </w:p>
    <w:p w:rsidR="00B319EA" w:rsidRPr="00B319EA" w:rsidRDefault="00B319EA" w:rsidP="00B319EA">
      <w:pPr>
        <w:spacing w:after="0"/>
        <w:rPr>
          <w:rFonts w:cstheme="minorHAnsi"/>
        </w:rPr>
      </w:pPr>
      <w:r w:rsidRPr="00B319EA">
        <w:rPr>
          <w:rFonts w:cstheme="minorHAnsi"/>
        </w:rPr>
        <w:tab/>
      </w:r>
      <w:r w:rsidRPr="00B319EA">
        <w:rPr>
          <w:rFonts w:cstheme="minorHAnsi"/>
        </w:rPr>
        <w:tab/>
      </w:r>
      <w:r w:rsidRPr="00B319EA">
        <w:rPr>
          <w:rFonts w:cstheme="minorHAnsi"/>
        </w:rPr>
        <w:tab/>
      </w:r>
      <w:r w:rsidRPr="00B319EA">
        <w:rPr>
          <w:rFonts w:cstheme="minorHAnsi"/>
        </w:rPr>
        <w:tab/>
        <w:t>Meal Allowance per Day</w:t>
      </w:r>
      <w:r w:rsidRPr="00B319EA">
        <w:rPr>
          <w:rFonts w:cstheme="minorHAnsi"/>
        </w:rPr>
        <w:tab/>
        <w:t xml:space="preserve"> Php _____________</w:t>
      </w:r>
    </w:p>
    <w:p w:rsidR="00B319EA" w:rsidRPr="00B319EA" w:rsidRDefault="00B319EA" w:rsidP="00B319EA">
      <w:pPr>
        <w:spacing w:after="0"/>
        <w:rPr>
          <w:rFonts w:cstheme="minorHAnsi"/>
        </w:rPr>
      </w:pPr>
      <w:r w:rsidRPr="00B319EA">
        <w:rPr>
          <w:rFonts w:cstheme="minorHAnsi"/>
        </w:rPr>
        <w:tab/>
      </w:r>
      <w:r w:rsidRPr="00B319EA">
        <w:rPr>
          <w:rFonts w:cstheme="minorHAnsi"/>
        </w:rPr>
        <w:tab/>
      </w:r>
      <w:r w:rsidRPr="00B319EA">
        <w:rPr>
          <w:rFonts w:cstheme="minorHAnsi"/>
        </w:rPr>
        <w:tab/>
      </w:r>
      <w:r w:rsidRPr="00B319EA">
        <w:rPr>
          <w:rFonts w:cstheme="minorHAnsi"/>
        </w:rPr>
        <w:tab/>
        <w:t>Communication per Month</w:t>
      </w:r>
      <w:r w:rsidRPr="00B319EA">
        <w:rPr>
          <w:rFonts w:cstheme="minorHAnsi"/>
        </w:rPr>
        <w:tab/>
        <w:t xml:space="preserve"> </w:t>
      </w:r>
      <w:bookmarkStart w:id="0" w:name="_GoBack"/>
      <w:bookmarkEnd w:id="0"/>
      <w:r w:rsidRPr="00B319EA">
        <w:rPr>
          <w:rFonts w:cstheme="minorHAnsi"/>
        </w:rPr>
        <w:t xml:space="preserve"> Php _____________</w:t>
      </w:r>
    </w:p>
    <w:p w:rsidR="005E30A1" w:rsidRPr="00666ED9" w:rsidRDefault="005E30A1" w:rsidP="008F1837">
      <w:pPr>
        <w:spacing w:after="0" w:line="240" w:lineRule="auto"/>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B319EA" w:rsidRDefault="00745B82" w:rsidP="00CF1AE2">
      <w:pPr>
        <w:spacing w:line="240" w:lineRule="auto"/>
        <w:ind w:left="720" w:right="-90"/>
        <w:jc w:val="both"/>
        <w:rPr>
          <w:rFonts w:cstheme="minorHAnsi"/>
        </w:rPr>
      </w:pPr>
      <w:r w:rsidRPr="00666ED9">
        <w:rPr>
          <w:rFonts w:cstheme="minorHAnsi"/>
        </w:rPr>
        <w:lastRenderedPageBreak/>
        <w:tab/>
      </w:r>
      <w:r w:rsidR="00B319EA">
        <w:rPr>
          <w:rFonts w:cstheme="minorHAnsi"/>
        </w:rPr>
        <w:br/>
      </w:r>
    </w:p>
    <w:p w:rsidR="00D97B7C" w:rsidRPr="00666ED9" w:rsidRDefault="00745B82" w:rsidP="00CF1AE2">
      <w:pPr>
        <w:spacing w:line="240" w:lineRule="auto"/>
        <w:ind w:left="720" w:right="-90"/>
        <w:jc w:val="both"/>
        <w:rPr>
          <w:rFonts w:cstheme="minorHAnsi"/>
        </w:rPr>
      </w:pPr>
      <w:r w:rsidRPr="00666ED9">
        <w:rPr>
          <w:rFonts w:cstheme="minorHAnsi"/>
        </w:rPr>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7F278B" w:rsidRDefault="00C42533" w:rsidP="005103D1">
      <w:pPr>
        <w:ind w:right="-90"/>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r w:rsidR="007F278B">
        <w:rPr>
          <w:rFonts w:ascii="Arial Narrow" w:hAnsi="Arial Narrow" w:cs="Tahoma"/>
          <w:b/>
          <w:sz w:val="18"/>
          <w:szCs w:val="18"/>
        </w:rPr>
        <w:br/>
      </w:r>
    </w:p>
    <w:p w:rsidR="005103D1" w:rsidRPr="0082687E" w:rsidRDefault="005103D1" w:rsidP="005103D1">
      <w:pPr>
        <w:ind w:right="-90"/>
        <w:jc w:val="center"/>
        <w:rPr>
          <w:rFonts w:ascii="Arial Narrow" w:hAnsi="Arial Narrow"/>
          <w:b/>
          <w:sz w:val="20"/>
          <w:szCs w:val="20"/>
        </w:rPr>
      </w:pPr>
      <w:r>
        <w:rPr>
          <w:rFonts w:ascii="Arial Narrow" w:hAnsi="Arial Narrow" w:cs="Tahoma"/>
          <w:b/>
          <w:sz w:val="18"/>
          <w:szCs w:val="18"/>
        </w:rPr>
        <w:t>FIELD MERCHANDISING SUPERVISOR</w:t>
      </w:r>
      <w:r>
        <w:rPr>
          <w:rFonts w:ascii="Arial Narrow" w:hAnsi="Arial Narrow"/>
          <w:b/>
          <w:sz w:val="20"/>
          <w:szCs w:val="20"/>
        </w:rPr>
        <w:t xml:space="preserve"> KPI</w:t>
      </w:r>
    </w:p>
    <w:tbl>
      <w:tblPr>
        <w:tblpPr w:leftFromText="180" w:rightFromText="180" w:vertAnchor="text" w:horzAnchor="page" w:tblpX="357" w:tblpY="358"/>
        <w:tblW w:w="11628" w:type="dxa"/>
        <w:tblLook w:val="04A0" w:firstRow="1" w:lastRow="0" w:firstColumn="1" w:lastColumn="0" w:noHBand="0" w:noVBand="1"/>
      </w:tblPr>
      <w:tblGrid>
        <w:gridCol w:w="760"/>
        <w:gridCol w:w="9968"/>
        <w:gridCol w:w="900"/>
      </w:tblGrid>
      <w:tr w:rsidR="005103D1" w:rsidRPr="00ED2A64" w:rsidTr="00ED7974">
        <w:trPr>
          <w:trHeight w:val="240"/>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CRITERIA/RATING POINTS</w:t>
            </w:r>
          </w:p>
        </w:tc>
        <w:tc>
          <w:tcPr>
            <w:tcW w:w="900"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TARGET</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I.</w:t>
            </w:r>
          </w:p>
        </w:tc>
        <w:tc>
          <w:tcPr>
            <w:tcW w:w="9968" w:type="dxa"/>
            <w:tcBorders>
              <w:top w:val="nil"/>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Merchandising Function</w:t>
            </w:r>
          </w:p>
        </w:tc>
        <w:tc>
          <w:tcPr>
            <w:tcW w:w="900" w:type="dxa"/>
            <w:tcBorders>
              <w:top w:val="nil"/>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50%</w:t>
            </w:r>
          </w:p>
        </w:tc>
      </w:tr>
      <w:tr w:rsidR="005103D1" w:rsidRPr="00ED2A64" w:rsidTr="00ED7974">
        <w:trPr>
          <w:trHeight w:val="537"/>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Briefs refillers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10%</w:t>
            </w:r>
          </w:p>
        </w:tc>
      </w:tr>
      <w:tr w:rsidR="005103D1" w:rsidRPr="00ED2A64" w:rsidTr="00ED7974">
        <w:trPr>
          <w:trHeight w:val="439"/>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vAlign w:val="center"/>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Ensures competence of all deployed refillers by setting work standards and policies that would ensure productivity, minimal absences/tardiness and good working relationship with the account.</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259"/>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vAlign w:val="center"/>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Facilitates implementation of various merchandising activities in covered accounts.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448"/>
        </w:trPr>
        <w:tc>
          <w:tcPr>
            <w:tcW w:w="760" w:type="dxa"/>
            <w:tcBorders>
              <w:top w:val="nil"/>
              <w:left w:val="single" w:sz="4" w:space="0" w:color="auto"/>
              <w:bottom w:val="nil"/>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nil"/>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Identifies business-building and merchandising activities in the trade and proactively suggests necessary actions. Is very proactive in implementing Merchandising Initiatives that he/she finds effective in his/her area.</w:t>
            </w:r>
          </w:p>
        </w:tc>
        <w:tc>
          <w:tcPr>
            <w:tcW w:w="900" w:type="dxa"/>
            <w:tcBorders>
              <w:top w:val="nil"/>
              <w:left w:val="single" w:sz="4" w:space="0" w:color="auto"/>
              <w:bottom w:val="nil"/>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349"/>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auto"/>
              <w:left w:val="single" w:sz="4" w:space="0" w:color="333333"/>
              <w:bottom w:val="single" w:sz="4" w:space="0" w:color="auto"/>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Coordinates with Field personnel on merchandising issues and requirements in all accounts. Addresses customer concerns right away.</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52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Ensures that activities are being implemented based on the approved operational guidelines and in accordance with the proper scheme and procedures stipulated in GFS KPIs..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35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Supervises, monitors and controls assigned on-going activities and ensures that all guidelines and procedures are followed.</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26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Closely coordinates with superior, GFS Field SALES  personnel on the specific requirements and operational concerns of the activity.</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43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Reviews operational control system and suggests needed improvements for succeeding implementation.</w:t>
            </w:r>
            <w:r>
              <w:rPr>
                <w:rFonts w:ascii="Arial Narrow" w:eastAsia="Times New Roman" w:hAnsi="Arial Narrow" w:cs="Tahoma"/>
                <w:sz w:val="18"/>
                <w:szCs w:val="18"/>
              </w:rPr>
              <w:t xml:space="preserve"> </w:t>
            </w:r>
            <w:r w:rsidRPr="00ED2A64">
              <w:rPr>
                <w:rFonts w:ascii="Arial Narrow" w:eastAsia="Times New Roman" w:hAnsi="Arial Narrow" w:cs="Tahoma"/>
                <w:sz w:val="18"/>
                <w:szCs w:val="18"/>
              </w:rPr>
              <w:t>Secure necessary permits, nego letters needed for the operation.</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360"/>
        </w:trPr>
        <w:tc>
          <w:tcPr>
            <w:tcW w:w="7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II.</w:t>
            </w:r>
          </w:p>
        </w:tc>
        <w:tc>
          <w:tcPr>
            <w:tcW w:w="9968"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REPORT GENERATION</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15%</w:t>
            </w:r>
          </w:p>
        </w:tc>
      </w:tr>
      <w:tr w:rsidR="005103D1" w:rsidRPr="00ED2A64" w:rsidTr="00ED7974">
        <w:trPr>
          <w:trHeight w:val="411"/>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333333"/>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On-time and complete submission of photo-documentation (eg. Monitoring, pictures, etc.) Regularly evaluates promo activities and ensure that the objective are meet.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232"/>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On-time submission of daily OSA, Weekly Inventory/Offtake Report, MCP, Dep</w:t>
            </w:r>
            <w:r>
              <w:rPr>
                <w:rFonts w:ascii="Arial Narrow" w:eastAsia="Times New Roman" w:hAnsi="Arial Narrow" w:cs="Tahoma"/>
                <w:sz w:val="18"/>
                <w:szCs w:val="18"/>
              </w:rPr>
              <w:t>t-</w:t>
            </w:r>
            <w:r w:rsidRPr="00ED2A64">
              <w:rPr>
                <w:rFonts w:ascii="Arial Narrow" w:eastAsia="Times New Roman" w:hAnsi="Arial Narrow" w:cs="Tahoma"/>
                <w:sz w:val="18"/>
                <w:szCs w:val="18"/>
              </w:rPr>
              <w:t xml:space="preserve">Sched and Other Reports required by client. </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286"/>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Ensures prompt and accurate submission of reports (photo documentation, Competitive Report, Price Survey and Special reports.. Etc.)</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330"/>
        </w:trPr>
        <w:tc>
          <w:tcPr>
            <w:tcW w:w="7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III.</w:t>
            </w:r>
          </w:p>
        </w:tc>
        <w:tc>
          <w:tcPr>
            <w:tcW w:w="9968"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LEADERSHIP QUALITIES</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20%</w:t>
            </w:r>
          </w:p>
        </w:tc>
      </w:tr>
      <w:tr w:rsidR="005103D1" w:rsidRPr="00ED2A64" w:rsidTr="00ED7974">
        <w:trPr>
          <w:trHeight w:val="438"/>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333333"/>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Investigates and imposes necessary disciplinary actions on erring personnel using the Company Policies as guide. Submits incident  report to Superior and HR Department.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4%</w:t>
            </w:r>
          </w:p>
        </w:tc>
      </w:tr>
      <w:tr w:rsidR="005103D1" w:rsidRPr="00ED2A64" w:rsidTr="00ED7974">
        <w:trPr>
          <w:trHeight w:val="44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Trains new refillers and briefs all support group required for the effective implementation of the activities .Evaluates quarterly performance evaluation of all refillers and uses the evaluation in enhancing refiller capabilities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3%</w:t>
            </w:r>
          </w:p>
        </w:tc>
      </w:tr>
      <w:tr w:rsidR="005103D1" w:rsidRPr="00ED2A64" w:rsidTr="00ED7974">
        <w:trPr>
          <w:trHeight w:val="25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Effective in anticipating needs, forecasting conditions, setting goals and standards, scheduling work and measuring results.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3%</w:t>
            </w:r>
          </w:p>
        </w:tc>
      </w:tr>
      <w:tr w:rsidR="005103D1" w:rsidRPr="00ED2A64" w:rsidTr="00ED7974">
        <w:trPr>
          <w:trHeight w:val="259"/>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Able to manage and prioritize time and workload, depending on the need of the area.  Can effectively perform multi-tasking without much difficulty.</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44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Maintains good working relationship with subordinates, outlet personnel, superiors and client. Energetic and has a sense of urgency to get things done.</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322"/>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Can formulate conclusions, decisions and actions based on the problems encountered on trade. Able to take actions even without supervision.</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286"/>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Can analyze trade scenarios and can come up with creative solutions that would address the issue.</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349"/>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nil"/>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Aggressive in creating and implementing new ways of doing promo and merchandising activities. Can come upwith innovations and enhancement</w:t>
            </w:r>
          </w:p>
        </w:tc>
        <w:tc>
          <w:tcPr>
            <w:tcW w:w="900" w:type="dxa"/>
            <w:tcBorders>
              <w:top w:val="nil"/>
              <w:left w:val="single" w:sz="4" w:space="0" w:color="auto"/>
              <w:bottom w:val="nil"/>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240"/>
        </w:trPr>
        <w:tc>
          <w:tcPr>
            <w:tcW w:w="760" w:type="dxa"/>
            <w:tcBorders>
              <w:top w:val="nil"/>
              <w:left w:val="single" w:sz="4" w:space="0" w:color="auto"/>
              <w:bottom w:val="single" w:sz="4" w:space="0" w:color="auto"/>
              <w:right w:val="nil"/>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IV.</w:t>
            </w:r>
          </w:p>
        </w:tc>
        <w:tc>
          <w:tcPr>
            <w:tcW w:w="9968" w:type="dxa"/>
            <w:tcBorders>
              <w:top w:val="single" w:sz="8" w:space="0" w:color="auto"/>
              <w:left w:val="single" w:sz="8" w:space="0" w:color="auto"/>
              <w:bottom w:val="single" w:sz="8"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CREATIVITY</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10%</w:t>
            </w:r>
          </w:p>
        </w:tc>
      </w:tr>
      <w:tr w:rsidR="005103D1" w:rsidRPr="00ED2A64" w:rsidTr="00ED7974">
        <w:trPr>
          <w:trHeight w:val="25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333333"/>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Effective in developing in others the desire and willingness to work towards a common goal.</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4%</w:t>
            </w:r>
          </w:p>
        </w:tc>
      </w:tr>
      <w:tr w:rsidR="005103D1" w:rsidRPr="00ED2A64" w:rsidTr="00ED7974">
        <w:trPr>
          <w:trHeight w:val="268"/>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Effective in motivating teammates and subordinates into giving their 100% performance all the time.</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3%</w:t>
            </w:r>
          </w:p>
        </w:tc>
      </w:tr>
      <w:tr w:rsidR="005103D1" w:rsidRPr="00ED2A64" w:rsidTr="00ED7974">
        <w:trPr>
          <w:trHeight w:val="25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nil"/>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Can influence others in doing effective activation.</w:t>
            </w:r>
          </w:p>
        </w:tc>
        <w:tc>
          <w:tcPr>
            <w:tcW w:w="900" w:type="dxa"/>
            <w:tcBorders>
              <w:top w:val="nil"/>
              <w:left w:val="single" w:sz="4" w:space="0" w:color="auto"/>
              <w:bottom w:val="nil"/>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3%</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V.</w:t>
            </w:r>
          </w:p>
        </w:tc>
        <w:tc>
          <w:tcPr>
            <w:tcW w:w="9968"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ATTENDANCE,APPEARANCE and PUNCTUALITY</w:t>
            </w:r>
          </w:p>
        </w:tc>
        <w:tc>
          <w:tcPr>
            <w:tcW w:w="900" w:type="dxa"/>
            <w:tcBorders>
              <w:top w:val="single" w:sz="8" w:space="0" w:color="auto"/>
              <w:left w:val="nil"/>
              <w:bottom w:val="single" w:sz="8"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5%</w:t>
            </w:r>
          </w:p>
        </w:tc>
      </w:tr>
      <w:tr w:rsidR="005103D1" w:rsidRPr="00ED2A64" w:rsidTr="00ED7974">
        <w:trPr>
          <w:trHeight w:val="267"/>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single" w:sz="4" w:space="0" w:color="333333"/>
              <w:left w:val="single" w:sz="4" w:space="0" w:color="333333"/>
              <w:bottom w:val="single" w:sz="4" w:space="0" w:color="333333"/>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&gt;  Consistently neat. Represents the company very well. Shows eagerness by going to work on time.</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3%</w:t>
            </w:r>
          </w:p>
        </w:tc>
      </w:tr>
      <w:tr w:rsidR="005103D1" w:rsidRPr="00ED2A64" w:rsidTr="00ED7974">
        <w:trPr>
          <w:trHeight w:val="345"/>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 </w:t>
            </w:r>
          </w:p>
        </w:tc>
        <w:tc>
          <w:tcPr>
            <w:tcW w:w="9968" w:type="dxa"/>
            <w:tcBorders>
              <w:top w:val="nil"/>
              <w:left w:val="single" w:sz="4" w:space="0" w:color="333333"/>
              <w:bottom w:val="nil"/>
              <w:right w:val="single" w:sz="4" w:space="0" w:color="333333"/>
            </w:tcBorders>
            <w:shd w:val="clear" w:color="auto" w:fill="auto"/>
            <w:hideMark/>
          </w:tcPr>
          <w:p w:rsidR="005103D1" w:rsidRPr="00ED2A64" w:rsidRDefault="005103D1" w:rsidP="00ED7974">
            <w:pPr>
              <w:spacing w:after="0" w:line="240" w:lineRule="auto"/>
              <w:rPr>
                <w:rFonts w:ascii="Arial Narrow" w:eastAsia="Times New Roman" w:hAnsi="Arial Narrow" w:cs="Tahoma"/>
                <w:sz w:val="18"/>
                <w:szCs w:val="18"/>
              </w:rPr>
            </w:pPr>
            <w:r w:rsidRPr="00ED2A64">
              <w:rPr>
                <w:rFonts w:ascii="Arial Narrow" w:eastAsia="Times New Roman" w:hAnsi="Arial Narrow" w:cs="Tahoma"/>
                <w:sz w:val="18"/>
                <w:szCs w:val="18"/>
              </w:rPr>
              <w:t xml:space="preserve">&gt;  Has initiative in notifying head office of his absence/unavailability.  </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2%</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 </w:t>
            </w:r>
          </w:p>
        </w:tc>
        <w:tc>
          <w:tcPr>
            <w:tcW w:w="9968" w:type="dxa"/>
            <w:tcBorders>
              <w:top w:val="single" w:sz="8" w:space="0" w:color="auto"/>
              <w:left w:val="nil"/>
              <w:bottom w:val="single" w:sz="8" w:space="0" w:color="auto"/>
              <w:right w:val="nil"/>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TOTAL</w:t>
            </w:r>
          </w:p>
        </w:tc>
        <w:tc>
          <w:tcPr>
            <w:tcW w:w="900" w:type="dxa"/>
            <w:tcBorders>
              <w:top w:val="single" w:sz="8" w:space="0" w:color="auto"/>
              <w:left w:val="single" w:sz="4" w:space="0" w:color="auto"/>
              <w:bottom w:val="single" w:sz="8"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100%</w:t>
            </w:r>
          </w:p>
        </w:tc>
      </w:tr>
      <w:tr w:rsidR="005103D1" w:rsidRPr="00ED2A64" w:rsidTr="00ED7974">
        <w:trPr>
          <w:trHeight w:val="240"/>
        </w:trPr>
        <w:tc>
          <w:tcPr>
            <w:tcW w:w="760" w:type="dxa"/>
            <w:tcBorders>
              <w:top w:val="nil"/>
              <w:left w:val="nil"/>
              <w:bottom w:val="nil"/>
              <w:right w:val="nil"/>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p>
        </w:tc>
        <w:tc>
          <w:tcPr>
            <w:tcW w:w="9968" w:type="dxa"/>
            <w:tcBorders>
              <w:top w:val="nil"/>
              <w:left w:val="nil"/>
              <w:bottom w:val="nil"/>
              <w:right w:val="nil"/>
            </w:tcBorders>
            <w:shd w:val="clear" w:color="auto" w:fill="auto"/>
            <w:noWrap/>
            <w:hideMark/>
          </w:tcPr>
          <w:p w:rsidR="005103D1" w:rsidRDefault="005103D1" w:rsidP="00ED7974">
            <w:pPr>
              <w:spacing w:after="0" w:line="240" w:lineRule="auto"/>
              <w:rPr>
                <w:rFonts w:ascii="Arial Narrow" w:eastAsia="Times New Roman" w:hAnsi="Arial Narrow" w:cs="Arial"/>
                <w:sz w:val="18"/>
                <w:szCs w:val="18"/>
              </w:rPr>
            </w:pPr>
          </w:p>
          <w:p w:rsidR="00B319EA" w:rsidRDefault="00B319EA" w:rsidP="00ED7974">
            <w:pPr>
              <w:spacing w:after="0" w:line="240" w:lineRule="auto"/>
              <w:rPr>
                <w:rFonts w:ascii="Arial Narrow" w:eastAsia="Times New Roman" w:hAnsi="Arial Narrow" w:cs="Arial"/>
                <w:sz w:val="18"/>
                <w:szCs w:val="18"/>
              </w:rPr>
            </w:pPr>
          </w:p>
          <w:p w:rsidR="00B319EA" w:rsidRDefault="00B319EA" w:rsidP="00ED7974">
            <w:pPr>
              <w:spacing w:after="0" w:line="240" w:lineRule="auto"/>
              <w:rPr>
                <w:rFonts w:ascii="Arial Narrow" w:eastAsia="Times New Roman" w:hAnsi="Arial Narrow" w:cs="Arial"/>
                <w:sz w:val="18"/>
                <w:szCs w:val="18"/>
              </w:rPr>
            </w:pPr>
          </w:p>
          <w:p w:rsidR="00B319EA" w:rsidRDefault="00B319EA" w:rsidP="00ED7974">
            <w:pPr>
              <w:spacing w:after="0" w:line="240" w:lineRule="auto"/>
              <w:rPr>
                <w:rFonts w:ascii="Arial Narrow" w:eastAsia="Times New Roman" w:hAnsi="Arial Narrow" w:cs="Arial"/>
                <w:sz w:val="18"/>
                <w:szCs w:val="18"/>
              </w:rPr>
            </w:pPr>
          </w:p>
          <w:p w:rsidR="00B319EA" w:rsidRDefault="00B319EA" w:rsidP="00ED7974">
            <w:pPr>
              <w:spacing w:after="0" w:line="240" w:lineRule="auto"/>
              <w:rPr>
                <w:rFonts w:ascii="Arial Narrow" w:eastAsia="Times New Roman" w:hAnsi="Arial Narrow" w:cs="Arial"/>
                <w:sz w:val="18"/>
                <w:szCs w:val="18"/>
              </w:rPr>
            </w:pPr>
          </w:p>
          <w:p w:rsidR="00B319EA" w:rsidRPr="00ED2A64" w:rsidRDefault="00B319EA" w:rsidP="00ED7974">
            <w:pPr>
              <w:spacing w:after="0" w:line="240" w:lineRule="auto"/>
              <w:rPr>
                <w:rFonts w:ascii="Arial Narrow" w:eastAsia="Times New Roman" w:hAnsi="Arial Narrow" w:cs="Arial"/>
                <w:sz w:val="18"/>
                <w:szCs w:val="18"/>
              </w:rPr>
            </w:pPr>
          </w:p>
        </w:tc>
        <w:tc>
          <w:tcPr>
            <w:tcW w:w="900" w:type="dxa"/>
            <w:tcBorders>
              <w:top w:val="nil"/>
              <w:left w:val="nil"/>
              <w:bottom w:val="nil"/>
              <w:right w:val="nil"/>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p>
        </w:tc>
      </w:tr>
      <w:tr w:rsidR="005103D1" w:rsidRPr="00ED2A64" w:rsidTr="00ED7974">
        <w:trPr>
          <w:trHeight w:val="107"/>
        </w:trPr>
        <w:tc>
          <w:tcPr>
            <w:tcW w:w="760" w:type="dxa"/>
            <w:tcBorders>
              <w:top w:val="nil"/>
              <w:left w:val="nil"/>
              <w:bottom w:val="nil"/>
              <w:right w:val="nil"/>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p>
        </w:tc>
        <w:tc>
          <w:tcPr>
            <w:tcW w:w="9968" w:type="dxa"/>
            <w:tcBorders>
              <w:top w:val="nil"/>
              <w:left w:val="nil"/>
              <w:bottom w:val="nil"/>
              <w:right w:val="nil"/>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PERFORMANCE SCALE</w:t>
            </w:r>
          </w:p>
        </w:tc>
        <w:tc>
          <w:tcPr>
            <w:tcW w:w="900" w:type="dxa"/>
            <w:tcBorders>
              <w:top w:val="nil"/>
              <w:left w:val="nil"/>
              <w:bottom w:val="nil"/>
              <w:right w:val="nil"/>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p>
        </w:tc>
      </w:tr>
      <w:tr w:rsidR="005103D1" w:rsidRPr="00ED2A64" w:rsidTr="00ED7974">
        <w:trPr>
          <w:trHeight w:val="240"/>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 </w:t>
            </w:r>
          </w:p>
        </w:tc>
        <w:tc>
          <w:tcPr>
            <w:tcW w:w="9968"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Arial"/>
                <w:b/>
                <w:bCs/>
                <w:sz w:val="18"/>
                <w:szCs w:val="18"/>
              </w:rPr>
            </w:pPr>
            <w:r w:rsidRPr="00ED2A64">
              <w:rPr>
                <w:rFonts w:ascii="Arial Narrow" w:eastAsia="Times New Roman" w:hAnsi="Arial Narrow" w:cs="Arial"/>
                <w:b/>
                <w:bCs/>
                <w:sz w:val="18"/>
                <w:szCs w:val="18"/>
              </w:rPr>
              <w:t>CRITERIA/RATING POINTS</w:t>
            </w:r>
          </w:p>
        </w:tc>
        <w:tc>
          <w:tcPr>
            <w:tcW w:w="900"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sz w:val="18"/>
                <w:szCs w:val="18"/>
              </w:rPr>
            </w:pPr>
            <w:r w:rsidRPr="00ED2A64">
              <w:rPr>
                <w:rFonts w:ascii="Arial Narrow" w:eastAsia="Times New Roman" w:hAnsi="Arial Narrow" w:cs="Arial"/>
                <w:sz w:val="18"/>
                <w:szCs w:val="18"/>
              </w:rPr>
              <w:t>TARGET</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I</w:t>
            </w:r>
          </w:p>
        </w:tc>
        <w:tc>
          <w:tcPr>
            <w:tcW w:w="9968"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MERCHANDISING FUNCTION</w:t>
            </w:r>
          </w:p>
        </w:tc>
        <w:tc>
          <w:tcPr>
            <w:tcW w:w="900"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50%</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II</w:t>
            </w:r>
          </w:p>
        </w:tc>
        <w:tc>
          <w:tcPr>
            <w:tcW w:w="9968"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REPORTS</w:t>
            </w:r>
          </w:p>
        </w:tc>
        <w:tc>
          <w:tcPr>
            <w:tcW w:w="900"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15%</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III</w:t>
            </w:r>
          </w:p>
        </w:tc>
        <w:tc>
          <w:tcPr>
            <w:tcW w:w="9968"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LEADERSHIP QUALITIES</w:t>
            </w:r>
          </w:p>
        </w:tc>
        <w:tc>
          <w:tcPr>
            <w:tcW w:w="900"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20%</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IV</w:t>
            </w:r>
          </w:p>
        </w:tc>
        <w:tc>
          <w:tcPr>
            <w:tcW w:w="9968"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CREATIVITY</w:t>
            </w:r>
          </w:p>
        </w:tc>
        <w:tc>
          <w:tcPr>
            <w:tcW w:w="900" w:type="dxa"/>
            <w:tcBorders>
              <w:top w:val="nil"/>
              <w:left w:val="nil"/>
              <w:bottom w:val="single" w:sz="4"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10%</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V</w:t>
            </w:r>
          </w:p>
        </w:tc>
        <w:tc>
          <w:tcPr>
            <w:tcW w:w="9968" w:type="dxa"/>
            <w:tcBorders>
              <w:top w:val="nil"/>
              <w:left w:val="nil"/>
              <w:bottom w:val="nil"/>
              <w:right w:val="single" w:sz="4" w:space="0" w:color="auto"/>
            </w:tcBorders>
            <w:shd w:val="clear" w:color="auto" w:fill="auto"/>
            <w:noWrap/>
            <w:hideMark/>
          </w:tcPr>
          <w:p w:rsidR="005103D1" w:rsidRPr="00ED2A64" w:rsidRDefault="005103D1" w:rsidP="00ED7974">
            <w:pPr>
              <w:spacing w:after="0" w:line="240" w:lineRule="auto"/>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ATTENDANCE, APPEARANCE and PUNCTUALITY</w:t>
            </w:r>
          </w:p>
        </w:tc>
        <w:tc>
          <w:tcPr>
            <w:tcW w:w="900" w:type="dxa"/>
            <w:tcBorders>
              <w:top w:val="nil"/>
              <w:left w:val="nil"/>
              <w:bottom w:val="nil"/>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Times New Roman"/>
                <w:color w:val="000000"/>
                <w:sz w:val="18"/>
                <w:szCs w:val="18"/>
              </w:rPr>
            </w:pPr>
            <w:r w:rsidRPr="00ED2A64">
              <w:rPr>
                <w:rFonts w:ascii="Arial Narrow" w:eastAsia="Times New Roman" w:hAnsi="Arial Narrow" w:cs="Times New Roman"/>
                <w:color w:val="000000"/>
                <w:sz w:val="18"/>
                <w:szCs w:val="18"/>
              </w:rPr>
              <w:t>5%</w:t>
            </w:r>
          </w:p>
        </w:tc>
      </w:tr>
      <w:tr w:rsidR="005103D1" w:rsidRPr="00ED2A64" w:rsidTr="00ED7974">
        <w:trPr>
          <w:trHeight w:val="240"/>
        </w:trPr>
        <w:tc>
          <w:tcPr>
            <w:tcW w:w="760" w:type="dxa"/>
            <w:tcBorders>
              <w:top w:val="nil"/>
              <w:left w:val="single" w:sz="4" w:space="0" w:color="auto"/>
              <w:bottom w:val="single" w:sz="4" w:space="0" w:color="auto"/>
              <w:right w:val="single" w:sz="4" w:space="0" w:color="auto"/>
            </w:tcBorders>
            <w:shd w:val="clear" w:color="auto" w:fill="auto"/>
            <w:noWrap/>
            <w:hideMark/>
          </w:tcPr>
          <w:p w:rsidR="005103D1" w:rsidRPr="00ED2A64" w:rsidRDefault="005103D1" w:rsidP="00ED7974">
            <w:pPr>
              <w:spacing w:after="0" w:line="240" w:lineRule="auto"/>
              <w:jc w:val="center"/>
              <w:rPr>
                <w:rFonts w:ascii="Arial Narrow" w:eastAsia="Times New Roman" w:hAnsi="Arial Narrow" w:cs="Times New Roman"/>
                <w:b/>
                <w:bCs/>
                <w:color w:val="000000"/>
                <w:sz w:val="18"/>
                <w:szCs w:val="18"/>
              </w:rPr>
            </w:pPr>
            <w:r w:rsidRPr="00ED2A64">
              <w:rPr>
                <w:rFonts w:ascii="Arial Narrow" w:eastAsia="Times New Roman" w:hAnsi="Arial Narrow" w:cs="Times New Roman"/>
                <w:b/>
                <w:bCs/>
                <w:color w:val="000000"/>
                <w:sz w:val="18"/>
                <w:szCs w:val="18"/>
              </w:rPr>
              <w:t> </w:t>
            </w:r>
          </w:p>
        </w:tc>
        <w:tc>
          <w:tcPr>
            <w:tcW w:w="9968"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jc w:val="right"/>
              <w:rPr>
                <w:rFonts w:ascii="Arial Narrow" w:eastAsia="Times New Roman" w:hAnsi="Arial Narrow" w:cs="Arial"/>
                <w:b/>
                <w:bCs/>
                <w:sz w:val="18"/>
                <w:szCs w:val="18"/>
              </w:rPr>
            </w:pPr>
            <w:r w:rsidRPr="00ED2A64">
              <w:rPr>
                <w:rFonts w:ascii="Arial Narrow" w:eastAsia="Times New Roman" w:hAnsi="Arial Narrow" w:cs="Arial"/>
                <w:b/>
                <w:bCs/>
                <w:sz w:val="18"/>
                <w:szCs w:val="18"/>
              </w:rPr>
              <w:t>TOTAL</w:t>
            </w:r>
          </w:p>
        </w:tc>
        <w:tc>
          <w:tcPr>
            <w:tcW w:w="900" w:type="dxa"/>
            <w:tcBorders>
              <w:top w:val="single" w:sz="8" w:space="0" w:color="auto"/>
              <w:left w:val="nil"/>
              <w:bottom w:val="single" w:sz="8" w:space="0" w:color="auto"/>
              <w:right w:val="single" w:sz="4" w:space="0" w:color="auto"/>
            </w:tcBorders>
            <w:shd w:val="clear" w:color="auto" w:fill="auto"/>
            <w:noWrap/>
            <w:hideMark/>
          </w:tcPr>
          <w:p w:rsidR="005103D1" w:rsidRPr="00ED2A64" w:rsidRDefault="005103D1" w:rsidP="00ED7974">
            <w:pPr>
              <w:spacing w:after="0" w:line="240" w:lineRule="auto"/>
              <w:ind w:left="40" w:hanging="40"/>
              <w:jc w:val="center"/>
              <w:rPr>
                <w:rFonts w:ascii="Arial Narrow" w:eastAsia="Times New Roman" w:hAnsi="Arial Narrow" w:cs="Arial"/>
                <w:b/>
                <w:bCs/>
                <w:sz w:val="18"/>
                <w:szCs w:val="18"/>
              </w:rPr>
            </w:pPr>
            <w:r w:rsidRPr="00ED2A64">
              <w:rPr>
                <w:rFonts w:ascii="Arial Narrow" w:eastAsia="Times New Roman" w:hAnsi="Arial Narrow" w:cs="Arial"/>
                <w:b/>
                <w:bCs/>
                <w:sz w:val="18"/>
                <w:szCs w:val="18"/>
              </w:rPr>
              <w:t>100%</w:t>
            </w:r>
          </w:p>
        </w:tc>
      </w:tr>
    </w:tbl>
    <w:p w:rsidR="005103D1" w:rsidRPr="002B5ABF" w:rsidRDefault="005103D1" w:rsidP="00B319EA">
      <w:pPr>
        <w:spacing w:line="240" w:lineRule="auto"/>
        <w:ind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7DF" w:rsidRDefault="009B37DF" w:rsidP="0079192D">
      <w:pPr>
        <w:spacing w:after="0" w:line="240" w:lineRule="auto"/>
      </w:pPr>
      <w:r>
        <w:separator/>
      </w:r>
    </w:p>
  </w:endnote>
  <w:endnote w:type="continuationSeparator" w:id="0">
    <w:p w:rsidR="009B37DF" w:rsidRDefault="009B37D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7DF" w:rsidRDefault="009B37DF" w:rsidP="0079192D">
      <w:pPr>
        <w:spacing w:after="0" w:line="240" w:lineRule="auto"/>
      </w:pPr>
      <w:r>
        <w:separator/>
      </w:r>
    </w:p>
  </w:footnote>
  <w:footnote w:type="continuationSeparator" w:id="0">
    <w:p w:rsidR="009B37DF" w:rsidRDefault="009B37D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6"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23"/>
  </w:num>
  <w:num w:numId="4">
    <w:abstractNumId w:val="6"/>
  </w:num>
  <w:num w:numId="5">
    <w:abstractNumId w:val="10"/>
  </w:num>
  <w:num w:numId="6">
    <w:abstractNumId w:val="13"/>
  </w:num>
  <w:num w:numId="7">
    <w:abstractNumId w:val="17"/>
  </w:num>
  <w:num w:numId="8">
    <w:abstractNumId w:val="4"/>
  </w:num>
  <w:num w:numId="9">
    <w:abstractNumId w:val="11"/>
  </w:num>
  <w:num w:numId="10">
    <w:abstractNumId w:val="22"/>
  </w:num>
  <w:num w:numId="11">
    <w:abstractNumId w:val="21"/>
  </w:num>
  <w:num w:numId="12">
    <w:abstractNumId w:val="14"/>
  </w:num>
  <w:num w:numId="13">
    <w:abstractNumId w:val="2"/>
  </w:num>
  <w:num w:numId="14">
    <w:abstractNumId w:val="7"/>
  </w:num>
  <w:num w:numId="15">
    <w:abstractNumId w:val="24"/>
  </w:num>
  <w:num w:numId="16">
    <w:abstractNumId w:val="18"/>
  </w:num>
  <w:num w:numId="17">
    <w:abstractNumId w:val="5"/>
  </w:num>
  <w:num w:numId="18">
    <w:abstractNumId w:val="20"/>
  </w:num>
  <w:num w:numId="19">
    <w:abstractNumId w:val="8"/>
  </w:num>
  <w:num w:numId="20">
    <w:abstractNumId w:val="15"/>
  </w:num>
  <w:num w:numId="21">
    <w:abstractNumId w:val="19"/>
  </w:num>
  <w:num w:numId="22">
    <w:abstractNumId w:val="16"/>
  </w:num>
  <w:num w:numId="23">
    <w:abstractNumId w:val="3"/>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37DF"/>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2590"/>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319EA"/>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CDBDD"/>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FB853-4080-4C1B-B62B-13AE618A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2018-04-23T05:14:00Z</dcterms:created>
  <dcterms:modified xsi:type="dcterms:W3CDTF">2018-04-23T05:42:00Z</dcterms:modified>
</cp:coreProperties>
</file>