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CASO EMPRESARIAL Y ARQUITECTURA INTEGRAL</w:t>
      </w:r>
    </w:p>
    <w:p>
      <w:pPr>
        <w:pStyle w:val="Subtitle"/>
      </w:pPr>
      <w:r>
        <w:t>Arquitectura AWS · DMZ · Aplicación C# · Navidad/Cyber Monday · Ciberresiliencia · Diagnóstico · Evaluación operativa</w:t>
      </w:r>
    </w:p>
    <w:p>
      <w:pPr>
        <w:pStyle w:val="Heading1"/>
      </w:pPr>
      <w:r>
        <w:t>Glosario: servicios y siglas del caso</w:t>
      </w:r>
    </w:p>
    <w:p>
      <w:r>
        <w:t>Antes de leer el caso, revisa qué significa cada servicio o sigla, para qué sirve y un ejemplo concreto en URPOnline. La columna Estado indica si ya funciona en el laboratorio desplegado (Desplegado), si forma parte del diseño objetivo (Pendiente) o si es un concepto de referencia (Concepto).</w:t>
      </w:r>
    </w:p>
    <w:tbl>
      <w:tblPr>
        <w:tblStyle w:val="TableGrid"/>
        <w:tblW w:type="auto" w:w="0"/>
        <w:tblLook w:firstColumn="1" w:firstRow="1" w:lastColumn="0" w:lastRow="0" w:noHBand="0" w:noVBand="1" w:val="04A0"/>
      </w:tblPr>
      <w:tblGrid>
        <w:gridCol w:w="2535"/>
        <w:gridCol w:w="2535"/>
        <w:gridCol w:w="2535"/>
        <w:gridCol w:w="2535"/>
      </w:tblGrid>
      <w:tr>
        <w:tc>
          <w:tcPr>
            <w:tcW w:type="dxa" w:w="1871"/>
            <w:shd w:val="clear" w:color="auto" w:fill="DCE6F2"/>
          </w:tcPr>
          <w:p>
            <w:r/>
            <w:r>
              <w:rPr>
                <w:b/>
                <w:sz w:val="19"/>
              </w:rPr>
              <w:t>Servicio / sigla</w:t>
            </w:r>
          </w:p>
        </w:tc>
        <w:tc>
          <w:tcPr>
            <w:tcW w:type="dxa" w:w="3061"/>
            <w:shd w:val="clear" w:color="auto" w:fill="DCE6F2"/>
          </w:tcPr>
          <w:p>
            <w:r/>
            <w:r>
              <w:rPr>
                <w:b/>
                <w:sz w:val="19"/>
              </w:rPr>
              <w:t>Qué es</w:t>
            </w:r>
          </w:p>
        </w:tc>
        <w:tc>
          <w:tcPr>
            <w:tcW w:type="dxa" w:w="3402"/>
            <w:shd w:val="clear" w:color="auto" w:fill="DCE6F2"/>
          </w:tcPr>
          <w:p>
            <w:r/>
            <w:r>
              <w:rPr>
                <w:b/>
                <w:sz w:val="19"/>
              </w:rPr>
              <w:t>Ejemplo de uso en URPOnline</w:t>
            </w:r>
          </w:p>
        </w:tc>
        <w:tc>
          <w:tcPr>
            <w:tcW w:type="dxa" w:w="1304"/>
            <w:shd w:val="clear" w:color="auto" w:fill="DCE6F2"/>
          </w:tcPr>
          <w:p>
            <w:r/>
            <w:r>
              <w:rPr>
                <w:b/>
                <w:sz w:val="19"/>
              </w:rPr>
              <w:t>Estado</w:t>
            </w:r>
          </w:p>
        </w:tc>
      </w:tr>
      <w:tr>
        <w:tc>
          <w:tcPr>
            <w:tcW w:type="dxa" w:w="10140"/>
            <w:gridSpan w:val="4"/>
            <w:shd w:val="clear" w:color="auto" w:fill="EEF2F7"/>
          </w:tcPr>
          <w:p>
            <w:r/>
            <w:r>
              <w:rPr>
                <w:b/>
                <w:sz w:val="19"/>
              </w:rPr>
              <w:t>Red y entrada</w:t>
            </w:r>
          </w:p>
        </w:tc>
      </w:tr>
      <w:tr>
        <w:tc>
          <w:tcPr>
            <w:tcW w:type="dxa" w:w="1871"/>
          </w:tcPr>
          <w:p>
            <w:r/>
            <w:r>
              <w:rPr>
                <w:b/>
                <w:sz w:val="17"/>
              </w:rPr>
              <w:t>AWS</w:t>
            </w:r>
          </w:p>
        </w:tc>
        <w:tc>
          <w:tcPr>
            <w:tcW w:type="dxa" w:w="3061"/>
          </w:tcPr>
          <w:p>
            <w:r/>
            <w:r>
              <w:rPr>
                <w:sz w:val="17"/>
              </w:rPr>
              <w:t>Amazon Web Services: plataforma de servicios en la nube.</w:t>
            </w:r>
          </w:p>
        </w:tc>
        <w:tc>
          <w:tcPr>
            <w:tcW w:type="dxa" w:w="3402"/>
          </w:tcPr>
          <w:p>
            <w:r/>
            <w:r>
              <w:rPr>
                <w:sz w:val="17"/>
              </w:rPr>
              <w:t>Toda la tienda corre en la cuenta del laboratorio, región Ohio.</w:t>
            </w:r>
          </w:p>
        </w:tc>
        <w:tc>
          <w:tcPr>
            <w:tcW w:type="dxa" w:w="1304"/>
            <w:shd w:val="clear" w:color="auto" w:fill="E8F5EC"/>
          </w:tcPr>
          <w:p>
            <w:r/>
            <w:r>
              <w:rPr>
                <w:sz w:val="17"/>
              </w:rPr>
              <w:t>Desplegado</w:t>
            </w:r>
          </w:p>
        </w:tc>
      </w:tr>
      <w:tr>
        <w:tc>
          <w:tcPr>
            <w:tcW w:type="dxa" w:w="1871"/>
          </w:tcPr>
          <w:p>
            <w:r/>
            <w:r>
              <w:rPr>
                <w:b/>
                <w:sz w:val="17"/>
              </w:rPr>
              <w:t>Región</w:t>
            </w:r>
          </w:p>
        </w:tc>
        <w:tc>
          <w:tcPr>
            <w:tcW w:type="dxa" w:w="3061"/>
          </w:tcPr>
          <w:p>
            <w:r/>
            <w:r>
              <w:rPr>
                <w:sz w:val="17"/>
              </w:rPr>
              <w:t>Ubicación geográfica de AWS con varias zonas de disponibilidad.</w:t>
            </w:r>
          </w:p>
        </w:tc>
        <w:tc>
          <w:tcPr>
            <w:tcW w:type="dxa" w:w="3402"/>
          </w:tcPr>
          <w:p>
            <w:r/>
            <w:r>
              <w:rPr>
                <w:sz w:val="17"/>
              </w:rPr>
              <w:t>us-east-2 (Ohio).</w:t>
            </w:r>
          </w:p>
        </w:tc>
        <w:tc>
          <w:tcPr>
            <w:tcW w:type="dxa" w:w="1304"/>
            <w:shd w:val="clear" w:color="auto" w:fill="E8F5EC"/>
          </w:tcPr>
          <w:p>
            <w:r/>
            <w:r>
              <w:rPr>
                <w:sz w:val="17"/>
              </w:rPr>
              <w:t>Desplegado</w:t>
            </w:r>
          </w:p>
        </w:tc>
      </w:tr>
      <w:tr>
        <w:tc>
          <w:tcPr>
            <w:tcW w:type="dxa" w:w="1871"/>
          </w:tcPr>
          <w:p>
            <w:r/>
            <w:r>
              <w:rPr>
                <w:b/>
                <w:sz w:val="17"/>
              </w:rPr>
              <w:t>AZ</w:t>
            </w:r>
          </w:p>
        </w:tc>
        <w:tc>
          <w:tcPr>
            <w:tcW w:type="dxa" w:w="3061"/>
          </w:tcPr>
          <w:p>
            <w:r/>
            <w:r>
              <w:rPr>
                <w:sz w:val="17"/>
              </w:rPr>
              <w:t>Availability Zone: centro de datos aislado dentro de una región.</w:t>
            </w:r>
          </w:p>
        </w:tc>
        <w:tc>
          <w:tcPr>
            <w:tcW w:type="dxa" w:w="3402"/>
          </w:tcPr>
          <w:p>
            <w:r/>
            <w:r>
              <w:rPr>
                <w:sz w:val="17"/>
              </w:rPr>
              <w:t>Una EC2 en AZ-a y otra en AZ-b: si cae una zona, la otra sigue.</w:t>
            </w:r>
          </w:p>
        </w:tc>
        <w:tc>
          <w:tcPr>
            <w:tcW w:type="dxa" w:w="1304"/>
            <w:shd w:val="clear" w:color="auto" w:fill="E8F5EC"/>
          </w:tcPr>
          <w:p>
            <w:r/>
            <w:r>
              <w:rPr>
                <w:sz w:val="17"/>
              </w:rPr>
              <w:t>Desplegado</w:t>
            </w:r>
          </w:p>
        </w:tc>
      </w:tr>
      <w:tr>
        <w:tc>
          <w:tcPr>
            <w:tcW w:type="dxa" w:w="1871"/>
          </w:tcPr>
          <w:p>
            <w:r/>
            <w:r>
              <w:rPr>
                <w:b/>
                <w:sz w:val="17"/>
              </w:rPr>
              <w:t>VPC</w:t>
            </w:r>
          </w:p>
        </w:tc>
        <w:tc>
          <w:tcPr>
            <w:tcW w:type="dxa" w:w="3061"/>
          </w:tcPr>
          <w:p>
            <w:r/>
            <w:r>
              <w:rPr>
                <w:sz w:val="17"/>
              </w:rPr>
              <w:t>Virtual Private Cloud: red privada y aislada dentro de AWS.</w:t>
            </w:r>
          </w:p>
        </w:tc>
        <w:tc>
          <w:tcPr>
            <w:tcW w:type="dxa" w:w="3402"/>
          </w:tcPr>
          <w:p>
            <w:r/>
            <w:r>
              <w:rPr>
                <w:sz w:val="17"/>
              </w:rPr>
              <w:t>VPC 10.0.0.0/16 que contiene toda la tienda.</w:t>
            </w:r>
          </w:p>
        </w:tc>
        <w:tc>
          <w:tcPr>
            <w:tcW w:type="dxa" w:w="1304"/>
            <w:shd w:val="clear" w:color="auto" w:fill="E8F5EC"/>
          </w:tcPr>
          <w:p>
            <w:r/>
            <w:r>
              <w:rPr>
                <w:sz w:val="17"/>
              </w:rPr>
              <w:t>Desplegado</w:t>
            </w:r>
          </w:p>
        </w:tc>
      </w:tr>
      <w:tr>
        <w:tc>
          <w:tcPr>
            <w:tcW w:type="dxa" w:w="1871"/>
          </w:tcPr>
          <w:p>
            <w:r/>
            <w:r>
              <w:rPr>
                <w:b/>
                <w:sz w:val="17"/>
              </w:rPr>
              <w:t>CIDR</w:t>
            </w:r>
          </w:p>
        </w:tc>
        <w:tc>
          <w:tcPr>
            <w:tcW w:type="dxa" w:w="3061"/>
          </w:tcPr>
          <w:p>
            <w:r/>
            <w:r>
              <w:rPr>
                <w:sz w:val="17"/>
              </w:rPr>
              <w:t>Notación que define un rango de direcciones IP.</w:t>
            </w:r>
          </w:p>
        </w:tc>
        <w:tc>
          <w:tcPr>
            <w:tcW w:type="dxa" w:w="3402"/>
          </w:tcPr>
          <w:p>
            <w:r/>
            <w:r>
              <w:rPr>
                <w:sz w:val="17"/>
              </w:rPr>
              <w:t>10.0.11.0/24 = subred de aplicación de AZ-a (256 direcciones).</w:t>
            </w:r>
          </w:p>
        </w:tc>
        <w:tc>
          <w:tcPr>
            <w:tcW w:type="dxa" w:w="1304"/>
            <w:shd w:val="clear" w:color="auto" w:fill="E8F5EC"/>
          </w:tcPr>
          <w:p>
            <w:r/>
            <w:r>
              <w:rPr>
                <w:sz w:val="17"/>
              </w:rPr>
              <w:t>Desplegado</w:t>
            </w:r>
          </w:p>
        </w:tc>
      </w:tr>
      <w:tr>
        <w:tc>
          <w:tcPr>
            <w:tcW w:type="dxa" w:w="1871"/>
          </w:tcPr>
          <w:p>
            <w:r/>
            <w:r>
              <w:rPr>
                <w:b/>
                <w:sz w:val="17"/>
              </w:rPr>
              <w:t>DMZ / subred pública</w:t>
            </w:r>
          </w:p>
        </w:tc>
        <w:tc>
          <w:tcPr>
            <w:tcW w:type="dxa" w:w="3061"/>
          </w:tcPr>
          <w:p>
            <w:r/>
            <w:r>
              <w:rPr>
                <w:sz w:val="17"/>
              </w:rPr>
              <w:t>Subred con salida directa a Internet; solo para lo que debe ser público.</w:t>
            </w:r>
          </w:p>
        </w:tc>
        <w:tc>
          <w:tcPr>
            <w:tcW w:type="dxa" w:w="3402"/>
          </w:tcPr>
          <w:p>
            <w:r/>
            <w:r>
              <w:rPr>
                <w:sz w:val="17"/>
              </w:rPr>
              <w:t>Subredes 10.0.1.0/24 y 10.0.2.0/24 con el ALB y los NAT.</w:t>
            </w:r>
          </w:p>
        </w:tc>
        <w:tc>
          <w:tcPr>
            <w:tcW w:type="dxa" w:w="1304"/>
            <w:shd w:val="clear" w:color="auto" w:fill="E8F5EC"/>
          </w:tcPr>
          <w:p>
            <w:r/>
            <w:r>
              <w:rPr>
                <w:sz w:val="17"/>
              </w:rPr>
              <w:t>Desplegado</w:t>
            </w:r>
          </w:p>
        </w:tc>
      </w:tr>
      <w:tr>
        <w:tc>
          <w:tcPr>
            <w:tcW w:type="dxa" w:w="1871"/>
          </w:tcPr>
          <w:p>
            <w:r/>
            <w:r>
              <w:rPr>
                <w:b/>
                <w:sz w:val="17"/>
              </w:rPr>
              <w:t>Subred privada</w:t>
            </w:r>
          </w:p>
        </w:tc>
        <w:tc>
          <w:tcPr>
            <w:tcW w:type="dxa" w:w="3061"/>
          </w:tcPr>
          <w:p>
            <w:r/>
            <w:r>
              <w:rPr>
                <w:sz w:val="17"/>
              </w:rPr>
              <w:t>Subred sin entrada desde Internet.</w:t>
            </w:r>
          </w:p>
        </w:tc>
        <w:tc>
          <w:tcPr>
            <w:tcW w:type="dxa" w:w="3402"/>
          </w:tcPr>
          <w:p>
            <w:r/>
            <w:r>
              <w:rPr>
                <w:sz w:val="17"/>
              </w:rPr>
              <w:t>Aplicación (10.0.11/12) y datos (10.0.21/22).</w:t>
            </w:r>
          </w:p>
        </w:tc>
        <w:tc>
          <w:tcPr>
            <w:tcW w:type="dxa" w:w="1304"/>
            <w:shd w:val="clear" w:color="auto" w:fill="E8F5EC"/>
          </w:tcPr>
          <w:p>
            <w:r/>
            <w:r>
              <w:rPr>
                <w:sz w:val="17"/>
              </w:rPr>
              <w:t>Desplegado</w:t>
            </w:r>
          </w:p>
        </w:tc>
      </w:tr>
      <w:tr>
        <w:tc>
          <w:tcPr>
            <w:tcW w:type="dxa" w:w="1871"/>
          </w:tcPr>
          <w:p>
            <w:r/>
            <w:r>
              <w:rPr>
                <w:b/>
                <w:sz w:val="17"/>
              </w:rPr>
              <w:t>IGW</w:t>
            </w:r>
          </w:p>
        </w:tc>
        <w:tc>
          <w:tcPr>
            <w:tcW w:type="dxa" w:w="3061"/>
          </w:tcPr>
          <w:p>
            <w:r/>
            <w:r>
              <w:rPr>
                <w:sz w:val="17"/>
              </w:rPr>
              <w:t>Internet Gateway: puerta entre la VPC e Internet.</w:t>
            </w:r>
          </w:p>
        </w:tc>
        <w:tc>
          <w:tcPr>
            <w:tcW w:type="dxa" w:w="3402"/>
          </w:tcPr>
          <w:p>
            <w:r/>
            <w:r>
              <w:rPr>
                <w:sz w:val="17"/>
              </w:rPr>
              <w:t>Ruta 0.0.0.0/0 de las subredes públicas.</w:t>
            </w:r>
          </w:p>
        </w:tc>
        <w:tc>
          <w:tcPr>
            <w:tcW w:type="dxa" w:w="1304"/>
            <w:shd w:val="clear" w:color="auto" w:fill="E8F5EC"/>
          </w:tcPr>
          <w:p>
            <w:r/>
            <w:r>
              <w:rPr>
                <w:sz w:val="17"/>
              </w:rPr>
              <w:t>Desplegado</w:t>
            </w:r>
          </w:p>
        </w:tc>
      </w:tr>
      <w:tr>
        <w:tc>
          <w:tcPr>
            <w:tcW w:type="dxa" w:w="1871"/>
          </w:tcPr>
          <w:p>
            <w:r/>
            <w:r>
              <w:rPr>
                <w:b/>
                <w:sz w:val="17"/>
              </w:rPr>
              <w:t>NAT Gateway</w:t>
            </w:r>
          </w:p>
        </w:tc>
        <w:tc>
          <w:tcPr>
            <w:tcW w:type="dxa" w:w="3061"/>
          </w:tcPr>
          <w:p>
            <w:r/>
            <w:r>
              <w:rPr>
                <w:sz w:val="17"/>
              </w:rPr>
              <w:t>Permite que recursos privados inicien conexiones hacia Internet sin ser accesibles desde fuera.</w:t>
            </w:r>
          </w:p>
        </w:tc>
        <w:tc>
          <w:tcPr>
            <w:tcW w:type="dxa" w:w="3402"/>
          </w:tcPr>
          <w:p>
            <w:r/>
            <w:r>
              <w:rPr>
                <w:sz w:val="17"/>
              </w:rPr>
              <w:t>Las EC2 descargan Nginx y .NET al arrancar. Uno por AZ (NAT-A, NAT-B).</w:t>
            </w:r>
          </w:p>
        </w:tc>
        <w:tc>
          <w:tcPr>
            <w:tcW w:type="dxa" w:w="1304"/>
            <w:shd w:val="clear" w:color="auto" w:fill="E8F5EC"/>
          </w:tcPr>
          <w:p>
            <w:r/>
            <w:r>
              <w:rPr>
                <w:sz w:val="17"/>
              </w:rPr>
              <w:t>Desplegado</w:t>
            </w:r>
          </w:p>
        </w:tc>
      </w:tr>
      <w:tr>
        <w:tc>
          <w:tcPr>
            <w:tcW w:type="dxa" w:w="1871"/>
          </w:tcPr>
          <w:p>
            <w:r/>
            <w:r>
              <w:rPr>
                <w:b/>
                <w:sz w:val="17"/>
              </w:rPr>
              <w:t>Route Table</w:t>
            </w:r>
          </w:p>
        </w:tc>
        <w:tc>
          <w:tcPr>
            <w:tcW w:type="dxa" w:w="3061"/>
          </w:tcPr>
          <w:p>
            <w:r/>
            <w:r>
              <w:rPr>
                <w:sz w:val="17"/>
              </w:rPr>
              <w:t>Tabla de rutas: decide hacia dónde va el tráfico de una subred.</w:t>
            </w:r>
          </w:p>
        </w:tc>
        <w:tc>
          <w:tcPr>
            <w:tcW w:type="dxa" w:w="3402"/>
          </w:tcPr>
          <w:p>
            <w:r/>
            <w:r>
              <w:rPr>
                <w:sz w:val="17"/>
              </w:rPr>
              <w:t>AppRTA envía 0.0.0.0/0 a NAT-A; la subred de datos no tiene salida.</w:t>
            </w:r>
          </w:p>
        </w:tc>
        <w:tc>
          <w:tcPr>
            <w:tcW w:type="dxa" w:w="1304"/>
            <w:shd w:val="clear" w:color="auto" w:fill="E8F5EC"/>
          </w:tcPr>
          <w:p>
            <w:r/>
            <w:r>
              <w:rPr>
                <w:sz w:val="17"/>
              </w:rPr>
              <w:t>Desplegado</w:t>
            </w:r>
          </w:p>
        </w:tc>
      </w:tr>
      <w:tr>
        <w:tc>
          <w:tcPr>
            <w:tcW w:type="dxa" w:w="1871"/>
          </w:tcPr>
          <w:p>
            <w:r/>
            <w:r>
              <w:rPr>
                <w:b/>
                <w:sz w:val="17"/>
              </w:rPr>
              <w:t>SG</w:t>
            </w:r>
          </w:p>
        </w:tc>
        <w:tc>
          <w:tcPr>
            <w:tcW w:type="dxa" w:w="3061"/>
          </w:tcPr>
          <w:p>
            <w:r/>
            <w:r>
              <w:rPr>
                <w:sz w:val="17"/>
              </w:rPr>
              <w:t>Security Group: firewall stateful asociado a cada recurso.</w:t>
            </w:r>
          </w:p>
        </w:tc>
        <w:tc>
          <w:tcPr>
            <w:tcW w:type="dxa" w:w="3402"/>
          </w:tcPr>
          <w:p>
            <w:r/>
            <w:r>
              <w:rPr>
                <w:sz w:val="17"/>
              </w:rPr>
              <w:t>RDS acepta 5432 solo desde el SG de las EC2.</w:t>
            </w:r>
          </w:p>
        </w:tc>
        <w:tc>
          <w:tcPr>
            <w:tcW w:type="dxa" w:w="1304"/>
            <w:shd w:val="clear" w:color="auto" w:fill="E8F5EC"/>
          </w:tcPr>
          <w:p>
            <w:r/>
            <w:r>
              <w:rPr>
                <w:sz w:val="17"/>
              </w:rPr>
              <w:t>Desplegado</w:t>
            </w:r>
          </w:p>
        </w:tc>
      </w:tr>
      <w:tr>
        <w:tc>
          <w:tcPr>
            <w:tcW w:type="dxa" w:w="1871"/>
          </w:tcPr>
          <w:p>
            <w:r/>
            <w:r>
              <w:rPr>
                <w:b/>
                <w:sz w:val="17"/>
              </w:rPr>
              <w:t>NACL</w:t>
            </w:r>
          </w:p>
        </w:tc>
        <w:tc>
          <w:tcPr>
            <w:tcW w:type="dxa" w:w="3061"/>
          </w:tcPr>
          <w:p>
            <w:r/>
            <w:r>
              <w:rPr>
                <w:sz w:val="17"/>
              </w:rPr>
              <w:t>Network ACL: firewall stateless por subred (exige reglas de retorno).</w:t>
            </w:r>
          </w:p>
        </w:tc>
        <w:tc>
          <w:tcPr>
            <w:tcW w:type="dxa" w:w="3402"/>
          </w:tcPr>
          <w:p>
            <w:r/>
            <w:r>
              <w:rPr>
                <w:sz w:val="17"/>
              </w:rPr>
              <w:t>Subred de datos: solo 5432 y 6379 desde App; salida 1024-65535 hacia App.</w:t>
            </w:r>
          </w:p>
        </w:tc>
        <w:tc>
          <w:tcPr>
            <w:tcW w:type="dxa" w:w="1304"/>
            <w:shd w:val="clear" w:color="auto" w:fill="E8F5EC"/>
          </w:tcPr>
          <w:p>
            <w:r/>
            <w:r>
              <w:rPr>
                <w:sz w:val="17"/>
              </w:rPr>
              <w:t>Desplegado</w:t>
            </w:r>
          </w:p>
        </w:tc>
      </w:tr>
      <w:tr>
        <w:tc>
          <w:tcPr>
            <w:tcW w:type="dxa" w:w="1871"/>
          </w:tcPr>
          <w:p>
            <w:r/>
            <w:r>
              <w:rPr>
                <w:b/>
                <w:sz w:val="17"/>
              </w:rPr>
              <w:t>VPC Endpoint</w:t>
            </w:r>
          </w:p>
        </w:tc>
        <w:tc>
          <w:tcPr>
            <w:tcW w:type="dxa" w:w="3061"/>
          </w:tcPr>
          <w:p>
            <w:r/>
            <w:r>
              <w:rPr>
                <w:sz w:val="17"/>
              </w:rPr>
              <w:t>Acceso privado a un servicio AWS sin pasar por Internet. Gateway (S3, DynamoDB) o Interface (resto).</w:t>
            </w:r>
          </w:p>
        </w:tc>
        <w:tc>
          <w:tcPr>
            <w:tcW w:type="dxa" w:w="3402"/>
          </w:tcPr>
          <w:p>
            <w:r/>
            <w:r>
              <w:rPr>
                <w:sz w:val="17"/>
              </w:rPr>
              <w:t>Endpoint Gateway de S3: las EC2 descargan el ZIP sin usar el NAT.</w:t>
            </w:r>
          </w:p>
        </w:tc>
        <w:tc>
          <w:tcPr>
            <w:tcW w:type="dxa" w:w="1304"/>
            <w:shd w:val="clear" w:color="auto" w:fill="E8F5EC"/>
          </w:tcPr>
          <w:p>
            <w:r/>
            <w:r>
              <w:rPr>
                <w:sz w:val="17"/>
              </w:rPr>
              <w:t>Desplegado</w:t>
            </w:r>
          </w:p>
        </w:tc>
      </w:tr>
      <w:tr>
        <w:tc>
          <w:tcPr>
            <w:tcW w:type="dxa" w:w="1871"/>
          </w:tcPr>
          <w:p>
            <w:r/>
            <w:r>
              <w:rPr>
                <w:b/>
                <w:sz w:val="17"/>
              </w:rPr>
              <w:t>ALB</w:t>
            </w:r>
          </w:p>
        </w:tc>
        <w:tc>
          <w:tcPr>
            <w:tcW w:type="dxa" w:w="3061"/>
          </w:tcPr>
          <w:p>
            <w:r/>
            <w:r>
              <w:rPr>
                <w:sz w:val="17"/>
              </w:rPr>
              <w:t>Application Load Balancer: balanceador HTTP/HTTPS (capa 7) con health checks.</w:t>
            </w:r>
          </w:p>
        </w:tc>
        <w:tc>
          <w:tcPr>
            <w:tcW w:type="dxa" w:w="3402"/>
          </w:tcPr>
          <w:p>
            <w:r/>
            <w:r>
              <w:rPr>
                <w:sz w:val="17"/>
              </w:rPr>
              <w:t>Reparte las compras entre las 2 EC2 y deja de enviar a las no sanas.</w:t>
            </w:r>
          </w:p>
        </w:tc>
        <w:tc>
          <w:tcPr>
            <w:tcW w:type="dxa" w:w="1304"/>
            <w:shd w:val="clear" w:color="auto" w:fill="E8F5EC"/>
          </w:tcPr>
          <w:p>
            <w:r/>
            <w:r>
              <w:rPr>
                <w:sz w:val="17"/>
              </w:rPr>
              <w:t>Desplegado</w:t>
            </w:r>
          </w:p>
        </w:tc>
      </w:tr>
      <w:tr>
        <w:tc>
          <w:tcPr>
            <w:tcW w:type="dxa" w:w="1871"/>
          </w:tcPr>
          <w:p>
            <w:r/>
            <w:r>
              <w:rPr>
                <w:b/>
                <w:sz w:val="17"/>
              </w:rPr>
              <w:t>Target Group / health check</w:t>
            </w:r>
          </w:p>
        </w:tc>
        <w:tc>
          <w:tcPr>
            <w:tcW w:type="dxa" w:w="3061"/>
          </w:tcPr>
          <w:p>
            <w:r/>
            <w:r>
              <w:rPr>
                <w:sz w:val="17"/>
              </w:rPr>
              <w:t>Grupo de destinos del ALB y la prueba periódica de salud.</w:t>
            </w:r>
          </w:p>
        </w:tc>
        <w:tc>
          <w:tcPr>
            <w:tcW w:type="dxa" w:w="3402"/>
          </w:tcPr>
          <w:p>
            <w:r/>
            <w:r>
              <w:rPr>
                <w:sz w:val="17"/>
              </w:rPr>
              <w:t>HTTP:80 en /health; solo las EC2 que responden 200 reciben tráfico.</w:t>
            </w:r>
          </w:p>
        </w:tc>
        <w:tc>
          <w:tcPr>
            <w:tcW w:type="dxa" w:w="1304"/>
            <w:shd w:val="clear" w:color="auto" w:fill="E8F5EC"/>
          </w:tcPr>
          <w:p>
            <w:r/>
            <w:r>
              <w:rPr>
                <w:sz w:val="17"/>
              </w:rPr>
              <w:t>Desplegado</w:t>
            </w:r>
          </w:p>
        </w:tc>
      </w:tr>
      <w:tr>
        <w:tc>
          <w:tcPr>
            <w:tcW w:type="dxa" w:w="1871"/>
          </w:tcPr>
          <w:p>
            <w:r/>
            <w:r>
              <w:rPr>
                <w:b/>
                <w:sz w:val="17"/>
              </w:rPr>
              <w:t>CloudFront</w:t>
            </w:r>
          </w:p>
        </w:tc>
        <w:tc>
          <w:tcPr>
            <w:tcW w:type="dxa" w:w="3061"/>
          </w:tcPr>
          <w:p>
            <w:r/>
            <w:r>
              <w:rPr>
                <w:sz w:val="17"/>
              </w:rPr>
              <w:t>Red de distribución (CDN) de AWS; entrega HTTPS con su certificado.</w:t>
            </w:r>
          </w:p>
        </w:tc>
        <w:tc>
          <w:tcPr>
            <w:tcW w:type="dxa" w:w="3402"/>
          </w:tcPr>
          <w:p>
            <w:r/>
            <w:r>
              <w:rPr>
                <w:sz w:val="17"/>
              </w:rPr>
              <w:t>https://dxxxx.cloudfront.net delante del ALB; cachea CSS y JS.</w:t>
            </w:r>
          </w:p>
        </w:tc>
        <w:tc>
          <w:tcPr>
            <w:tcW w:type="dxa" w:w="1304"/>
            <w:shd w:val="clear" w:color="auto" w:fill="E8F5EC"/>
          </w:tcPr>
          <w:p>
            <w:r/>
            <w:r>
              <w:rPr>
                <w:sz w:val="17"/>
              </w:rPr>
              <w:t>Desplegado</w:t>
            </w:r>
          </w:p>
        </w:tc>
      </w:tr>
      <w:tr>
        <w:tc>
          <w:tcPr>
            <w:tcW w:type="dxa" w:w="1871"/>
          </w:tcPr>
          <w:p>
            <w:r/>
            <w:r>
              <w:rPr>
                <w:b/>
                <w:sz w:val="17"/>
              </w:rPr>
              <w:t>Route 53</w:t>
            </w:r>
          </w:p>
        </w:tc>
        <w:tc>
          <w:tcPr>
            <w:tcW w:type="dxa" w:w="3061"/>
          </w:tcPr>
          <w:p>
            <w:r/>
            <w:r>
              <w:rPr>
                <w:sz w:val="17"/>
              </w:rPr>
              <w:t>Servicio DNS administrado.</w:t>
            </w:r>
          </w:p>
        </w:tc>
        <w:tc>
          <w:tcPr>
            <w:tcW w:type="dxa" w:w="3402"/>
          </w:tcPr>
          <w:p>
            <w:r/>
            <w:r>
              <w:rPr>
                <w:sz w:val="17"/>
              </w:rPr>
              <w:t>tienda.urponline.com → CloudFront/ALB (requiere dominio propio).</w:t>
            </w:r>
          </w:p>
        </w:tc>
        <w:tc>
          <w:tcPr>
            <w:tcW w:type="dxa" w:w="1304"/>
            <w:shd w:val="clear" w:color="auto" w:fill="F4F5F7"/>
          </w:tcPr>
          <w:p>
            <w:r/>
            <w:r>
              <w:rPr>
                <w:sz w:val="17"/>
              </w:rPr>
              <w:t>Pendiente</w:t>
            </w:r>
          </w:p>
        </w:tc>
      </w:tr>
      <w:tr>
        <w:tc>
          <w:tcPr>
            <w:tcW w:type="dxa" w:w="1871"/>
          </w:tcPr>
          <w:p>
            <w:r/>
            <w:r>
              <w:rPr>
                <w:b/>
                <w:sz w:val="17"/>
              </w:rPr>
              <w:t>ACM</w:t>
            </w:r>
          </w:p>
        </w:tc>
        <w:tc>
          <w:tcPr>
            <w:tcW w:type="dxa" w:w="3061"/>
          </w:tcPr>
          <w:p>
            <w:r/>
            <w:r>
              <w:rPr>
                <w:sz w:val="17"/>
              </w:rPr>
              <w:t>AWS Certificate Manager: certificados TLS gratuitos para dominios propios.</w:t>
            </w:r>
          </w:p>
        </w:tc>
        <w:tc>
          <w:tcPr>
            <w:tcW w:type="dxa" w:w="3402"/>
          </w:tcPr>
          <w:p>
            <w:r/>
            <w:r>
              <w:rPr>
                <w:sz w:val="17"/>
              </w:rPr>
              <w:t>Certificado para tienda.urponline.com en el ALB o CloudFront.</w:t>
            </w:r>
          </w:p>
        </w:tc>
        <w:tc>
          <w:tcPr>
            <w:tcW w:type="dxa" w:w="1304"/>
            <w:shd w:val="clear" w:color="auto" w:fill="F4F5F7"/>
          </w:tcPr>
          <w:p>
            <w:r/>
            <w:r>
              <w:rPr>
                <w:sz w:val="17"/>
              </w:rPr>
              <w:t>Pendiente</w:t>
            </w:r>
          </w:p>
        </w:tc>
      </w:tr>
      <w:tr>
        <w:tc>
          <w:tcPr>
            <w:tcW w:type="dxa" w:w="1871"/>
          </w:tcPr>
          <w:p>
            <w:r/>
            <w:r>
              <w:rPr>
                <w:b/>
                <w:sz w:val="17"/>
              </w:rPr>
              <w:t>TLS / HTTPS</w:t>
            </w:r>
          </w:p>
        </w:tc>
        <w:tc>
          <w:tcPr>
            <w:tcW w:type="dxa" w:w="3061"/>
          </w:tcPr>
          <w:p>
            <w:r/>
            <w:r>
              <w:rPr>
                <w:sz w:val="17"/>
              </w:rPr>
              <w:t>Cifrado del tráfico entre el navegador y el servidor.</w:t>
            </w:r>
          </w:p>
        </w:tc>
        <w:tc>
          <w:tcPr>
            <w:tcW w:type="dxa" w:w="3402"/>
          </w:tcPr>
          <w:p>
            <w:r/>
            <w:r>
              <w:rPr>
                <w:sz w:val="17"/>
              </w:rPr>
              <w:t>El candado del navegador al abrir la URL de CloudFront.</w:t>
            </w:r>
          </w:p>
        </w:tc>
        <w:tc>
          <w:tcPr>
            <w:tcW w:type="dxa" w:w="1304"/>
            <w:shd w:val="clear" w:color="auto" w:fill="E8F5EC"/>
          </w:tcPr>
          <w:p>
            <w:r/>
            <w:r>
              <w:rPr>
                <w:sz w:val="17"/>
              </w:rPr>
              <w:t>Desplegado</w:t>
            </w:r>
          </w:p>
        </w:tc>
      </w:tr>
      <w:tr>
        <w:tc>
          <w:tcPr>
            <w:tcW w:type="dxa" w:w="1871"/>
          </w:tcPr>
          <w:p>
            <w:r/>
            <w:r>
              <w:rPr>
                <w:b/>
                <w:sz w:val="17"/>
              </w:rPr>
              <w:t>WAF</w:t>
            </w:r>
          </w:p>
        </w:tc>
        <w:tc>
          <w:tcPr>
            <w:tcW w:type="dxa" w:w="3061"/>
          </w:tcPr>
          <w:p>
            <w:r/>
            <w:r>
              <w:rPr>
                <w:sz w:val="17"/>
              </w:rPr>
              <w:t>Web Application Firewall: filtra ataques web (SQLi, XSS, bots, exceso de peticiones).</w:t>
            </w:r>
          </w:p>
        </w:tc>
        <w:tc>
          <w:tcPr>
            <w:tcW w:type="dxa" w:w="3402"/>
          </w:tcPr>
          <w:p>
            <w:r/>
            <w:r>
              <w:rPr>
                <w:sz w:val="17"/>
              </w:rPr>
              <w:t>Limitar peticiones por IP en Cyber Monday.</w:t>
            </w:r>
          </w:p>
        </w:tc>
        <w:tc>
          <w:tcPr>
            <w:tcW w:type="dxa" w:w="1304"/>
            <w:shd w:val="clear" w:color="auto" w:fill="F4F5F7"/>
          </w:tcPr>
          <w:p>
            <w:r/>
            <w:r>
              <w:rPr>
                <w:sz w:val="17"/>
              </w:rPr>
              <w:t>Pendiente</w:t>
            </w:r>
          </w:p>
        </w:tc>
      </w:tr>
      <w:tr>
        <w:tc>
          <w:tcPr>
            <w:tcW w:type="dxa" w:w="10140"/>
            <w:gridSpan w:val="4"/>
            <w:shd w:val="clear" w:color="auto" w:fill="EEF2F7"/>
          </w:tcPr>
          <w:p>
            <w:r/>
            <w:r>
              <w:rPr>
                <w:b/>
                <w:sz w:val="19"/>
              </w:rPr>
              <w:t>Aplicación</w:t>
            </w:r>
          </w:p>
        </w:tc>
      </w:tr>
      <w:tr>
        <w:tc>
          <w:tcPr>
            <w:tcW w:type="dxa" w:w="1871"/>
          </w:tcPr>
          <w:p>
            <w:r/>
            <w:r>
              <w:rPr>
                <w:b/>
                <w:sz w:val="17"/>
              </w:rPr>
              <w:t>EC2</w:t>
            </w:r>
          </w:p>
        </w:tc>
        <w:tc>
          <w:tcPr>
            <w:tcW w:type="dxa" w:w="3061"/>
          </w:tcPr>
          <w:p>
            <w:r/>
            <w:r>
              <w:rPr>
                <w:sz w:val="17"/>
              </w:rPr>
              <w:t>Elastic Compute Cloud: servidores virtuales.</w:t>
            </w:r>
          </w:p>
        </w:tc>
        <w:tc>
          <w:tcPr>
            <w:tcW w:type="dxa" w:w="3402"/>
          </w:tcPr>
          <w:p>
            <w:r/>
            <w:r>
              <w:rPr>
                <w:sz w:val="17"/>
              </w:rPr>
              <w:t>2 instancias Amazon Linux con Nginx y la tienda .NET.</w:t>
            </w:r>
          </w:p>
        </w:tc>
        <w:tc>
          <w:tcPr>
            <w:tcW w:type="dxa" w:w="1304"/>
            <w:shd w:val="clear" w:color="auto" w:fill="E8F5EC"/>
          </w:tcPr>
          <w:p>
            <w:r/>
            <w:r>
              <w:rPr>
                <w:sz w:val="17"/>
              </w:rPr>
              <w:t>Desplegado</w:t>
            </w:r>
          </w:p>
        </w:tc>
      </w:tr>
      <w:tr>
        <w:tc>
          <w:tcPr>
            <w:tcW w:type="dxa" w:w="1871"/>
          </w:tcPr>
          <w:p>
            <w:r/>
            <w:r>
              <w:rPr>
                <w:b/>
                <w:sz w:val="17"/>
              </w:rPr>
              <w:t>AMI</w:t>
            </w:r>
          </w:p>
        </w:tc>
        <w:tc>
          <w:tcPr>
            <w:tcW w:type="dxa" w:w="3061"/>
          </w:tcPr>
          <w:p>
            <w:r/>
            <w:r>
              <w:rPr>
                <w:sz w:val="17"/>
              </w:rPr>
              <w:t>Amazon Machine Image: imagen del sistema operativo para lanzar una EC2.</w:t>
            </w:r>
          </w:p>
        </w:tc>
        <w:tc>
          <w:tcPr>
            <w:tcW w:type="dxa" w:w="3402"/>
          </w:tcPr>
          <w:p>
            <w:r/>
            <w:r>
              <w:rPr>
                <w:sz w:val="17"/>
              </w:rPr>
              <w:t>Amazon Linux 2023 más reciente (parámetro de la plantilla).</w:t>
            </w:r>
          </w:p>
        </w:tc>
        <w:tc>
          <w:tcPr>
            <w:tcW w:type="dxa" w:w="1304"/>
            <w:shd w:val="clear" w:color="auto" w:fill="E8F5EC"/>
          </w:tcPr>
          <w:p>
            <w:r/>
            <w:r>
              <w:rPr>
                <w:sz w:val="17"/>
              </w:rPr>
              <w:t>Desplegado</w:t>
            </w:r>
          </w:p>
        </w:tc>
      </w:tr>
      <w:tr>
        <w:tc>
          <w:tcPr>
            <w:tcW w:type="dxa" w:w="1871"/>
          </w:tcPr>
          <w:p>
            <w:r/>
            <w:r>
              <w:rPr>
                <w:b/>
                <w:sz w:val="17"/>
              </w:rPr>
              <w:t>ASG</w:t>
            </w:r>
          </w:p>
        </w:tc>
        <w:tc>
          <w:tcPr>
            <w:tcW w:type="dxa" w:w="3061"/>
          </w:tcPr>
          <w:p>
            <w:r/>
            <w:r>
              <w:rPr>
                <w:sz w:val="17"/>
              </w:rPr>
              <w:t>Auto Scaling Group: mantiene la cantidad de EC2 y reemplaza las que fallan.</w:t>
            </w:r>
          </w:p>
        </w:tc>
        <w:tc>
          <w:tcPr>
            <w:tcW w:type="dxa" w:w="3402"/>
          </w:tcPr>
          <w:p>
            <w:r/>
            <w:r>
              <w:rPr>
                <w:sz w:val="17"/>
              </w:rPr>
              <w:t>Mínimo 2 EC2; si terminas una, crea otra sola.</w:t>
            </w:r>
          </w:p>
        </w:tc>
        <w:tc>
          <w:tcPr>
            <w:tcW w:type="dxa" w:w="1304"/>
            <w:shd w:val="clear" w:color="auto" w:fill="E8F5EC"/>
          </w:tcPr>
          <w:p>
            <w:r/>
            <w:r>
              <w:rPr>
                <w:sz w:val="17"/>
              </w:rPr>
              <w:t>Desplegado</w:t>
            </w:r>
          </w:p>
        </w:tc>
      </w:tr>
      <w:tr>
        <w:tc>
          <w:tcPr>
            <w:tcW w:type="dxa" w:w="1871"/>
          </w:tcPr>
          <w:p>
            <w:r/>
            <w:r>
              <w:rPr>
                <w:b/>
                <w:sz w:val="17"/>
              </w:rPr>
              <w:t>LT</w:t>
            </w:r>
          </w:p>
        </w:tc>
        <w:tc>
          <w:tcPr>
            <w:tcW w:type="dxa" w:w="3061"/>
          </w:tcPr>
          <w:p>
            <w:r/>
            <w:r>
              <w:rPr>
                <w:sz w:val="17"/>
              </w:rPr>
              <w:t>Launch Template: plantilla de lanzamiento de EC2 (AMI, tipo, rol, SG, User Data).</w:t>
            </w:r>
          </w:p>
        </w:tc>
        <w:tc>
          <w:tcPr>
            <w:tcW w:type="dxa" w:w="3402"/>
          </w:tcPr>
          <w:p>
            <w:r/>
            <w:r>
              <w:rPr>
                <w:sz w:val="17"/>
              </w:rPr>
              <w:t>Cada versión nueva del ZIP crea una versión nueva del LT.</w:t>
            </w:r>
          </w:p>
        </w:tc>
        <w:tc>
          <w:tcPr>
            <w:tcW w:type="dxa" w:w="1304"/>
            <w:shd w:val="clear" w:color="auto" w:fill="E8F5EC"/>
          </w:tcPr>
          <w:p>
            <w:r/>
            <w:r>
              <w:rPr>
                <w:sz w:val="17"/>
              </w:rPr>
              <w:t>Desplegado</w:t>
            </w:r>
          </w:p>
        </w:tc>
      </w:tr>
      <w:tr>
        <w:tc>
          <w:tcPr>
            <w:tcW w:type="dxa" w:w="1871"/>
          </w:tcPr>
          <w:p>
            <w:r/>
            <w:r>
              <w:rPr>
                <w:b/>
                <w:sz w:val="17"/>
              </w:rPr>
              <w:t>User Data</w:t>
            </w:r>
          </w:p>
        </w:tc>
        <w:tc>
          <w:tcPr>
            <w:tcW w:type="dxa" w:w="3061"/>
          </w:tcPr>
          <w:p>
            <w:r/>
            <w:r>
              <w:rPr>
                <w:sz w:val="17"/>
              </w:rPr>
              <w:t>Script que la EC2 ejecuta al arrancar por primera vez.</w:t>
            </w:r>
          </w:p>
        </w:tc>
        <w:tc>
          <w:tcPr>
            <w:tcW w:type="dxa" w:w="3402"/>
          </w:tcPr>
          <w:p>
            <w:r/>
            <w:r>
              <w:rPr>
                <w:sz w:val="17"/>
              </w:rPr>
              <w:t>Instala .NET y Nginx, descarga el ZIP de S3 y crea el servicio urponline.</w:t>
            </w:r>
          </w:p>
        </w:tc>
        <w:tc>
          <w:tcPr>
            <w:tcW w:type="dxa" w:w="1304"/>
            <w:shd w:val="clear" w:color="auto" w:fill="E8F5EC"/>
          </w:tcPr>
          <w:p>
            <w:r/>
            <w:r>
              <w:rPr>
                <w:sz w:val="17"/>
              </w:rPr>
              <w:t>Desplegado</w:t>
            </w:r>
          </w:p>
        </w:tc>
      </w:tr>
      <w:tr>
        <w:tc>
          <w:tcPr>
            <w:tcW w:type="dxa" w:w="1871"/>
          </w:tcPr>
          <w:p>
            <w:r/>
            <w:r>
              <w:rPr>
                <w:b/>
                <w:sz w:val="17"/>
              </w:rPr>
              <w:t>dnf</w:t>
            </w:r>
          </w:p>
        </w:tc>
        <w:tc>
          <w:tcPr>
            <w:tcW w:type="dxa" w:w="3061"/>
          </w:tcPr>
          <w:p>
            <w:r/>
            <w:r>
              <w:rPr>
                <w:sz w:val="17"/>
              </w:rPr>
              <w:t>Instalador de paquetes de Amazon Linux.</w:t>
            </w:r>
          </w:p>
        </w:tc>
        <w:tc>
          <w:tcPr>
            <w:tcW w:type="dxa" w:w="3402"/>
          </w:tcPr>
          <w:p>
            <w:r/>
            <w:r>
              <w:rPr>
                <w:sz w:val="17"/>
              </w:rPr>
              <w:t>dnf install -y nginx aspnetcore-runtime-8.0 en el User Data.</w:t>
            </w:r>
          </w:p>
        </w:tc>
        <w:tc>
          <w:tcPr>
            <w:tcW w:type="dxa" w:w="1304"/>
            <w:shd w:val="clear" w:color="auto" w:fill="E8F5EC"/>
          </w:tcPr>
          <w:p>
            <w:r/>
            <w:r>
              <w:rPr>
                <w:sz w:val="17"/>
              </w:rPr>
              <w:t>Desplegado</w:t>
            </w:r>
          </w:p>
        </w:tc>
      </w:tr>
      <w:tr>
        <w:tc>
          <w:tcPr>
            <w:tcW w:type="dxa" w:w="1871"/>
          </w:tcPr>
          <w:p>
            <w:r/>
            <w:r>
              <w:rPr>
                <w:b/>
                <w:sz w:val="17"/>
              </w:rPr>
              <w:t>Nginx</w:t>
            </w:r>
          </w:p>
        </w:tc>
        <w:tc>
          <w:tcPr>
            <w:tcW w:type="dxa" w:w="3061"/>
          </w:tcPr>
          <w:p>
            <w:r/>
            <w:r>
              <w:rPr>
                <w:sz w:val="17"/>
              </w:rPr>
              <w:t>Servidor web y proxy inverso (no es un servicio AWS).</w:t>
            </w:r>
          </w:p>
        </w:tc>
        <w:tc>
          <w:tcPr>
            <w:tcW w:type="dxa" w:w="3402"/>
          </w:tcPr>
          <w:p>
            <w:r/>
            <w:r>
              <w:rPr>
                <w:sz w:val="17"/>
              </w:rPr>
              <w:t>Recibe del ALB en el puerto 80 y reenvía a Kestrel.</w:t>
            </w:r>
          </w:p>
        </w:tc>
        <w:tc>
          <w:tcPr>
            <w:tcW w:type="dxa" w:w="1304"/>
            <w:shd w:val="clear" w:color="auto" w:fill="E8F5EC"/>
          </w:tcPr>
          <w:p>
            <w:r/>
            <w:r>
              <w:rPr>
                <w:sz w:val="17"/>
              </w:rPr>
              <w:t>Desplegado</w:t>
            </w:r>
          </w:p>
        </w:tc>
      </w:tr>
      <w:tr>
        <w:tc>
          <w:tcPr>
            <w:tcW w:type="dxa" w:w="1871"/>
          </w:tcPr>
          <w:p>
            <w:r/>
            <w:r>
              <w:rPr>
                <w:b/>
                <w:sz w:val="17"/>
              </w:rPr>
              <w:t>Kestrel</w:t>
            </w:r>
          </w:p>
        </w:tc>
        <w:tc>
          <w:tcPr>
            <w:tcW w:type="dxa" w:w="3061"/>
          </w:tcPr>
          <w:p>
            <w:r/>
            <w:r>
              <w:rPr>
                <w:sz w:val="17"/>
              </w:rPr>
              <w:t>Servidor HTTP integrado en ASP.NET Core.</w:t>
            </w:r>
          </w:p>
        </w:tc>
        <w:tc>
          <w:tcPr>
            <w:tcW w:type="dxa" w:w="3402"/>
          </w:tcPr>
          <w:p>
            <w:r/>
            <w:r>
              <w:rPr>
                <w:sz w:val="17"/>
              </w:rPr>
              <w:t>Ejecuta la tienda en 127.0.0.1:8080 dentro de cada EC2.</w:t>
            </w:r>
          </w:p>
        </w:tc>
        <w:tc>
          <w:tcPr>
            <w:tcW w:type="dxa" w:w="1304"/>
            <w:shd w:val="clear" w:color="auto" w:fill="E8F5EC"/>
          </w:tcPr>
          <w:p>
            <w:r/>
            <w:r>
              <w:rPr>
                <w:sz w:val="17"/>
              </w:rPr>
              <w:t>Desplegado</w:t>
            </w:r>
          </w:p>
        </w:tc>
      </w:tr>
      <w:tr>
        <w:tc>
          <w:tcPr>
            <w:tcW w:type="dxa" w:w="1871"/>
          </w:tcPr>
          <w:p>
            <w:r/>
            <w:r>
              <w:rPr>
                <w:b/>
                <w:sz w:val="17"/>
              </w:rPr>
              <w:t>ASP.NET Core MVC</w:t>
            </w:r>
          </w:p>
        </w:tc>
        <w:tc>
          <w:tcPr>
            <w:tcW w:type="dxa" w:w="3061"/>
          </w:tcPr>
          <w:p>
            <w:r/>
            <w:r>
              <w:rPr>
                <w:sz w:val="17"/>
              </w:rPr>
              <w:t>Framework web de .NET con controladores y vistas Razor.</w:t>
            </w:r>
          </w:p>
        </w:tc>
        <w:tc>
          <w:tcPr>
            <w:tcW w:type="dxa" w:w="3402"/>
          </w:tcPr>
          <w:p>
            <w:r/>
            <w:r>
              <w:rPr>
                <w:sz w:val="17"/>
              </w:rPr>
              <w:t>HomeController (catálogo), CartController, CheckoutController.</w:t>
            </w:r>
          </w:p>
        </w:tc>
        <w:tc>
          <w:tcPr>
            <w:tcW w:type="dxa" w:w="1304"/>
            <w:shd w:val="clear" w:color="auto" w:fill="E8F5EC"/>
          </w:tcPr>
          <w:p>
            <w:r/>
            <w:r>
              <w:rPr>
                <w:sz w:val="17"/>
              </w:rPr>
              <w:t>Desplegado</w:t>
            </w:r>
          </w:p>
        </w:tc>
      </w:tr>
      <w:tr>
        <w:tc>
          <w:tcPr>
            <w:tcW w:type="dxa" w:w="1871"/>
          </w:tcPr>
          <w:p>
            <w:r/>
            <w:r>
              <w:rPr>
                <w:b/>
                <w:sz w:val="17"/>
              </w:rPr>
              <w:t>systemd</w:t>
            </w:r>
          </w:p>
        </w:tc>
        <w:tc>
          <w:tcPr>
            <w:tcW w:type="dxa" w:w="3061"/>
          </w:tcPr>
          <w:p>
            <w:r/>
            <w:r>
              <w:rPr>
                <w:sz w:val="17"/>
              </w:rPr>
              <w:t>Gestor de servicios de Linux.</w:t>
            </w:r>
          </w:p>
        </w:tc>
        <w:tc>
          <w:tcPr>
            <w:tcW w:type="dxa" w:w="3402"/>
          </w:tcPr>
          <w:p>
            <w:r/>
            <w:r>
              <w:rPr>
                <w:sz w:val="17"/>
              </w:rPr>
              <w:t>Servicio urponline: arranca la tienda y la reinicia si se cae.</w:t>
            </w:r>
          </w:p>
        </w:tc>
        <w:tc>
          <w:tcPr>
            <w:tcW w:type="dxa" w:w="1304"/>
            <w:shd w:val="clear" w:color="auto" w:fill="E8F5EC"/>
          </w:tcPr>
          <w:p>
            <w:r/>
            <w:r>
              <w:rPr>
                <w:sz w:val="17"/>
              </w:rPr>
              <w:t>Desplegado</w:t>
            </w:r>
          </w:p>
        </w:tc>
      </w:tr>
      <w:tr>
        <w:tc>
          <w:tcPr>
            <w:tcW w:type="dxa" w:w="1871"/>
          </w:tcPr>
          <w:p>
            <w:r/>
            <w:r>
              <w:rPr>
                <w:b/>
                <w:sz w:val="17"/>
              </w:rPr>
              <w:t>systemd timer</w:t>
            </w:r>
          </w:p>
        </w:tc>
        <w:tc>
          <w:tcPr>
            <w:tcW w:type="dxa" w:w="3061"/>
          </w:tcPr>
          <w:p>
            <w:r/>
            <w:r>
              <w:rPr>
                <w:sz w:val="17"/>
              </w:rPr>
              <w:t>Programador de tareas de Linux (como un cron).</w:t>
            </w:r>
          </w:p>
        </w:tc>
        <w:tc>
          <w:tcPr>
            <w:tcW w:type="dxa" w:w="3402"/>
          </w:tcPr>
          <w:p>
            <w:r/>
            <w:r>
              <w:rPr>
                <w:sz w:val="17"/>
              </w:rPr>
              <w:t>Ejecutar el Worker de proveedores todas las noches a las 02:00.</w:t>
            </w:r>
          </w:p>
        </w:tc>
        <w:tc>
          <w:tcPr>
            <w:tcW w:type="dxa" w:w="1304"/>
            <w:shd w:val="clear" w:color="auto" w:fill="F4F5F7"/>
          </w:tcPr>
          <w:p>
            <w:r/>
            <w:r>
              <w:rPr>
                <w:sz w:val="17"/>
              </w:rPr>
              <w:t>Pendiente</w:t>
            </w:r>
          </w:p>
        </w:tc>
      </w:tr>
      <w:tr>
        <w:tc>
          <w:tcPr>
            <w:tcW w:type="dxa" w:w="1871"/>
          </w:tcPr>
          <w:p>
            <w:r/>
            <w:r>
              <w:rPr>
                <w:b/>
                <w:sz w:val="17"/>
              </w:rPr>
              <w:t>Worker C#</w:t>
            </w:r>
          </w:p>
        </w:tc>
        <w:tc>
          <w:tcPr>
            <w:tcW w:type="dxa" w:w="3061"/>
          </w:tcPr>
          <w:p>
            <w:r/>
            <w:r>
              <w:rPr>
                <w:sz w:val="17"/>
              </w:rPr>
              <w:t>Programa en segundo plano separado de la web.</w:t>
            </w:r>
          </w:p>
        </w:tc>
        <w:tc>
          <w:tcPr>
            <w:tcW w:type="dxa" w:w="3402"/>
          </w:tcPr>
          <w:p>
            <w:r/>
            <w:r>
              <w:rPr>
                <w:sz w:val="17"/>
              </w:rPr>
              <w:t>Importa el CSV de proveedores desde S3 (aún no compila).</w:t>
            </w:r>
          </w:p>
        </w:tc>
        <w:tc>
          <w:tcPr>
            <w:tcW w:type="dxa" w:w="1304"/>
            <w:shd w:val="clear" w:color="auto" w:fill="F4F5F7"/>
          </w:tcPr>
          <w:p>
            <w:r/>
            <w:r>
              <w:rPr>
                <w:sz w:val="17"/>
              </w:rPr>
              <w:t>Pendiente</w:t>
            </w:r>
          </w:p>
        </w:tc>
      </w:tr>
      <w:tr>
        <w:tc>
          <w:tcPr>
            <w:tcW w:type="dxa" w:w="1871"/>
          </w:tcPr>
          <w:p>
            <w:r/>
            <w:r>
              <w:rPr>
                <w:b/>
                <w:sz w:val="17"/>
              </w:rPr>
              <w:t>Stateless</w:t>
            </w:r>
          </w:p>
        </w:tc>
        <w:tc>
          <w:tcPr>
            <w:tcW w:type="dxa" w:w="3061"/>
          </w:tcPr>
          <w:p>
            <w:r/>
            <w:r>
              <w:rPr>
                <w:sz w:val="17"/>
              </w:rPr>
              <w:t>La instancia no guarda estado propio entre peticiones.</w:t>
            </w:r>
          </w:p>
        </w:tc>
        <w:tc>
          <w:tcPr>
            <w:tcW w:type="dxa" w:w="3402"/>
          </w:tcPr>
          <w:p>
            <w:r/>
            <w:r>
              <w:rPr>
                <w:sz w:val="17"/>
              </w:rPr>
              <w:t>Cualquier EC2 atiende cualquier petición porque el carrito está en Redis.</w:t>
            </w:r>
          </w:p>
        </w:tc>
        <w:tc>
          <w:tcPr>
            <w:tcW w:type="dxa" w:w="1304"/>
            <w:shd w:val="clear" w:color="auto" w:fill="E8F5EC"/>
          </w:tcPr>
          <w:p>
            <w:r/>
            <w:r>
              <w:rPr>
                <w:sz w:val="17"/>
              </w:rPr>
              <w:t>Desplegado</w:t>
            </w:r>
          </w:p>
        </w:tc>
      </w:tr>
      <w:tr>
        <w:tc>
          <w:tcPr>
            <w:tcW w:type="dxa" w:w="1871"/>
          </w:tcPr>
          <w:p>
            <w:r/>
            <w:r>
              <w:rPr>
                <w:b/>
                <w:sz w:val="17"/>
              </w:rPr>
              <w:t>Sticky sessions</w:t>
            </w:r>
          </w:p>
        </w:tc>
        <w:tc>
          <w:tcPr>
            <w:tcW w:type="dxa" w:w="3061"/>
          </w:tcPr>
          <w:p>
            <w:r/>
            <w:r>
              <w:rPr>
                <w:sz w:val="17"/>
              </w:rPr>
              <w:t>El balanceador envía siempre al mismo usuario a la misma instancia.</w:t>
            </w:r>
          </w:p>
        </w:tc>
        <w:tc>
          <w:tcPr>
            <w:tcW w:type="dxa" w:w="3402"/>
          </w:tcPr>
          <w:p>
            <w:r/>
            <w:r>
              <w:rPr>
                <w:sz w:val="17"/>
              </w:rPr>
              <w:t>No se usa: la sesión compartida en Redis lo hace innecesario.</w:t>
            </w:r>
          </w:p>
        </w:tc>
        <w:tc>
          <w:tcPr>
            <w:tcW w:type="dxa" w:w="1304"/>
            <w:shd w:val="clear" w:color="auto" w:fill="FFF8EC"/>
          </w:tcPr>
          <w:p>
            <w:r/>
            <w:r>
              <w:rPr>
                <w:sz w:val="17"/>
              </w:rPr>
              <w:t>Concepto</w:t>
            </w:r>
          </w:p>
        </w:tc>
      </w:tr>
      <w:tr>
        <w:tc>
          <w:tcPr>
            <w:tcW w:type="dxa" w:w="10140"/>
            <w:gridSpan w:val="4"/>
            <w:shd w:val="clear" w:color="auto" w:fill="EEF2F7"/>
          </w:tcPr>
          <w:p>
            <w:r/>
            <w:r>
              <w:rPr>
                <w:b/>
                <w:sz w:val="19"/>
              </w:rPr>
              <w:t>Datos y sesión</w:t>
            </w:r>
          </w:p>
        </w:tc>
      </w:tr>
      <w:tr>
        <w:tc>
          <w:tcPr>
            <w:tcW w:type="dxa" w:w="1871"/>
          </w:tcPr>
          <w:p>
            <w:r/>
            <w:r>
              <w:rPr>
                <w:b/>
                <w:sz w:val="17"/>
              </w:rPr>
              <w:t>RDS</w:t>
            </w:r>
          </w:p>
        </w:tc>
        <w:tc>
          <w:tcPr>
            <w:tcW w:type="dxa" w:w="3061"/>
          </w:tcPr>
          <w:p>
            <w:r/>
            <w:r>
              <w:rPr>
                <w:sz w:val="17"/>
              </w:rPr>
              <w:t>Relational Database Service: base de datos relacional administrada.</w:t>
            </w:r>
          </w:p>
        </w:tc>
        <w:tc>
          <w:tcPr>
            <w:tcW w:type="dxa" w:w="3402"/>
          </w:tcPr>
          <w:p>
            <w:r/>
            <w:r>
              <w:rPr>
                <w:sz w:val="17"/>
              </w:rPr>
              <w:t>PostgreSQL 16 con productos, stock, pedidos y promociones.</w:t>
            </w:r>
          </w:p>
        </w:tc>
        <w:tc>
          <w:tcPr>
            <w:tcW w:type="dxa" w:w="1304"/>
            <w:shd w:val="clear" w:color="auto" w:fill="E8F5EC"/>
          </w:tcPr>
          <w:p>
            <w:r/>
            <w:r>
              <w:rPr>
                <w:sz w:val="17"/>
              </w:rPr>
              <w:t>Desplegado</w:t>
            </w:r>
          </w:p>
        </w:tc>
      </w:tr>
      <w:tr>
        <w:tc>
          <w:tcPr>
            <w:tcW w:type="dxa" w:w="1871"/>
          </w:tcPr>
          <w:p>
            <w:r/>
            <w:r>
              <w:rPr>
                <w:b/>
                <w:sz w:val="17"/>
              </w:rPr>
              <w:t>PostgreSQL</w:t>
            </w:r>
          </w:p>
        </w:tc>
        <w:tc>
          <w:tcPr>
            <w:tcW w:type="dxa" w:w="3061"/>
          </w:tcPr>
          <w:p>
            <w:r/>
            <w:r>
              <w:rPr>
                <w:sz w:val="17"/>
              </w:rPr>
              <w:t>Motor de base de datos relacional con transacciones ACID.</w:t>
            </w:r>
          </w:p>
        </w:tc>
        <w:tc>
          <w:tcPr>
            <w:tcW w:type="dxa" w:w="3402"/>
          </w:tcPr>
          <w:p>
            <w:r/>
            <w:r>
              <w:rPr>
                <w:sz w:val="17"/>
              </w:rPr>
              <w:t>UPDATE de stock condicional para no vender dos veces la última unidad.</w:t>
            </w:r>
          </w:p>
        </w:tc>
        <w:tc>
          <w:tcPr>
            <w:tcW w:type="dxa" w:w="1304"/>
            <w:shd w:val="clear" w:color="auto" w:fill="E8F5EC"/>
          </w:tcPr>
          <w:p>
            <w:r/>
            <w:r>
              <w:rPr>
                <w:sz w:val="17"/>
              </w:rPr>
              <w:t>Desplegado</w:t>
            </w:r>
          </w:p>
        </w:tc>
      </w:tr>
      <w:tr>
        <w:tc>
          <w:tcPr>
            <w:tcW w:type="dxa" w:w="1871"/>
          </w:tcPr>
          <w:p>
            <w:r/>
            <w:r>
              <w:rPr>
                <w:b/>
                <w:sz w:val="17"/>
              </w:rPr>
              <w:t>EF Core / Npgsql</w:t>
            </w:r>
          </w:p>
        </w:tc>
        <w:tc>
          <w:tcPr>
            <w:tcW w:type="dxa" w:w="3061"/>
          </w:tcPr>
          <w:p>
            <w:r/>
            <w:r>
              <w:rPr>
                <w:sz w:val="17"/>
              </w:rPr>
              <w:t>Entity Framework Core (acceso a datos con clases C#) y el driver de PostgreSQL para .NET.</w:t>
            </w:r>
          </w:p>
        </w:tc>
        <w:tc>
          <w:tcPr>
            <w:tcW w:type="dxa" w:w="3402"/>
          </w:tcPr>
          <w:p>
            <w:r/>
            <w:r>
              <w:rPr>
                <w:sz w:val="17"/>
              </w:rPr>
              <w:t>ShopDbContext lee productos y guarda Order y OrderItems.</w:t>
            </w:r>
          </w:p>
        </w:tc>
        <w:tc>
          <w:tcPr>
            <w:tcW w:type="dxa" w:w="1304"/>
            <w:shd w:val="clear" w:color="auto" w:fill="E8F5EC"/>
          </w:tcPr>
          <w:p>
            <w:r/>
            <w:r>
              <w:rPr>
                <w:sz w:val="17"/>
              </w:rPr>
              <w:t>Desplegado</w:t>
            </w:r>
          </w:p>
        </w:tc>
      </w:tr>
      <w:tr>
        <w:tc>
          <w:tcPr>
            <w:tcW w:type="dxa" w:w="1871"/>
          </w:tcPr>
          <w:p>
            <w:r/>
            <w:r>
              <w:rPr>
                <w:b/>
                <w:sz w:val="17"/>
              </w:rPr>
              <w:t>Migraciones EF Core</w:t>
            </w:r>
          </w:p>
        </w:tc>
        <w:tc>
          <w:tcPr>
            <w:tcW w:type="dxa" w:w="3061"/>
          </w:tcPr>
          <w:p>
            <w:r/>
            <w:r>
              <w:rPr>
                <w:sz w:val="17"/>
              </w:rPr>
              <w:t>Scripts versionados que crean y actualizan las tablas.</w:t>
            </w:r>
          </w:p>
        </w:tc>
        <w:tc>
          <w:tcPr>
            <w:tcW w:type="dxa" w:w="3402"/>
          </w:tcPr>
          <w:p>
            <w:r/>
            <w:r>
              <w:rPr>
                <w:sz w:val="17"/>
              </w:rPr>
              <w:t>Inicial y BusquedaVectorialPgvector se aplican al arrancar.</w:t>
            </w:r>
          </w:p>
        </w:tc>
        <w:tc>
          <w:tcPr>
            <w:tcW w:type="dxa" w:w="1304"/>
            <w:shd w:val="clear" w:color="auto" w:fill="E8F5EC"/>
          </w:tcPr>
          <w:p>
            <w:r/>
            <w:r>
              <w:rPr>
                <w:sz w:val="17"/>
              </w:rPr>
              <w:t>Desplegado</w:t>
            </w:r>
          </w:p>
        </w:tc>
      </w:tr>
      <w:tr>
        <w:tc>
          <w:tcPr>
            <w:tcW w:type="dxa" w:w="1871"/>
          </w:tcPr>
          <w:p>
            <w:r/>
            <w:r>
              <w:rPr>
                <w:b/>
                <w:sz w:val="17"/>
              </w:rPr>
              <w:t>pgvector</w:t>
            </w:r>
          </w:p>
        </w:tc>
        <w:tc>
          <w:tcPr>
            <w:tcW w:type="dxa" w:w="3061"/>
          </w:tcPr>
          <w:p>
            <w:r/>
            <w:r>
              <w:rPr>
                <w:sz w:val="17"/>
              </w:rPr>
              <w:t>Extensión de PostgreSQL para guardar y comparar vectores.</w:t>
            </w:r>
          </w:p>
        </w:tc>
        <w:tc>
          <w:tcPr>
            <w:tcW w:type="dxa" w:w="3402"/>
          </w:tcPr>
          <w:p>
            <w:r/>
            <w:r>
              <w:rPr>
                <w:sz w:val="17"/>
              </w:rPr>
              <w:t>Búsqueda semántica: 'tomar fotos' encuentra la cámara digital.</w:t>
            </w:r>
          </w:p>
        </w:tc>
        <w:tc>
          <w:tcPr>
            <w:tcW w:type="dxa" w:w="1304"/>
            <w:shd w:val="clear" w:color="auto" w:fill="E8F5EC"/>
          </w:tcPr>
          <w:p>
            <w:r/>
            <w:r>
              <w:rPr>
                <w:sz w:val="17"/>
              </w:rPr>
              <w:t>Desplegado</w:t>
            </w:r>
          </w:p>
        </w:tc>
      </w:tr>
      <w:tr>
        <w:tc>
          <w:tcPr>
            <w:tcW w:type="dxa" w:w="1871"/>
          </w:tcPr>
          <w:p>
            <w:r/>
            <w:r>
              <w:rPr>
                <w:b/>
                <w:sz w:val="17"/>
              </w:rPr>
              <w:t>HNSW</w:t>
            </w:r>
          </w:p>
        </w:tc>
        <w:tc>
          <w:tcPr>
            <w:tcW w:type="dxa" w:w="3061"/>
          </w:tcPr>
          <w:p>
            <w:r/>
            <w:r>
              <w:rPr>
                <w:sz w:val="17"/>
              </w:rPr>
              <w:t>Índice de vecinos más cercanos aproximado para vectores.</w:t>
            </w:r>
          </w:p>
        </w:tc>
        <w:tc>
          <w:tcPr>
            <w:tcW w:type="dxa" w:w="3402"/>
          </w:tcPr>
          <w:p>
            <w:r/>
            <w:r>
              <w:rPr>
                <w:sz w:val="17"/>
              </w:rPr>
              <w:t>IX_ProductEmbeddings_Embedding_hnsw acelera la búsqueda (&lt;=&gt;).</w:t>
            </w:r>
          </w:p>
        </w:tc>
        <w:tc>
          <w:tcPr>
            <w:tcW w:type="dxa" w:w="1304"/>
            <w:shd w:val="clear" w:color="auto" w:fill="E8F5EC"/>
          </w:tcPr>
          <w:p>
            <w:r/>
            <w:r>
              <w:rPr>
                <w:sz w:val="17"/>
              </w:rPr>
              <w:t>Desplegado</w:t>
            </w:r>
          </w:p>
        </w:tc>
      </w:tr>
      <w:tr>
        <w:tc>
          <w:tcPr>
            <w:tcW w:type="dxa" w:w="1871"/>
          </w:tcPr>
          <w:p>
            <w:r/>
            <w:r>
              <w:rPr>
                <w:b/>
                <w:sz w:val="17"/>
              </w:rPr>
              <w:t>Embedding</w:t>
            </w:r>
          </w:p>
        </w:tc>
        <w:tc>
          <w:tcPr>
            <w:tcW w:type="dxa" w:w="3061"/>
          </w:tcPr>
          <w:p>
            <w:r/>
            <w:r>
              <w:rPr>
                <w:sz w:val="17"/>
              </w:rPr>
              <w:t>Vector numérico que representa el significado de un texto.</w:t>
            </w:r>
          </w:p>
        </w:tc>
        <w:tc>
          <w:tcPr>
            <w:tcW w:type="dxa" w:w="3402"/>
          </w:tcPr>
          <w:p>
            <w:r/>
            <w:r>
              <w:rPr>
                <w:sz w:val="17"/>
              </w:rPr>
              <w:t>384 números por producto, generados por un modelo local en cada EC2.</w:t>
            </w:r>
          </w:p>
        </w:tc>
        <w:tc>
          <w:tcPr>
            <w:tcW w:type="dxa" w:w="1304"/>
            <w:shd w:val="clear" w:color="auto" w:fill="E8F5EC"/>
          </w:tcPr>
          <w:p>
            <w:r/>
            <w:r>
              <w:rPr>
                <w:sz w:val="17"/>
              </w:rPr>
              <w:t>Desplegado</w:t>
            </w:r>
          </w:p>
        </w:tc>
      </w:tr>
      <w:tr>
        <w:tc>
          <w:tcPr>
            <w:tcW w:type="dxa" w:w="1871"/>
          </w:tcPr>
          <w:p>
            <w:r/>
            <w:r>
              <w:rPr>
                <w:b/>
                <w:sz w:val="17"/>
              </w:rPr>
              <w:t>Multi-AZ (RDS)</w:t>
            </w:r>
          </w:p>
        </w:tc>
        <w:tc>
          <w:tcPr>
            <w:tcW w:type="dxa" w:w="3061"/>
          </w:tcPr>
          <w:p>
            <w:r/>
            <w:r>
              <w:rPr>
                <w:sz w:val="17"/>
              </w:rPr>
              <w:t>Réplica en espera en otra AZ con failover automático.</w:t>
            </w:r>
          </w:p>
        </w:tc>
        <w:tc>
          <w:tcPr>
            <w:tcW w:type="dxa" w:w="3402"/>
          </w:tcPr>
          <w:p>
            <w:r/>
            <w:r>
              <w:rPr>
                <w:sz w:val="17"/>
              </w:rPr>
              <w:t>Desactivado: el plan gratuito no lo permite.</w:t>
            </w:r>
          </w:p>
        </w:tc>
        <w:tc>
          <w:tcPr>
            <w:tcW w:type="dxa" w:w="1304"/>
            <w:shd w:val="clear" w:color="auto" w:fill="F4F5F7"/>
          </w:tcPr>
          <w:p>
            <w:r/>
            <w:r>
              <w:rPr>
                <w:sz w:val="17"/>
              </w:rPr>
              <w:t>Pendiente</w:t>
            </w:r>
          </w:p>
        </w:tc>
      </w:tr>
      <w:tr>
        <w:tc>
          <w:tcPr>
            <w:tcW w:type="dxa" w:w="1871"/>
          </w:tcPr>
          <w:p>
            <w:r/>
            <w:r>
              <w:rPr>
                <w:b/>
                <w:sz w:val="17"/>
              </w:rPr>
              <w:t>PITR</w:t>
            </w:r>
          </w:p>
        </w:tc>
        <w:tc>
          <w:tcPr>
            <w:tcW w:type="dxa" w:w="3061"/>
          </w:tcPr>
          <w:p>
            <w:r/>
            <w:r>
              <w:rPr>
                <w:sz w:val="17"/>
              </w:rPr>
              <w:t>Point-in-Time Recovery: restaurar la base a un instante anterior.</w:t>
            </w:r>
          </w:p>
        </w:tc>
        <w:tc>
          <w:tcPr>
            <w:tcW w:type="dxa" w:w="3402"/>
          </w:tcPr>
          <w:p>
            <w:r/>
            <w:r>
              <w:rPr>
                <w:sz w:val="17"/>
              </w:rPr>
              <w:t>Retención de backups de 1 día (límite del plan gratuito).</w:t>
            </w:r>
          </w:p>
        </w:tc>
        <w:tc>
          <w:tcPr>
            <w:tcW w:type="dxa" w:w="1304"/>
            <w:shd w:val="clear" w:color="auto" w:fill="E8F5EC"/>
          </w:tcPr>
          <w:p>
            <w:r/>
            <w:r>
              <w:rPr>
                <w:sz w:val="17"/>
              </w:rPr>
              <w:t>Desplegado</w:t>
            </w:r>
          </w:p>
        </w:tc>
      </w:tr>
      <w:tr>
        <w:tc>
          <w:tcPr>
            <w:tcW w:type="dxa" w:w="1871"/>
          </w:tcPr>
          <w:p>
            <w:r/>
            <w:r>
              <w:rPr>
                <w:b/>
                <w:sz w:val="17"/>
              </w:rPr>
              <w:t>Read replica</w:t>
            </w:r>
          </w:p>
        </w:tc>
        <w:tc>
          <w:tcPr>
            <w:tcW w:type="dxa" w:w="3061"/>
          </w:tcPr>
          <w:p>
            <w:r/>
            <w:r>
              <w:rPr>
                <w:sz w:val="17"/>
              </w:rPr>
              <w:t>Copia de solo lectura de RDS para repartir consultas.</w:t>
            </w:r>
          </w:p>
        </w:tc>
        <w:tc>
          <w:tcPr>
            <w:tcW w:type="dxa" w:w="3402"/>
          </w:tcPr>
          <w:p>
            <w:r/>
            <w:r>
              <w:rPr>
                <w:sz w:val="17"/>
              </w:rPr>
              <w:t>Reportes de ventas sin cargar la base principal.</w:t>
            </w:r>
          </w:p>
        </w:tc>
        <w:tc>
          <w:tcPr>
            <w:tcW w:type="dxa" w:w="1304"/>
            <w:shd w:val="clear" w:color="auto" w:fill="FFF8EC"/>
          </w:tcPr>
          <w:p>
            <w:r/>
            <w:r>
              <w:rPr>
                <w:sz w:val="17"/>
              </w:rPr>
              <w:t>Concepto</w:t>
            </w:r>
          </w:p>
        </w:tc>
      </w:tr>
      <w:tr>
        <w:tc>
          <w:tcPr>
            <w:tcW w:type="dxa" w:w="1871"/>
          </w:tcPr>
          <w:p>
            <w:r/>
            <w:r>
              <w:rPr>
                <w:b/>
                <w:sz w:val="17"/>
              </w:rPr>
              <w:t>PgBouncer</w:t>
            </w:r>
          </w:p>
        </w:tc>
        <w:tc>
          <w:tcPr>
            <w:tcW w:type="dxa" w:w="3061"/>
          </w:tcPr>
          <w:p>
            <w:r/>
            <w:r>
              <w:rPr>
                <w:sz w:val="17"/>
              </w:rPr>
              <w:t>Pool de conexiones entre la aplicación y PostgreSQL.</w:t>
            </w:r>
          </w:p>
        </w:tc>
        <w:tc>
          <w:tcPr>
            <w:tcW w:type="dxa" w:w="3402"/>
          </w:tcPr>
          <w:p>
            <w:r/>
            <w:r>
              <w:rPr>
                <w:sz w:val="17"/>
              </w:rPr>
              <w:t>Evitar 'too many clients' cuando escalan las EC2 (puerto 6432).</w:t>
            </w:r>
          </w:p>
        </w:tc>
        <w:tc>
          <w:tcPr>
            <w:tcW w:type="dxa" w:w="1304"/>
            <w:shd w:val="clear" w:color="auto" w:fill="F4F5F7"/>
          </w:tcPr>
          <w:p>
            <w:r/>
            <w:r>
              <w:rPr>
                <w:sz w:val="17"/>
              </w:rPr>
              <w:t>Pendiente</w:t>
            </w:r>
          </w:p>
        </w:tc>
      </w:tr>
      <w:tr>
        <w:tc>
          <w:tcPr>
            <w:tcW w:type="dxa" w:w="1871"/>
          </w:tcPr>
          <w:p>
            <w:r/>
            <w:r>
              <w:rPr>
                <w:b/>
                <w:sz w:val="17"/>
              </w:rPr>
              <w:t>ElastiCache</w:t>
            </w:r>
          </w:p>
        </w:tc>
        <w:tc>
          <w:tcPr>
            <w:tcW w:type="dxa" w:w="3061"/>
          </w:tcPr>
          <w:p>
            <w:r/>
            <w:r>
              <w:rPr>
                <w:sz w:val="17"/>
              </w:rPr>
              <w:t>Servicio administrado de caché en memoria.</w:t>
            </w:r>
          </w:p>
        </w:tc>
        <w:tc>
          <w:tcPr>
            <w:tcW w:type="dxa" w:w="3402"/>
          </w:tcPr>
          <w:p>
            <w:r/>
            <w:r>
              <w:rPr>
                <w:sz w:val="17"/>
              </w:rPr>
              <w:t>Clúster Redis de 2 nodos con TLS y failover.</w:t>
            </w:r>
          </w:p>
        </w:tc>
        <w:tc>
          <w:tcPr>
            <w:tcW w:type="dxa" w:w="1304"/>
            <w:shd w:val="clear" w:color="auto" w:fill="E8F5EC"/>
          </w:tcPr>
          <w:p>
            <w:r/>
            <w:r>
              <w:rPr>
                <w:sz w:val="17"/>
              </w:rPr>
              <w:t>Desplegado</w:t>
            </w:r>
          </w:p>
        </w:tc>
      </w:tr>
      <w:tr>
        <w:tc>
          <w:tcPr>
            <w:tcW w:type="dxa" w:w="1871"/>
          </w:tcPr>
          <w:p>
            <w:r/>
            <w:r>
              <w:rPr>
                <w:b/>
                <w:sz w:val="17"/>
              </w:rPr>
              <w:t>Redis</w:t>
            </w:r>
          </w:p>
        </w:tc>
        <w:tc>
          <w:tcPr>
            <w:tcW w:type="dxa" w:w="3061"/>
          </w:tcPr>
          <w:p>
            <w:r/>
            <w:r>
              <w:rPr>
                <w:sz w:val="17"/>
              </w:rPr>
              <w:t>Base de datos clave-valor en memoria.</w:t>
            </w:r>
          </w:p>
        </w:tc>
        <w:tc>
          <w:tcPr>
            <w:tcW w:type="dxa" w:w="3402"/>
          </w:tcPr>
          <w:p>
            <w:r/>
            <w:r>
              <w:rPr>
                <w:sz w:val="17"/>
              </w:rPr>
              <w:t>Sesión y carrito compartidos entre las EC2.</w:t>
            </w:r>
          </w:p>
        </w:tc>
        <w:tc>
          <w:tcPr>
            <w:tcW w:type="dxa" w:w="1304"/>
            <w:shd w:val="clear" w:color="auto" w:fill="E8F5EC"/>
          </w:tcPr>
          <w:p>
            <w:r/>
            <w:r>
              <w:rPr>
                <w:sz w:val="17"/>
              </w:rPr>
              <w:t>Desplegado</w:t>
            </w:r>
          </w:p>
        </w:tc>
      </w:tr>
      <w:tr>
        <w:tc>
          <w:tcPr>
            <w:tcW w:type="dxa" w:w="1871"/>
          </w:tcPr>
          <w:p>
            <w:r/>
            <w:r>
              <w:rPr>
                <w:b/>
                <w:sz w:val="17"/>
              </w:rPr>
              <w:t>TTL</w:t>
            </w:r>
          </w:p>
        </w:tc>
        <w:tc>
          <w:tcPr>
            <w:tcW w:type="dxa" w:w="3061"/>
          </w:tcPr>
          <w:p>
            <w:r/>
            <w:r>
              <w:rPr>
                <w:sz w:val="17"/>
              </w:rPr>
              <w:t>Time To Live: tiempo tras el cual una clave expira.</w:t>
            </w:r>
          </w:p>
        </w:tc>
        <w:tc>
          <w:tcPr>
            <w:tcW w:type="dxa" w:w="3402"/>
          </w:tcPr>
          <w:p>
            <w:r/>
            <w:r>
              <w:rPr>
                <w:sz w:val="17"/>
              </w:rPr>
              <w:t>La sesión expira tras 30 minutos sin actividad.</w:t>
            </w:r>
          </w:p>
        </w:tc>
        <w:tc>
          <w:tcPr>
            <w:tcW w:type="dxa" w:w="1304"/>
            <w:shd w:val="clear" w:color="auto" w:fill="E8F5EC"/>
          </w:tcPr>
          <w:p>
            <w:r/>
            <w:r>
              <w:rPr>
                <w:sz w:val="17"/>
              </w:rPr>
              <w:t>Desplegado</w:t>
            </w:r>
          </w:p>
        </w:tc>
      </w:tr>
      <w:tr>
        <w:tc>
          <w:tcPr>
            <w:tcW w:type="dxa" w:w="1871"/>
          </w:tcPr>
          <w:p>
            <w:r/>
            <w:r>
              <w:rPr>
                <w:b/>
                <w:sz w:val="17"/>
              </w:rPr>
              <w:t>Data Protection</w:t>
            </w:r>
          </w:p>
        </w:tc>
        <w:tc>
          <w:tcPr>
            <w:tcW w:type="dxa" w:w="3061"/>
          </w:tcPr>
          <w:p>
            <w:r/>
            <w:r>
              <w:rPr>
                <w:sz w:val="17"/>
              </w:rPr>
              <w:t>Claves de ASP.NET Core que cifran cookies.</w:t>
            </w:r>
          </w:p>
        </w:tc>
        <w:tc>
          <w:tcPr>
            <w:tcW w:type="dxa" w:w="3402"/>
          </w:tcPr>
          <w:p>
            <w:r/>
            <w:r>
              <w:rPr>
                <w:sz w:val="17"/>
              </w:rPr>
              <w:t>Guardadas en Redis para que todas las EC2 lean la misma cookie.</w:t>
            </w:r>
          </w:p>
        </w:tc>
        <w:tc>
          <w:tcPr>
            <w:tcW w:type="dxa" w:w="1304"/>
            <w:shd w:val="clear" w:color="auto" w:fill="E8F5EC"/>
          </w:tcPr>
          <w:p>
            <w:r/>
            <w:r>
              <w:rPr>
                <w:sz w:val="17"/>
              </w:rPr>
              <w:t>Desplegado</w:t>
            </w:r>
          </w:p>
        </w:tc>
      </w:tr>
      <w:tr>
        <w:tc>
          <w:tcPr>
            <w:tcW w:type="dxa" w:w="1871"/>
          </w:tcPr>
          <w:p>
            <w:r/>
            <w:r>
              <w:rPr>
                <w:b/>
                <w:sz w:val="17"/>
              </w:rPr>
              <w:t>Cache-aside</w:t>
            </w:r>
          </w:p>
        </w:tc>
        <w:tc>
          <w:tcPr>
            <w:tcW w:type="dxa" w:w="3061"/>
          </w:tcPr>
          <w:p>
            <w:r/>
            <w:r>
              <w:rPr>
                <w:sz w:val="17"/>
              </w:rPr>
              <w:t>Patrón: leer de la caché y, si no está, de la base y guardar en la caché.</w:t>
            </w:r>
          </w:p>
        </w:tc>
        <w:tc>
          <w:tcPr>
            <w:tcW w:type="dxa" w:w="3402"/>
          </w:tcPr>
          <w:p>
            <w:r/>
            <w:r>
              <w:rPr>
                <w:sz w:val="17"/>
              </w:rPr>
              <w:t>Caché de reglas de Cyber Monday invalidada al publicar.</w:t>
            </w:r>
          </w:p>
        </w:tc>
        <w:tc>
          <w:tcPr>
            <w:tcW w:type="dxa" w:w="1304"/>
            <w:shd w:val="clear" w:color="auto" w:fill="F4F5F7"/>
          </w:tcPr>
          <w:p>
            <w:r/>
            <w:r>
              <w:rPr>
                <w:sz w:val="17"/>
              </w:rPr>
              <w:t>Pendiente</w:t>
            </w:r>
          </w:p>
        </w:tc>
      </w:tr>
      <w:tr>
        <w:tc>
          <w:tcPr>
            <w:tcW w:type="dxa" w:w="1871"/>
          </w:tcPr>
          <w:p>
            <w:r/>
            <w:r>
              <w:rPr>
                <w:b/>
                <w:sz w:val="17"/>
              </w:rPr>
              <w:t>S3</w:t>
            </w:r>
          </w:p>
        </w:tc>
        <w:tc>
          <w:tcPr>
            <w:tcW w:type="dxa" w:w="3061"/>
          </w:tcPr>
          <w:p>
            <w:r/>
            <w:r>
              <w:rPr>
                <w:sz w:val="17"/>
              </w:rPr>
              <w:t>Simple Storage Service: almacenamiento de objetos (archivos).</w:t>
            </w:r>
          </w:p>
        </w:tc>
        <w:tc>
          <w:tcPr>
            <w:tcW w:type="dxa" w:w="3402"/>
          </w:tcPr>
          <w:p>
            <w:r/>
            <w:r>
              <w:rPr>
                <w:sz w:val="17"/>
              </w:rPr>
              <w:t>Bucket de artefactos con el ZIP de la app y bucket de proveedores.</w:t>
            </w:r>
          </w:p>
        </w:tc>
        <w:tc>
          <w:tcPr>
            <w:tcW w:type="dxa" w:w="1304"/>
            <w:shd w:val="clear" w:color="auto" w:fill="E8F5EC"/>
          </w:tcPr>
          <w:p>
            <w:r/>
            <w:r>
              <w:rPr>
                <w:sz w:val="17"/>
              </w:rPr>
              <w:t>Desplegado</w:t>
            </w:r>
          </w:p>
        </w:tc>
      </w:tr>
      <w:tr>
        <w:tc>
          <w:tcPr>
            <w:tcW w:type="dxa" w:w="10140"/>
            <w:gridSpan w:val="4"/>
            <w:shd w:val="clear" w:color="auto" w:fill="EEF2F7"/>
          </w:tcPr>
          <w:p>
            <w:r/>
            <w:r>
              <w:rPr>
                <w:b/>
                <w:sz w:val="19"/>
              </w:rPr>
              <w:t>Seguridad e identidad</w:t>
            </w:r>
          </w:p>
        </w:tc>
      </w:tr>
      <w:tr>
        <w:tc>
          <w:tcPr>
            <w:tcW w:type="dxa" w:w="1871"/>
          </w:tcPr>
          <w:p>
            <w:r/>
            <w:r>
              <w:rPr>
                <w:b/>
                <w:sz w:val="17"/>
              </w:rPr>
              <w:t>IAM</w:t>
            </w:r>
          </w:p>
        </w:tc>
        <w:tc>
          <w:tcPr>
            <w:tcW w:type="dxa" w:w="3061"/>
          </w:tcPr>
          <w:p>
            <w:r/>
            <w:r>
              <w:rPr>
                <w:sz w:val="17"/>
              </w:rPr>
              <w:t>Identity and Access Management: identidades y permisos.</w:t>
            </w:r>
          </w:p>
        </w:tc>
        <w:tc>
          <w:tcPr>
            <w:tcW w:type="dxa" w:w="3402"/>
          </w:tcPr>
          <w:p>
            <w:r/>
            <w:r>
              <w:rPr>
                <w:sz w:val="17"/>
              </w:rPr>
              <w:t>Política de mínimo privilegio para las EC2.</w:t>
            </w:r>
          </w:p>
        </w:tc>
        <w:tc>
          <w:tcPr>
            <w:tcW w:type="dxa" w:w="1304"/>
            <w:shd w:val="clear" w:color="auto" w:fill="E8F5EC"/>
          </w:tcPr>
          <w:p>
            <w:r/>
            <w:r>
              <w:rPr>
                <w:sz w:val="17"/>
              </w:rPr>
              <w:t>Desplegado</w:t>
            </w:r>
          </w:p>
        </w:tc>
      </w:tr>
      <w:tr>
        <w:tc>
          <w:tcPr>
            <w:tcW w:type="dxa" w:w="1871"/>
          </w:tcPr>
          <w:p>
            <w:r/>
            <w:r>
              <w:rPr>
                <w:b/>
                <w:sz w:val="17"/>
              </w:rPr>
              <w:t>IAM Role</w:t>
            </w:r>
          </w:p>
        </w:tc>
        <w:tc>
          <w:tcPr>
            <w:tcW w:type="dxa" w:w="3061"/>
          </w:tcPr>
          <w:p>
            <w:r/>
            <w:r>
              <w:rPr>
                <w:sz w:val="17"/>
              </w:rPr>
              <w:t>Identidad con permisos que asume un servicio, sin claves fijas.</w:t>
            </w:r>
          </w:p>
        </w:tc>
        <w:tc>
          <w:tcPr>
            <w:tcW w:type="dxa" w:w="3402"/>
          </w:tcPr>
          <w:p>
            <w:r/>
            <w:r>
              <w:rPr>
                <w:sz w:val="17"/>
              </w:rPr>
              <w:t>Rol de EC2: leer el ZIP de S3, el secreto de RDS y escribir en CloudWatch.</w:t>
            </w:r>
          </w:p>
        </w:tc>
        <w:tc>
          <w:tcPr>
            <w:tcW w:type="dxa" w:w="1304"/>
            <w:shd w:val="clear" w:color="auto" w:fill="E8F5EC"/>
          </w:tcPr>
          <w:p>
            <w:r/>
            <w:r>
              <w:rPr>
                <w:sz w:val="17"/>
              </w:rPr>
              <w:t>Desplegado</w:t>
            </w:r>
          </w:p>
        </w:tc>
      </w:tr>
      <w:tr>
        <w:tc>
          <w:tcPr>
            <w:tcW w:type="dxa" w:w="1871"/>
          </w:tcPr>
          <w:p>
            <w:r/>
            <w:r>
              <w:rPr>
                <w:b/>
                <w:sz w:val="17"/>
              </w:rPr>
              <w:t>Access Key</w:t>
            </w:r>
          </w:p>
        </w:tc>
        <w:tc>
          <w:tcPr>
            <w:tcW w:type="dxa" w:w="3061"/>
          </w:tcPr>
          <w:p>
            <w:r/>
            <w:r>
              <w:rPr>
                <w:sz w:val="17"/>
              </w:rPr>
              <w:t>Clave de acceso para usar AWS desde fuera (CLI, scripts).</w:t>
            </w:r>
          </w:p>
        </w:tc>
        <w:tc>
          <w:tcPr>
            <w:tcW w:type="dxa" w:w="3402"/>
          </w:tcPr>
          <w:p>
            <w:r/>
            <w:r>
              <w:rPr>
                <w:sz w:val="17"/>
              </w:rPr>
              <w:t>aws configure en el PC del alumno; nunca se sube a GitHub.</w:t>
            </w:r>
          </w:p>
        </w:tc>
        <w:tc>
          <w:tcPr>
            <w:tcW w:type="dxa" w:w="1304"/>
            <w:shd w:val="clear" w:color="auto" w:fill="FFF8EC"/>
          </w:tcPr>
          <w:p>
            <w:r/>
            <w:r>
              <w:rPr>
                <w:sz w:val="17"/>
              </w:rPr>
              <w:t>Concepto</w:t>
            </w:r>
          </w:p>
        </w:tc>
      </w:tr>
      <w:tr>
        <w:tc>
          <w:tcPr>
            <w:tcW w:type="dxa" w:w="1871"/>
          </w:tcPr>
          <w:p>
            <w:r/>
            <w:r>
              <w:rPr>
                <w:b/>
                <w:sz w:val="17"/>
              </w:rPr>
              <w:t>OIDC</w:t>
            </w:r>
          </w:p>
        </w:tc>
        <w:tc>
          <w:tcPr>
            <w:tcW w:type="dxa" w:w="3061"/>
          </w:tcPr>
          <w:p>
            <w:r/>
            <w:r>
              <w:rPr>
                <w:sz w:val="17"/>
              </w:rPr>
              <w:t>Federación de identidad: GitHub obtiene credenciales temporales de AWS.</w:t>
            </w:r>
          </w:p>
        </w:tc>
        <w:tc>
          <w:tcPr>
            <w:tcW w:type="dxa" w:w="3402"/>
          </w:tcPr>
          <w:p>
            <w:r/>
            <w:r>
              <w:rPr>
                <w:sz w:val="17"/>
              </w:rPr>
              <w:t>GitHub Actions despliega sin guardar Access Keys (infra/github-oidc.yaml).</w:t>
            </w:r>
          </w:p>
        </w:tc>
        <w:tc>
          <w:tcPr>
            <w:tcW w:type="dxa" w:w="1304"/>
            <w:shd w:val="clear" w:color="auto" w:fill="E8F5EC"/>
          </w:tcPr>
          <w:p>
            <w:r/>
            <w:r>
              <w:rPr>
                <w:sz w:val="17"/>
              </w:rPr>
              <w:t>Desplegado</w:t>
            </w:r>
          </w:p>
        </w:tc>
      </w:tr>
      <w:tr>
        <w:tc>
          <w:tcPr>
            <w:tcW w:type="dxa" w:w="1871"/>
          </w:tcPr>
          <w:p>
            <w:r/>
            <w:r>
              <w:rPr>
                <w:b/>
                <w:sz w:val="17"/>
              </w:rPr>
              <w:t>Secrets Manager</w:t>
            </w:r>
          </w:p>
        </w:tc>
        <w:tc>
          <w:tcPr>
            <w:tcW w:type="dxa" w:w="3061"/>
          </w:tcPr>
          <w:p>
            <w:r/>
            <w:r>
              <w:rPr>
                <w:sz w:val="17"/>
              </w:rPr>
              <w:t>Almacén cifrado de contraseñas y secretos.</w:t>
            </w:r>
          </w:p>
        </w:tc>
        <w:tc>
          <w:tcPr>
            <w:tcW w:type="dxa" w:w="3402"/>
          </w:tcPr>
          <w:p>
            <w:r/>
            <w:r>
              <w:rPr>
                <w:sz w:val="17"/>
              </w:rPr>
              <w:t>URPOnlineLab/rds-postgres: la app lee la clave de RDS con el SDK.</w:t>
            </w:r>
          </w:p>
        </w:tc>
        <w:tc>
          <w:tcPr>
            <w:tcW w:type="dxa" w:w="1304"/>
            <w:shd w:val="clear" w:color="auto" w:fill="E8F5EC"/>
          </w:tcPr>
          <w:p>
            <w:r/>
            <w:r>
              <w:rPr>
                <w:sz w:val="17"/>
              </w:rPr>
              <w:t>Desplegado</w:t>
            </w:r>
          </w:p>
        </w:tc>
      </w:tr>
      <w:tr>
        <w:tc>
          <w:tcPr>
            <w:tcW w:type="dxa" w:w="1871"/>
          </w:tcPr>
          <w:p>
            <w:r/>
            <w:r>
              <w:rPr>
                <w:b/>
                <w:sz w:val="17"/>
              </w:rPr>
              <w:t>KMS</w:t>
            </w:r>
          </w:p>
        </w:tc>
        <w:tc>
          <w:tcPr>
            <w:tcW w:type="dxa" w:w="3061"/>
          </w:tcPr>
          <w:p>
            <w:r/>
            <w:r>
              <w:rPr>
                <w:sz w:val="17"/>
              </w:rPr>
              <w:t>Key Management Service: claves de cifrado.</w:t>
            </w:r>
          </w:p>
        </w:tc>
        <w:tc>
          <w:tcPr>
            <w:tcW w:type="dxa" w:w="3402"/>
          </w:tcPr>
          <w:p>
            <w:r/>
            <w:r>
              <w:rPr>
                <w:sz w:val="17"/>
              </w:rPr>
              <w:t>RDS, Redis y Secrets Manager cifrados con la clave administrada por AWS.</w:t>
            </w:r>
          </w:p>
        </w:tc>
        <w:tc>
          <w:tcPr>
            <w:tcW w:type="dxa" w:w="1304"/>
            <w:shd w:val="clear" w:color="auto" w:fill="E8F5EC"/>
          </w:tcPr>
          <w:p>
            <w:r/>
            <w:r>
              <w:rPr>
                <w:sz w:val="17"/>
              </w:rPr>
              <w:t>Desplegado</w:t>
            </w:r>
          </w:p>
        </w:tc>
      </w:tr>
      <w:tr>
        <w:tc>
          <w:tcPr>
            <w:tcW w:type="dxa" w:w="1871"/>
          </w:tcPr>
          <w:p>
            <w:r/>
            <w:r>
              <w:rPr>
                <w:b/>
                <w:sz w:val="17"/>
              </w:rPr>
              <w:t>SSM / Session Manager</w:t>
            </w:r>
          </w:p>
        </w:tc>
        <w:tc>
          <w:tcPr>
            <w:tcW w:type="dxa" w:w="3061"/>
          </w:tcPr>
          <w:p>
            <w:r/>
            <w:r>
              <w:rPr>
                <w:sz w:val="17"/>
              </w:rPr>
              <w:t>Systems Manager: administrar EC2 sin SSH ni IP pública.</w:t>
            </w:r>
          </w:p>
        </w:tc>
        <w:tc>
          <w:tcPr>
            <w:tcW w:type="dxa" w:w="3402"/>
          </w:tcPr>
          <w:p>
            <w:r/>
            <w:r>
              <w:rPr>
                <w:sz w:val="17"/>
              </w:rPr>
              <w:t>Abrir una terminal en la EC2 privada desde la consola.</w:t>
            </w:r>
          </w:p>
        </w:tc>
        <w:tc>
          <w:tcPr>
            <w:tcW w:type="dxa" w:w="1304"/>
            <w:shd w:val="clear" w:color="auto" w:fill="E8F5EC"/>
          </w:tcPr>
          <w:p>
            <w:r/>
            <w:r>
              <w:rPr>
                <w:sz w:val="17"/>
              </w:rPr>
              <w:t>Desplegado</w:t>
            </w:r>
          </w:p>
        </w:tc>
      </w:tr>
      <w:tr>
        <w:tc>
          <w:tcPr>
            <w:tcW w:type="dxa" w:w="1871"/>
          </w:tcPr>
          <w:p>
            <w:r/>
            <w:r>
              <w:rPr>
                <w:b/>
                <w:sz w:val="17"/>
              </w:rPr>
              <w:t>SSM Agent</w:t>
            </w:r>
          </w:p>
        </w:tc>
        <w:tc>
          <w:tcPr>
            <w:tcW w:type="dxa" w:w="3061"/>
          </w:tcPr>
          <w:p>
            <w:r/>
            <w:r>
              <w:rPr>
                <w:sz w:val="17"/>
              </w:rPr>
              <w:t>Programa en la EC2 que se comunica con Systems Manager.</w:t>
            </w:r>
          </w:p>
        </w:tc>
        <w:tc>
          <w:tcPr>
            <w:tcW w:type="dxa" w:w="3402"/>
          </w:tcPr>
          <w:p>
            <w:r/>
            <w:r>
              <w:rPr>
                <w:sz w:val="17"/>
              </w:rPr>
              <w:t>Viene en Amazon Linux; requiere el rol AmazonSSMManagedInstanceCore.</w:t>
            </w:r>
          </w:p>
        </w:tc>
        <w:tc>
          <w:tcPr>
            <w:tcW w:type="dxa" w:w="1304"/>
            <w:shd w:val="clear" w:color="auto" w:fill="E8F5EC"/>
          </w:tcPr>
          <w:p>
            <w:r/>
            <w:r>
              <w:rPr>
                <w:sz w:val="17"/>
              </w:rPr>
              <w:t>Desplegado</w:t>
            </w:r>
          </w:p>
        </w:tc>
      </w:tr>
      <w:tr>
        <w:tc>
          <w:tcPr>
            <w:tcW w:type="dxa" w:w="1871"/>
          </w:tcPr>
          <w:p>
            <w:r/>
            <w:r>
              <w:rPr>
                <w:b/>
                <w:sz w:val="17"/>
              </w:rPr>
              <w:t>CloudTrail</w:t>
            </w:r>
          </w:p>
        </w:tc>
        <w:tc>
          <w:tcPr>
            <w:tcW w:type="dxa" w:w="3061"/>
          </w:tcPr>
          <w:p>
            <w:r/>
            <w:r>
              <w:rPr>
                <w:sz w:val="17"/>
              </w:rPr>
              <w:t>Registro de todas las acciones (llamadas API) en la cuenta.</w:t>
            </w:r>
          </w:p>
        </w:tc>
        <w:tc>
          <w:tcPr>
            <w:tcW w:type="dxa" w:w="3402"/>
          </w:tcPr>
          <w:p>
            <w:r/>
            <w:r>
              <w:rPr>
                <w:sz w:val="17"/>
              </w:rPr>
              <w:t>Saber quién cambió un Security Group y cuándo.</w:t>
            </w:r>
          </w:p>
        </w:tc>
        <w:tc>
          <w:tcPr>
            <w:tcW w:type="dxa" w:w="1304"/>
            <w:shd w:val="clear" w:color="auto" w:fill="F4F5F7"/>
          </w:tcPr>
          <w:p>
            <w:r/>
            <w:r>
              <w:rPr>
                <w:sz w:val="17"/>
              </w:rPr>
              <w:t>Pendiente</w:t>
            </w:r>
          </w:p>
        </w:tc>
      </w:tr>
      <w:tr>
        <w:tc>
          <w:tcPr>
            <w:tcW w:type="dxa" w:w="1871"/>
          </w:tcPr>
          <w:p>
            <w:r/>
            <w:r>
              <w:rPr>
                <w:b/>
                <w:sz w:val="17"/>
              </w:rPr>
              <w:t>GuardDuty</w:t>
            </w:r>
          </w:p>
        </w:tc>
        <w:tc>
          <w:tcPr>
            <w:tcW w:type="dxa" w:w="3061"/>
          </w:tcPr>
          <w:p>
            <w:r/>
            <w:r>
              <w:rPr>
                <w:sz w:val="17"/>
              </w:rPr>
              <w:t>Detección de amenazas (accesos raros, cryptominers, IP maliciosas).</w:t>
            </w:r>
          </w:p>
        </w:tc>
        <w:tc>
          <w:tcPr>
            <w:tcW w:type="dxa" w:w="3402"/>
          </w:tcPr>
          <w:p>
            <w:r/>
            <w:r>
              <w:rPr>
                <w:sz w:val="17"/>
              </w:rPr>
              <w:t>Alerta si una EC2 se comunica con un servidor de malware.</w:t>
            </w:r>
          </w:p>
        </w:tc>
        <w:tc>
          <w:tcPr>
            <w:tcW w:type="dxa" w:w="1304"/>
            <w:shd w:val="clear" w:color="auto" w:fill="F4F5F7"/>
          </w:tcPr>
          <w:p>
            <w:r/>
            <w:r>
              <w:rPr>
                <w:sz w:val="17"/>
              </w:rPr>
              <w:t>Pendiente</w:t>
            </w:r>
          </w:p>
        </w:tc>
      </w:tr>
      <w:tr>
        <w:tc>
          <w:tcPr>
            <w:tcW w:type="dxa" w:w="1871"/>
          </w:tcPr>
          <w:p>
            <w:r/>
            <w:r>
              <w:rPr>
                <w:b/>
                <w:sz w:val="17"/>
              </w:rPr>
              <w:t>Security Hub</w:t>
            </w:r>
          </w:p>
        </w:tc>
        <w:tc>
          <w:tcPr>
            <w:tcW w:type="dxa" w:w="3061"/>
          </w:tcPr>
          <w:p>
            <w:r/>
            <w:r>
              <w:rPr>
                <w:sz w:val="17"/>
              </w:rPr>
              <w:t>Consola que reúne y prioriza hallazgos de seguridad.</w:t>
            </w:r>
          </w:p>
        </w:tc>
        <w:tc>
          <w:tcPr>
            <w:tcW w:type="dxa" w:w="3402"/>
          </w:tcPr>
          <w:p>
            <w:r/>
            <w:r>
              <w:rPr>
                <w:sz w:val="17"/>
              </w:rPr>
              <w:t>Vista única de hallazgos de GuardDuty, Inspector y Config.</w:t>
            </w:r>
          </w:p>
        </w:tc>
        <w:tc>
          <w:tcPr>
            <w:tcW w:type="dxa" w:w="1304"/>
            <w:shd w:val="clear" w:color="auto" w:fill="F4F5F7"/>
          </w:tcPr>
          <w:p>
            <w:r/>
            <w:r>
              <w:rPr>
                <w:sz w:val="17"/>
              </w:rPr>
              <w:t>Pendiente</w:t>
            </w:r>
          </w:p>
        </w:tc>
      </w:tr>
      <w:tr>
        <w:tc>
          <w:tcPr>
            <w:tcW w:type="dxa" w:w="1871"/>
          </w:tcPr>
          <w:p>
            <w:r/>
            <w:r>
              <w:rPr>
                <w:b/>
                <w:sz w:val="17"/>
              </w:rPr>
              <w:t>Inspector</w:t>
            </w:r>
          </w:p>
        </w:tc>
        <w:tc>
          <w:tcPr>
            <w:tcW w:type="dxa" w:w="3061"/>
          </w:tcPr>
          <w:p>
            <w:r/>
            <w:r>
              <w:rPr>
                <w:sz w:val="17"/>
              </w:rPr>
              <w:t>Escáner de vulnerabilidades de EC2 y contenedores.</w:t>
            </w:r>
          </w:p>
        </w:tc>
        <w:tc>
          <w:tcPr>
            <w:tcW w:type="dxa" w:w="3402"/>
          </w:tcPr>
          <w:p>
            <w:r/>
            <w:r>
              <w:rPr>
                <w:sz w:val="17"/>
              </w:rPr>
              <w:t>Detectar un paquete vulnerable en la AMI.</w:t>
            </w:r>
          </w:p>
        </w:tc>
        <w:tc>
          <w:tcPr>
            <w:tcW w:type="dxa" w:w="1304"/>
            <w:shd w:val="clear" w:color="auto" w:fill="F4F5F7"/>
          </w:tcPr>
          <w:p>
            <w:r/>
            <w:r>
              <w:rPr>
                <w:sz w:val="17"/>
              </w:rPr>
              <w:t>Pendiente</w:t>
            </w:r>
          </w:p>
        </w:tc>
      </w:tr>
      <w:tr>
        <w:tc>
          <w:tcPr>
            <w:tcW w:type="dxa" w:w="1871"/>
          </w:tcPr>
          <w:p>
            <w:r/>
            <w:r>
              <w:rPr>
                <w:b/>
                <w:sz w:val="17"/>
              </w:rPr>
              <w:t>AWS Config</w:t>
            </w:r>
          </w:p>
        </w:tc>
        <w:tc>
          <w:tcPr>
            <w:tcW w:type="dxa" w:w="3061"/>
          </w:tcPr>
          <w:p>
            <w:r/>
            <w:r>
              <w:rPr>
                <w:sz w:val="17"/>
              </w:rPr>
              <w:t>Historial de configuración y reglas de cumplimiento.</w:t>
            </w:r>
          </w:p>
        </w:tc>
        <w:tc>
          <w:tcPr>
            <w:tcW w:type="dxa" w:w="3402"/>
          </w:tcPr>
          <w:p>
            <w:r/>
            <w:r>
              <w:rPr>
                <w:sz w:val="17"/>
              </w:rPr>
              <w:t>Alertar si un SG pasa a permitir 0.0.0.0/0.</w:t>
            </w:r>
          </w:p>
        </w:tc>
        <w:tc>
          <w:tcPr>
            <w:tcW w:type="dxa" w:w="1304"/>
            <w:shd w:val="clear" w:color="auto" w:fill="F4F5F7"/>
          </w:tcPr>
          <w:p>
            <w:r/>
            <w:r>
              <w:rPr>
                <w:sz w:val="17"/>
              </w:rPr>
              <w:t>Pendiente</w:t>
            </w:r>
          </w:p>
        </w:tc>
      </w:tr>
      <w:tr>
        <w:tc>
          <w:tcPr>
            <w:tcW w:type="dxa" w:w="10140"/>
            <w:gridSpan w:val="4"/>
            <w:shd w:val="clear" w:color="auto" w:fill="EEF2F7"/>
          </w:tcPr>
          <w:p>
            <w:r/>
            <w:r>
              <w:rPr>
                <w:b/>
                <w:sz w:val="19"/>
              </w:rPr>
              <w:t>Observabilidad y operación</w:t>
            </w:r>
          </w:p>
        </w:tc>
      </w:tr>
      <w:tr>
        <w:tc>
          <w:tcPr>
            <w:tcW w:type="dxa" w:w="1871"/>
          </w:tcPr>
          <w:p>
            <w:r/>
            <w:r>
              <w:rPr>
                <w:b/>
                <w:sz w:val="17"/>
              </w:rPr>
              <w:t>CloudWatch</w:t>
            </w:r>
          </w:p>
        </w:tc>
        <w:tc>
          <w:tcPr>
            <w:tcW w:type="dxa" w:w="3061"/>
          </w:tcPr>
          <w:p>
            <w:r/>
            <w:r>
              <w:rPr>
                <w:sz w:val="17"/>
              </w:rPr>
              <w:t>Métricas, logs, dashboards y alarmas.</w:t>
            </w:r>
          </w:p>
        </w:tc>
        <w:tc>
          <w:tcPr>
            <w:tcW w:type="dxa" w:w="3402"/>
          </w:tcPr>
          <w:p>
            <w:r/>
            <w:r>
              <w:rPr>
                <w:sz w:val="17"/>
              </w:rPr>
              <w:t>Dashboard URPOnline-URPOnlineLab con todos los servicios en una pantalla.</w:t>
            </w:r>
          </w:p>
        </w:tc>
        <w:tc>
          <w:tcPr>
            <w:tcW w:type="dxa" w:w="1304"/>
            <w:shd w:val="clear" w:color="auto" w:fill="E8F5EC"/>
          </w:tcPr>
          <w:p>
            <w:r/>
            <w:r>
              <w:rPr>
                <w:sz w:val="17"/>
              </w:rPr>
              <w:t>Desplegado</w:t>
            </w:r>
          </w:p>
        </w:tc>
      </w:tr>
      <w:tr>
        <w:tc>
          <w:tcPr>
            <w:tcW w:type="dxa" w:w="1871"/>
          </w:tcPr>
          <w:p>
            <w:r/>
            <w:r>
              <w:rPr>
                <w:b/>
                <w:sz w:val="17"/>
              </w:rPr>
              <w:t>CloudWatch Logs</w:t>
            </w:r>
          </w:p>
        </w:tc>
        <w:tc>
          <w:tcPr>
            <w:tcW w:type="dxa" w:w="3061"/>
          </w:tcPr>
          <w:p>
            <w:r/>
            <w:r>
              <w:rPr>
                <w:sz w:val="17"/>
              </w:rPr>
              <w:t>Almacén y búsqueda de logs.</w:t>
            </w:r>
          </w:p>
        </w:tc>
        <w:tc>
          <w:tcPr>
            <w:tcW w:type="dxa" w:w="3402"/>
          </w:tcPr>
          <w:p>
            <w:r/>
            <w:r>
              <w:rPr>
                <w:sz w:val="17"/>
              </w:rPr>
              <w:t>/urponline/URPOnlineLab/app: un log stream por EC2.</w:t>
            </w:r>
          </w:p>
        </w:tc>
        <w:tc>
          <w:tcPr>
            <w:tcW w:type="dxa" w:w="1304"/>
            <w:shd w:val="clear" w:color="auto" w:fill="E8F5EC"/>
          </w:tcPr>
          <w:p>
            <w:r/>
            <w:r>
              <w:rPr>
                <w:sz w:val="17"/>
              </w:rPr>
              <w:t>Desplegado</w:t>
            </w:r>
          </w:p>
        </w:tc>
      </w:tr>
      <w:tr>
        <w:tc>
          <w:tcPr>
            <w:tcW w:type="dxa" w:w="1871"/>
          </w:tcPr>
          <w:p>
            <w:r/>
            <w:r>
              <w:rPr>
                <w:b/>
                <w:sz w:val="17"/>
              </w:rPr>
              <w:t>CloudWatch Alarm</w:t>
            </w:r>
          </w:p>
        </w:tc>
        <w:tc>
          <w:tcPr>
            <w:tcW w:type="dxa" w:w="3061"/>
          </w:tcPr>
          <w:p>
            <w:r/>
            <w:r>
              <w:rPr>
                <w:sz w:val="17"/>
              </w:rPr>
              <w:t>Regla que cambia de estado cuando una métrica cruza un umbral.</w:t>
            </w:r>
          </w:p>
        </w:tc>
        <w:tc>
          <w:tcPr>
            <w:tcW w:type="dxa" w:w="3402"/>
          </w:tcPr>
          <w:p>
            <w:r/>
            <w:r>
              <w:rPr>
                <w:sz w:val="17"/>
              </w:rPr>
              <w:t>EC2 no saludables y más de 5 errores 5xx en 5 minutos.</w:t>
            </w:r>
          </w:p>
        </w:tc>
        <w:tc>
          <w:tcPr>
            <w:tcW w:type="dxa" w:w="1304"/>
            <w:shd w:val="clear" w:color="auto" w:fill="E8F5EC"/>
          </w:tcPr>
          <w:p>
            <w:r/>
            <w:r>
              <w:rPr>
                <w:sz w:val="17"/>
              </w:rPr>
              <w:t>Desplegado</w:t>
            </w:r>
          </w:p>
        </w:tc>
      </w:tr>
      <w:tr>
        <w:tc>
          <w:tcPr>
            <w:tcW w:type="dxa" w:w="1871"/>
          </w:tcPr>
          <w:p>
            <w:r/>
            <w:r>
              <w:rPr>
                <w:b/>
                <w:sz w:val="17"/>
              </w:rPr>
              <w:t>CloudWatch Agent</w:t>
            </w:r>
          </w:p>
        </w:tc>
        <w:tc>
          <w:tcPr>
            <w:tcW w:type="dxa" w:w="3061"/>
          </w:tcPr>
          <w:p>
            <w:r/>
            <w:r>
              <w:rPr>
                <w:sz w:val="17"/>
              </w:rPr>
              <w:t>Programa en la EC2 que envía logs y métricas del sistema.</w:t>
            </w:r>
          </w:p>
        </w:tc>
        <w:tc>
          <w:tcPr>
            <w:tcW w:type="dxa" w:w="3402"/>
          </w:tcPr>
          <w:p>
            <w:r/>
            <w:r>
              <w:rPr>
                <w:sz w:val="17"/>
              </w:rPr>
              <w:t>Envía los logs de la app y de Nginx, la memoria y el disco.</w:t>
            </w:r>
          </w:p>
        </w:tc>
        <w:tc>
          <w:tcPr>
            <w:tcW w:type="dxa" w:w="1304"/>
            <w:shd w:val="clear" w:color="auto" w:fill="E8F5EC"/>
          </w:tcPr>
          <w:p>
            <w:r/>
            <w:r>
              <w:rPr>
                <w:sz w:val="17"/>
              </w:rPr>
              <w:t>Desplegado</w:t>
            </w:r>
          </w:p>
        </w:tc>
      </w:tr>
      <w:tr>
        <w:tc>
          <w:tcPr>
            <w:tcW w:type="dxa" w:w="1871"/>
          </w:tcPr>
          <w:p>
            <w:r/>
            <w:r>
              <w:rPr>
                <w:b/>
                <w:sz w:val="17"/>
              </w:rPr>
              <w:t>VPC Flow Logs</w:t>
            </w:r>
          </w:p>
        </w:tc>
        <w:tc>
          <w:tcPr>
            <w:tcW w:type="dxa" w:w="3061"/>
          </w:tcPr>
          <w:p>
            <w:r/>
            <w:r>
              <w:rPr>
                <w:sz w:val="17"/>
              </w:rPr>
              <w:t>Registro del tráfico de red aceptado y rechazado.</w:t>
            </w:r>
          </w:p>
        </w:tc>
        <w:tc>
          <w:tcPr>
            <w:tcW w:type="dxa" w:w="3402"/>
          </w:tcPr>
          <w:p>
            <w:r/>
            <w:r>
              <w:rPr>
                <w:sz w:val="17"/>
              </w:rPr>
              <w:t>Panel de tráfico RECHAZADO hacia la subred de datos.</w:t>
            </w:r>
          </w:p>
        </w:tc>
        <w:tc>
          <w:tcPr>
            <w:tcW w:type="dxa" w:w="1304"/>
            <w:shd w:val="clear" w:color="auto" w:fill="E8F5EC"/>
          </w:tcPr>
          <w:p>
            <w:r/>
            <w:r>
              <w:rPr>
                <w:sz w:val="17"/>
              </w:rPr>
              <w:t>Desplegado</w:t>
            </w:r>
          </w:p>
        </w:tc>
      </w:tr>
      <w:tr>
        <w:tc>
          <w:tcPr>
            <w:tcW w:type="dxa" w:w="1871"/>
          </w:tcPr>
          <w:p>
            <w:r/>
            <w:r>
              <w:rPr>
                <w:b/>
                <w:sz w:val="17"/>
              </w:rPr>
              <w:t>Reachability Analyzer</w:t>
            </w:r>
          </w:p>
        </w:tc>
        <w:tc>
          <w:tcPr>
            <w:tcW w:type="dxa" w:w="3061"/>
          </w:tcPr>
          <w:p>
            <w:r/>
            <w:r>
              <w:rPr>
                <w:sz w:val="17"/>
              </w:rPr>
              <w:t>Analiza si existe camino de red entre dos puntos y qué lo bloquea.</w:t>
            </w:r>
          </w:p>
        </w:tc>
        <w:tc>
          <w:tcPr>
            <w:tcW w:type="dxa" w:w="3402"/>
          </w:tcPr>
          <w:p>
            <w:r/>
            <w:r>
              <w:rPr>
                <w:sz w:val="17"/>
              </w:rPr>
              <w:t>scripts/analizar-red.sh: Internet→RDS BLOQUEADO, EC2→RDS ALCANZABLE.</w:t>
            </w:r>
          </w:p>
        </w:tc>
        <w:tc>
          <w:tcPr>
            <w:tcW w:type="dxa" w:w="1304"/>
            <w:shd w:val="clear" w:color="auto" w:fill="E8F5EC"/>
          </w:tcPr>
          <w:p>
            <w:r/>
            <w:r>
              <w:rPr>
                <w:sz w:val="17"/>
              </w:rPr>
              <w:t>Desplegado</w:t>
            </w:r>
          </w:p>
        </w:tc>
      </w:tr>
      <w:tr>
        <w:tc>
          <w:tcPr>
            <w:tcW w:type="dxa" w:w="1871"/>
          </w:tcPr>
          <w:p>
            <w:r/>
            <w:r>
              <w:rPr>
                <w:b/>
                <w:sz w:val="17"/>
              </w:rPr>
              <w:t>Network Access Analyzer</w:t>
            </w:r>
          </w:p>
        </w:tc>
        <w:tc>
          <w:tcPr>
            <w:tcW w:type="dxa" w:w="3061"/>
          </w:tcPr>
          <w:p>
            <w:r/>
            <w:r>
              <w:rPr>
                <w:sz w:val="17"/>
              </w:rPr>
              <w:t>Busca exposiciones de red no deseadas según reglas.</w:t>
            </w:r>
          </w:p>
        </w:tc>
        <w:tc>
          <w:tcPr>
            <w:tcW w:type="dxa" w:w="3402"/>
          </w:tcPr>
          <w:p>
            <w:r/>
            <w:r>
              <w:rPr>
                <w:sz w:val="17"/>
              </w:rPr>
              <w:t>¿Hay algún camino desde Internet hacia Redis?</w:t>
            </w:r>
          </w:p>
        </w:tc>
        <w:tc>
          <w:tcPr>
            <w:tcW w:type="dxa" w:w="1304"/>
            <w:shd w:val="clear" w:color="auto" w:fill="FFF8EC"/>
          </w:tcPr>
          <w:p>
            <w:r/>
            <w:r>
              <w:rPr>
                <w:sz w:val="17"/>
              </w:rPr>
              <w:t>Concepto</w:t>
            </w:r>
          </w:p>
        </w:tc>
      </w:tr>
      <w:tr>
        <w:tc>
          <w:tcPr>
            <w:tcW w:type="dxa" w:w="1871"/>
          </w:tcPr>
          <w:p>
            <w:r/>
            <w:r>
              <w:rPr>
                <w:b/>
                <w:sz w:val="17"/>
              </w:rPr>
              <w:t>X-Ray / ADOT / OpenTelemetry</w:t>
            </w:r>
          </w:p>
        </w:tc>
        <w:tc>
          <w:tcPr>
            <w:tcW w:type="dxa" w:w="3061"/>
          </w:tcPr>
          <w:p>
            <w:r/>
            <w:r>
              <w:rPr>
                <w:sz w:val="17"/>
              </w:rPr>
              <w:t>Trazas distribuidas de cada petición entre servicios.</w:t>
            </w:r>
          </w:p>
        </w:tc>
        <w:tc>
          <w:tcPr>
            <w:tcW w:type="dxa" w:w="3402"/>
          </w:tcPr>
          <w:p>
            <w:r/>
            <w:r>
              <w:rPr>
                <w:sz w:val="17"/>
              </w:rPr>
              <w:t>Ver cuánto tarda el checkout en Kestrel, Redis y RDS.</w:t>
            </w:r>
          </w:p>
        </w:tc>
        <w:tc>
          <w:tcPr>
            <w:tcW w:type="dxa" w:w="1304"/>
            <w:shd w:val="clear" w:color="auto" w:fill="F4F5F7"/>
          </w:tcPr>
          <w:p>
            <w:r/>
            <w:r>
              <w:rPr>
                <w:sz w:val="17"/>
              </w:rPr>
              <w:t>Pendiente</w:t>
            </w:r>
          </w:p>
        </w:tc>
      </w:tr>
      <w:tr>
        <w:tc>
          <w:tcPr>
            <w:tcW w:type="dxa" w:w="1871"/>
          </w:tcPr>
          <w:p>
            <w:r/>
            <w:r>
              <w:rPr>
                <w:b/>
                <w:sz w:val="17"/>
              </w:rPr>
              <w:t>SNS</w:t>
            </w:r>
          </w:p>
        </w:tc>
        <w:tc>
          <w:tcPr>
            <w:tcW w:type="dxa" w:w="3061"/>
          </w:tcPr>
          <w:p>
            <w:r/>
            <w:r>
              <w:rPr>
                <w:sz w:val="17"/>
              </w:rPr>
              <w:t>Simple Notification Service: envío de notificaciones (correo, SMS).</w:t>
            </w:r>
          </w:p>
        </w:tc>
        <w:tc>
          <w:tcPr>
            <w:tcW w:type="dxa" w:w="3402"/>
          </w:tcPr>
          <w:p>
            <w:r/>
            <w:r>
              <w:rPr>
                <w:sz w:val="17"/>
              </w:rPr>
              <w:t>Aviso por correo cuando se dispara una alarma.</w:t>
            </w:r>
          </w:p>
        </w:tc>
        <w:tc>
          <w:tcPr>
            <w:tcW w:type="dxa" w:w="1304"/>
            <w:shd w:val="clear" w:color="auto" w:fill="F4F5F7"/>
          </w:tcPr>
          <w:p>
            <w:r/>
            <w:r>
              <w:rPr>
                <w:sz w:val="17"/>
              </w:rPr>
              <w:t>Pendiente</w:t>
            </w:r>
          </w:p>
        </w:tc>
      </w:tr>
      <w:tr>
        <w:tc>
          <w:tcPr>
            <w:tcW w:type="dxa" w:w="1871"/>
          </w:tcPr>
          <w:p>
            <w:r/>
            <w:r>
              <w:rPr>
                <w:b/>
                <w:sz w:val="17"/>
              </w:rPr>
              <w:t>AppConfig</w:t>
            </w:r>
          </w:p>
        </w:tc>
        <w:tc>
          <w:tcPr>
            <w:tcW w:type="dxa" w:w="3061"/>
          </w:tcPr>
          <w:p>
            <w:r/>
            <w:r>
              <w:rPr>
                <w:sz w:val="17"/>
              </w:rPr>
              <w:t>Servicio para desplegar configuración de forma gradual y validada.</w:t>
            </w:r>
          </w:p>
        </w:tc>
        <w:tc>
          <w:tcPr>
            <w:tcW w:type="dxa" w:w="3402"/>
          </w:tcPr>
          <w:p>
            <w:r/>
            <w:r>
              <w:rPr>
                <w:sz w:val="17"/>
              </w:rPr>
              <w:t>Alternativa a la tabla Promotions para reglas de campaña.</w:t>
            </w:r>
          </w:p>
        </w:tc>
        <w:tc>
          <w:tcPr>
            <w:tcW w:type="dxa" w:w="1304"/>
            <w:shd w:val="clear" w:color="auto" w:fill="FFF8EC"/>
          </w:tcPr>
          <w:p>
            <w:r/>
            <w:r>
              <w:rPr>
                <w:sz w:val="17"/>
              </w:rPr>
              <w:t>Concepto</w:t>
            </w:r>
          </w:p>
        </w:tc>
      </w:tr>
      <w:tr>
        <w:tc>
          <w:tcPr>
            <w:tcW w:type="dxa" w:w="1871"/>
          </w:tcPr>
          <w:p>
            <w:r/>
            <w:r>
              <w:rPr>
                <w:b/>
                <w:sz w:val="17"/>
              </w:rPr>
              <w:t>P95 / P99</w:t>
            </w:r>
          </w:p>
        </w:tc>
        <w:tc>
          <w:tcPr>
            <w:tcW w:type="dxa" w:w="3061"/>
          </w:tcPr>
          <w:p>
            <w:r/>
            <w:r>
              <w:rPr>
                <w:sz w:val="17"/>
              </w:rPr>
              <w:t>Percentiles de latencia: tiempo bajo el que terminan el 95 % / 99 % de las peticiones.</w:t>
            </w:r>
          </w:p>
        </w:tc>
        <w:tc>
          <w:tcPr>
            <w:tcW w:type="dxa" w:w="3402"/>
          </w:tcPr>
          <w:p>
            <w:r/>
            <w:r>
              <w:rPr>
                <w:sz w:val="17"/>
              </w:rPr>
              <w:t>El dashboard muestra el promedio y el p95 del ALB.</w:t>
            </w:r>
          </w:p>
        </w:tc>
        <w:tc>
          <w:tcPr>
            <w:tcW w:type="dxa" w:w="1304"/>
            <w:shd w:val="clear" w:color="auto" w:fill="E8F5EC"/>
          </w:tcPr>
          <w:p>
            <w:r/>
            <w:r>
              <w:rPr>
                <w:sz w:val="17"/>
              </w:rPr>
              <w:t>Desplegado</w:t>
            </w:r>
          </w:p>
        </w:tc>
      </w:tr>
      <w:tr>
        <w:tc>
          <w:tcPr>
            <w:tcW w:type="dxa" w:w="1871"/>
          </w:tcPr>
          <w:p>
            <w:r/>
            <w:r>
              <w:rPr>
                <w:b/>
                <w:sz w:val="17"/>
              </w:rPr>
              <w:t>RTO / RPO</w:t>
            </w:r>
          </w:p>
        </w:tc>
        <w:tc>
          <w:tcPr>
            <w:tcW w:type="dxa" w:w="3061"/>
          </w:tcPr>
          <w:p>
            <w:r/>
            <w:r>
              <w:rPr>
                <w:sz w:val="17"/>
              </w:rPr>
              <w:t>Tiempo máximo para recuperar el servicio / pérdida máxima tolerable de datos.</w:t>
            </w:r>
          </w:p>
        </w:tc>
        <w:tc>
          <w:tcPr>
            <w:tcW w:type="dxa" w:w="3402"/>
          </w:tcPr>
          <w:p>
            <w:r/>
            <w:r>
              <w:rPr>
                <w:sz w:val="17"/>
              </w:rPr>
              <w:t>Checkout: RTO 5 min; órdenes: RPO 1 min (objetivos del caso).</w:t>
            </w:r>
          </w:p>
        </w:tc>
        <w:tc>
          <w:tcPr>
            <w:tcW w:type="dxa" w:w="1304"/>
            <w:shd w:val="clear" w:color="auto" w:fill="FFF8EC"/>
          </w:tcPr>
          <w:p>
            <w:r/>
            <w:r>
              <w:rPr>
                <w:sz w:val="17"/>
              </w:rPr>
              <w:t>Concepto</w:t>
            </w:r>
          </w:p>
        </w:tc>
      </w:tr>
      <w:tr>
        <w:tc>
          <w:tcPr>
            <w:tcW w:type="dxa" w:w="10140"/>
            <w:gridSpan w:val="4"/>
            <w:shd w:val="clear" w:color="auto" w:fill="EEF2F7"/>
          </w:tcPr>
          <w:p>
            <w:r/>
            <w:r>
              <w:rPr>
                <w:b/>
                <w:sz w:val="19"/>
              </w:rPr>
              <w:t>Despliegue y herramientas</w:t>
            </w:r>
          </w:p>
        </w:tc>
      </w:tr>
      <w:tr>
        <w:tc>
          <w:tcPr>
            <w:tcW w:type="dxa" w:w="1871"/>
          </w:tcPr>
          <w:p>
            <w:r/>
            <w:r>
              <w:rPr>
                <w:b/>
                <w:sz w:val="17"/>
              </w:rPr>
              <w:t>CloudFormation / CFN</w:t>
            </w:r>
          </w:p>
        </w:tc>
        <w:tc>
          <w:tcPr>
            <w:tcW w:type="dxa" w:w="3061"/>
          </w:tcPr>
          <w:p>
            <w:r/>
            <w:r>
              <w:rPr>
                <w:sz w:val="17"/>
              </w:rPr>
              <w:t>Infraestructura como código: AWS crea los recursos desde una plantilla YAML.</w:t>
            </w:r>
          </w:p>
        </w:tc>
        <w:tc>
          <w:tcPr>
            <w:tcW w:type="dxa" w:w="3402"/>
          </w:tcPr>
          <w:p>
            <w:r/>
            <w:r>
              <w:rPr>
                <w:sz w:val="17"/>
              </w:rPr>
              <w:t>infra/urponline-oneclick.yaml crea toda la tienda.</w:t>
            </w:r>
          </w:p>
        </w:tc>
        <w:tc>
          <w:tcPr>
            <w:tcW w:type="dxa" w:w="1304"/>
            <w:shd w:val="clear" w:color="auto" w:fill="E8F5EC"/>
          </w:tcPr>
          <w:p>
            <w:r/>
            <w:r>
              <w:rPr>
                <w:sz w:val="17"/>
              </w:rPr>
              <w:t>Desplegado</w:t>
            </w:r>
          </w:p>
        </w:tc>
      </w:tr>
      <w:tr>
        <w:tc>
          <w:tcPr>
            <w:tcW w:type="dxa" w:w="1871"/>
          </w:tcPr>
          <w:p>
            <w:r/>
            <w:r>
              <w:rPr>
                <w:b/>
                <w:sz w:val="17"/>
              </w:rPr>
              <w:t>YAML</w:t>
            </w:r>
          </w:p>
        </w:tc>
        <w:tc>
          <w:tcPr>
            <w:tcW w:type="dxa" w:w="3061"/>
          </w:tcPr>
          <w:p>
            <w:r/>
            <w:r>
              <w:rPr>
                <w:sz w:val="17"/>
              </w:rPr>
              <w:t>Formato de texto para describir configuración.</w:t>
            </w:r>
          </w:p>
        </w:tc>
        <w:tc>
          <w:tcPr>
            <w:tcW w:type="dxa" w:w="3402"/>
          </w:tcPr>
          <w:p>
            <w:r/>
            <w:r>
              <w:rPr>
                <w:sz w:val="17"/>
              </w:rPr>
              <w:t>La plantilla de CloudFormation y los workflows de GitHub Actions.</w:t>
            </w:r>
          </w:p>
        </w:tc>
        <w:tc>
          <w:tcPr>
            <w:tcW w:type="dxa" w:w="1304"/>
            <w:shd w:val="clear" w:color="auto" w:fill="E8F5EC"/>
          </w:tcPr>
          <w:p>
            <w:r/>
            <w:r>
              <w:rPr>
                <w:sz w:val="17"/>
              </w:rPr>
              <w:t>Desplegado</w:t>
            </w:r>
          </w:p>
        </w:tc>
      </w:tr>
      <w:tr>
        <w:tc>
          <w:tcPr>
            <w:tcW w:type="dxa" w:w="1871"/>
          </w:tcPr>
          <w:p>
            <w:r/>
            <w:r>
              <w:rPr>
                <w:b/>
                <w:sz w:val="17"/>
              </w:rPr>
              <w:t>Pila (stack)</w:t>
            </w:r>
          </w:p>
        </w:tc>
        <w:tc>
          <w:tcPr>
            <w:tcW w:type="dxa" w:w="3061"/>
          </w:tcPr>
          <w:p>
            <w:r/>
            <w:r>
              <w:rPr>
                <w:sz w:val="17"/>
              </w:rPr>
              <w:t>Conjunto de recursos creados por una plantilla de CloudFormation.</w:t>
            </w:r>
          </w:p>
        </w:tc>
        <w:tc>
          <w:tcPr>
            <w:tcW w:type="dxa" w:w="3402"/>
          </w:tcPr>
          <w:p>
            <w:r/>
            <w:r>
              <w:rPr>
                <w:sz w:val="17"/>
              </w:rPr>
              <w:t>URPOnlineLab; se borra con delete-stack.</w:t>
            </w:r>
          </w:p>
        </w:tc>
        <w:tc>
          <w:tcPr>
            <w:tcW w:type="dxa" w:w="1304"/>
            <w:shd w:val="clear" w:color="auto" w:fill="E8F5EC"/>
          </w:tcPr>
          <w:p>
            <w:r/>
            <w:r>
              <w:rPr>
                <w:sz w:val="17"/>
              </w:rPr>
              <w:t>Desplegado</w:t>
            </w:r>
          </w:p>
        </w:tc>
      </w:tr>
      <w:tr>
        <w:tc>
          <w:tcPr>
            <w:tcW w:type="dxa" w:w="1871"/>
          </w:tcPr>
          <w:p>
            <w:r/>
            <w:r>
              <w:rPr>
                <w:b/>
                <w:sz w:val="17"/>
              </w:rPr>
              <w:t>cfn-signal</w:t>
            </w:r>
          </w:p>
        </w:tc>
        <w:tc>
          <w:tcPr>
            <w:tcW w:type="dxa" w:w="3061"/>
          </w:tcPr>
          <w:p>
            <w:r/>
            <w:r>
              <w:rPr>
                <w:sz w:val="17"/>
              </w:rPr>
              <w:t>Aviso de una EC2 a CloudFormation indicando que terminó de arrancar bien.</w:t>
            </w:r>
          </w:p>
        </w:tc>
        <w:tc>
          <w:tcPr>
            <w:tcW w:type="dxa" w:w="3402"/>
          </w:tcPr>
          <w:p>
            <w:r/>
            <w:r>
              <w:rPr>
                <w:sz w:val="17"/>
              </w:rPr>
              <w:t>La EC2 avisa cuando /health responde; si falla, se revierte.</w:t>
            </w:r>
          </w:p>
        </w:tc>
        <w:tc>
          <w:tcPr>
            <w:tcW w:type="dxa" w:w="1304"/>
            <w:shd w:val="clear" w:color="auto" w:fill="E8F5EC"/>
          </w:tcPr>
          <w:p>
            <w:r/>
            <w:r>
              <w:rPr>
                <w:sz w:val="17"/>
              </w:rPr>
              <w:t>Desplegado</w:t>
            </w:r>
          </w:p>
        </w:tc>
      </w:tr>
      <w:tr>
        <w:tc>
          <w:tcPr>
            <w:tcW w:type="dxa" w:w="1871"/>
          </w:tcPr>
          <w:p>
            <w:r/>
            <w:r>
              <w:rPr>
                <w:b/>
                <w:sz w:val="17"/>
              </w:rPr>
              <w:t>Rolling update</w:t>
            </w:r>
          </w:p>
        </w:tc>
        <w:tc>
          <w:tcPr>
            <w:tcW w:type="dxa" w:w="3061"/>
          </w:tcPr>
          <w:p>
            <w:r/>
            <w:r>
              <w:rPr>
                <w:sz w:val="17"/>
              </w:rPr>
              <w:t>Reemplazo de instancias de a una para no detener el servicio.</w:t>
            </w:r>
          </w:p>
        </w:tc>
        <w:tc>
          <w:tcPr>
            <w:tcW w:type="dxa" w:w="3402"/>
          </w:tcPr>
          <w:p>
            <w:r/>
            <w:r>
              <w:rPr>
                <w:sz w:val="17"/>
              </w:rPr>
              <w:t>Cada versión nueva cambia las EC2 de una en una.</w:t>
            </w:r>
          </w:p>
        </w:tc>
        <w:tc>
          <w:tcPr>
            <w:tcW w:type="dxa" w:w="1304"/>
            <w:shd w:val="clear" w:color="auto" w:fill="E8F5EC"/>
          </w:tcPr>
          <w:p>
            <w:r/>
            <w:r>
              <w:rPr>
                <w:sz w:val="17"/>
              </w:rPr>
              <w:t>Desplegado</w:t>
            </w:r>
          </w:p>
        </w:tc>
      </w:tr>
      <w:tr>
        <w:tc>
          <w:tcPr>
            <w:tcW w:type="dxa" w:w="1871"/>
          </w:tcPr>
          <w:p>
            <w:r/>
            <w:r>
              <w:rPr>
                <w:b/>
                <w:sz w:val="17"/>
              </w:rPr>
              <w:t>AWS CLI</w:t>
            </w:r>
          </w:p>
        </w:tc>
        <w:tc>
          <w:tcPr>
            <w:tcW w:type="dxa" w:w="3061"/>
          </w:tcPr>
          <w:p>
            <w:r/>
            <w:r>
              <w:rPr>
                <w:sz w:val="17"/>
              </w:rPr>
              <w:t>Herramienta de línea de comandos para usar AWS.</w:t>
            </w:r>
          </w:p>
        </w:tc>
        <w:tc>
          <w:tcPr>
            <w:tcW w:type="dxa" w:w="3402"/>
          </w:tcPr>
          <w:p>
            <w:r/>
            <w:r>
              <w:rPr>
                <w:sz w:val="17"/>
              </w:rPr>
              <w:t>aws cloudformation deploy ... desde VS Code.</w:t>
            </w:r>
          </w:p>
        </w:tc>
        <w:tc>
          <w:tcPr>
            <w:tcW w:type="dxa" w:w="1304"/>
            <w:shd w:val="clear" w:color="auto" w:fill="E8F5EC"/>
          </w:tcPr>
          <w:p>
            <w:r/>
            <w:r>
              <w:rPr>
                <w:sz w:val="17"/>
              </w:rPr>
              <w:t>Desplegado</w:t>
            </w:r>
          </w:p>
        </w:tc>
      </w:tr>
      <w:tr>
        <w:tc>
          <w:tcPr>
            <w:tcW w:type="dxa" w:w="1871"/>
          </w:tcPr>
          <w:p>
            <w:r/>
            <w:r>
              <w:rPr>
                <w:b/>
                <w:sz w:val="17"/>
              </w:rPr>
              <w:t>CloudShell</w:t>
            </w:r>
          </w:p>
        </w:tc>
        <w:tc>
          <w:tcPr>
            <w:tcW w:type="dxa" w:w="3061"/>
          </w:tcPr>
          <w:p>
            <w:r/>
            <w:r>
              <w:rPr>
                <w:sz w:val="17"/>
              </w:rPr>
              <w:t>Terminal en el navegador con la AWS CLI ya conectada.</w:t>
            </w:r>
          </w:p>
        </w:tc>
        <w:tc>
          <w:tcPr>
            <w:tcW w:type="dxa" w:w="3402"/>
          </w:tcPr>
          <w:p>
            <w:r/>
            <w:r>
              <w:rPr>
                <w:sz w:val="17"/>
              </w:rPr>
              <w:t>Desplegar la pila sin instalar nada ni crear Access Keys.</w:t>
            </w:r>
          </w:p>
        </w:tc>
        <w:tc>
          <w:tcPr>
            <w:tcW w:type="dxa" w:w="1304"/>
            <w:shd w:val="clear" w:color="auto" w:fill="E8F5EC"/>
          </w:tcPr>
          <w:p>
            <w:r/>
            <w:r>
              <w:rPr>
                <w:sz w:val="17"/>
              </w:rPr>
              <w:t>Desplegado</w:t>
            </w:r>
          </w:p>
        </w:tc>
      </w:tr>
      <w:tr>
        <w:tc>
          <w:tcPr>
            <w:tcW w:type="dxa" w:w="1871"/>
          </w:tcPr>
          <w:p>
            <w:r/>
            <w:r>
              <w:rPr>
                <w:b/>
                <w:sz w:val="17"/>
              </w:rPr>
              <w:t>AWS SDK for .NET</w:t>
            </w:r>
          </w:p>
        </w:tc>
        <w:tc>
          <w:tcPr>
            <w:tcW w:type="dxa" w:w="3061"/>
          </w:tcPr>
          <w:p>
            <w:r/>
            <w:r>
              <w:rPr>
                <w:sz w:val="17"/>
              </w:rPr>
              <w:t>Librería para que el código C# use servicios AWS.</w:t>
            </w:r>
          </w:p>
        </w:tc>
        <w:tc>
          <w:tcPr>
            <w:tcW w:type="dxa" w:w="3402"/>
          </w:tcPr>
          <w:p>
            <w:r/>
            <w:r>
              <w:rPr>
                <w:sz w:val="17"/>
              </w:rPr>
              <w:t>GetSecretValue (Secrets Manager) y PutMetricData (CloudWatch).</w:t>
            </w:r>
          </w:p>
        </w:tc>
        <w:tc>
          <w:tcPr>
            <w:tcW w:type="dxa" w:w="1304"/>
            <w:shd w:val="clear" w:color="auto" w:fill="E8F5EC"/>
          </w:tcPr>
          <w:p>
            <w:r/>
            <w:r>
              <w:rPr>
                <w:sz w:val="17"/>
              </w:rPr>
              <w:t>Desplegado</w:t>
            </w:r>
          </w:p>
        </w:tc>
      </w:tr>
      <w:tr>
        <w:tc>
          <w:tcPr>
            <w:tcW w:type="dxa" w:w="1871"/>
          </w:tcPr>
          <w:p>
            <w:r/>
            <w:r>
              <w:rPr>
                <w:b/>
                <w:sz w:val="17"/>
              </w:rPr>
              <w:t>GitHub Actions / CI/CD</w:t>
            </w:r>
          </w:p>
        </w:tc>
        <w:tc>
          <w:tcPr>
            <w:tcW w:type="dxa" w:w="3061"/>
          </w:tcPr>
          <w:p>
            <w:r/>
            <w:r>
              <w:rPr>
                <w:sz w:val="17"/>
              </w:rPr>
              <w:t>Automatización en GitHub: integración continua (compilar y validar) y despliegue continuo.</w:t>
            </w:r>
          </w:p>
        </w:tc>
        <w:tc>
          <w:tcPr>
            <w:tcW w:type="dxa" w:w="3402"/>
          </w:tcPr>
          <w:p>
            <w:r/>
            <w:r>
              <w:rPr>
                <w:sz w:val="17"/>
              </w:rPr>
              <w:t>Cada push a main compila, sube el ZIP a S3 y actualiza la pila.</w:t>
            </w:r>
          </w:p>
        </w:tc>
        <w:tc>
          <w:tcPr>
            <w:tcW w:type="dxa" w:w="1304"/>
            <w:shd w:val="clear" w:color="auto" w:fill="E8F5EC"/>
          </w:tcPr>
          <w:p>
            <w:r/>
            <w:r>
              <w:rPr>
                <w:sz w:val="17"/>
              </w:rPr>
              <w:t>Desplegado</w:t>
            </w:r>
          </w:p>
        </w:tc>
      </w:tr>
      <w:tr>
        <w:tc>
          <w:tcPr>
            <w:tcW w:type="dxa" w:w="10140"/>
            <w:gridSpan w:val="4"/>
            <w:shd w:val="clear" w:color="auto" w:fill="EEF2F7"/>
          </w:tcPr>
          <w:p>
            <w:r/>
            <w:r>
              <w:rPr>
                <w:b/>
                <w:sz w:val="19"/>
              </w:rPr>
              <w:t>Negocio y pagos</w:t>
            </w:r>
          </w:p>
        </w:tc>
      </w:tr>
      <w:tr>
        <w:tc>
          <w:tcPr>
            <w:tcW w:type="dxa" w:w="1871"/>
          </w:tcPr>
          <w:p>
            <w:r/>
            <w:r>
              <w:rPr>
                <w:b/>
                <w:sz w:val="17"/>
              </w:rPr>
              <w:t>PSP</w:t>
            </w:r>
          </w:p>
        </w:tc>
        <w:tc>
          <w:tcPr>
            <w:tcW w:type="dxa" w:w="3061"/>
          </w:tcPr>
          <w:p>
            <w:r/>
            <w:r>
              <w:rPr>
                <w:sz w:val="17"/>
              </w:rPr>
              <w:t>Proveedor de servicios de pago (PayPal, Culqi, Mercado Pago).</w:t>
            </w:r>
          </w:p>
        </w:tc>
        <w:tc>
          <w:tcPr>
            <w:tcW w:type="dxa" w:w="3402"/>
          </w:tcPr>
          <w:p>
            <w:r/>
            <w:r>
              <w:rPr>
                <w:sz w:val="17"/>
              </w:rPr>
              <w:t>Cobrar con tarjeta sin que la tienda vea el número.</w:t>
            </w:r>
          </w:p>
        </w:tc>
        <w:tc>
          <w:tcPr>
            <w:tcW w:type="dxa" w:w="1304"/>
            <w:shd w:val="clear" w:color="auto" w:fill="F4F5F7"/>
          </w:tcPr>
          <w:p>
            <w:r/>
            <w:r>
              <w:rPr>
                <w:sz w:val="17"/>
              </w:rPr>
              <w:t>Pendiente</w:t>
            </w:r>
          </w:p>
        </w:tc>
      </w:tr>
      <w:tr>
        <w:tc>
          <w:tcPr>
            <w:tcW w:type="dxa" w:w="1871"/>
          </w:tcPr>
          <w:p>
            <w:r/>
            <w:r>
              <w:rPr>
                <w:b/>
                <w:sz w:val="17"/>
              </w:rPr>
              <w:t>Webhook</w:t>
            </w:r>
          </w:p>
        </w:tc>
        <w:tc>
          <w:tcPr>
            <w:tcW w:type="dxa" w:w="3061"/>
          </w:tcPr>
          <w:p>
            <w:r/>
            <w:r>
              <w:rPr>
                <w:sz w:val="17"/>
              </w:rPr>
              <w:t>Aviso HTTP que el PSP envía cuando cambia el estado de un pago.</w:t>
            </w:r>
          </w:p>
        </w:tc>
        <w:tc>
          <w:tcPr>
            <w:tcW w:type="dxa" w:w="3402"/>
          </w:tcPr>
          <w:p>
            <w:r/>
            <w:r>
              <w:rPr>
                <w:sz w:val="17"/>
              </w:rPr>
              <w:t>Marcar el pedido como PAGADA solo con un webhook verificado.</w:t>
            </w:r>
          </w:p>
        </w:tc>
        <w:tc>
          <w:tcPr>
            <w:tcW w:type="dxa" w:w="1304"/>
            <w:shd w:val="clear" w:color="auto" w:fill="F4F5F7"/>
          </w:tcPr>
          <w:p>
            <w:r/>
            <w:r>
              <w:rPr>
                <w:sz w:val="17"/>
              </w:rPr>
              <w:t>Pendiente</w:t>
            </w:r>
          </w:p>
        </w:tc>
      </w:tr>
      <w:tr>
        <w:tc>
          <w:tcPr>
            <w:tcW w:type="dxa" w:w="1871"/>
          </w:tcPr>
          <w:p>
            <w:r/>
            <w:r>
              <w:rPr>
                <w:b/>
                <w:sz w:val="17"/>
              </w:rPr>
              <w:t>Idempotencia</w:t>
            </w:r>
          </w:p>
        </w:tc>
        <w:tc>
          <w:tcPr>
            <w:tcW w:type="dxa" w:w="3061"/>
          </w:tcPr>
          <w:p>
            <w:r/>
            <w:r>
              <w:rPr>
                <w:sz w:val="17"/>
              </w:rPr>
              <w:t>Repetir la misma operación no crea un efecto duplicado.</w:t>
            </w:r>
          </w:p>
        </w:tc>
        <w:tc>
          <w:tcPr>
            <w:tcW w:type="dxa" w:w="3402"/>
          </w:tcPr>
          <w:p>
            <w:r/>
            <w:r>
              <w:rPr>
                <w:sz w:val="17"/>
              </w:rPr>
              <w:t>Doble clic en 'Confirmar' no genera dos pedidos.</w:t>
            </w:r>
          </w:p>
        </w:tc>
        <w:tc>
          <w:tcPr>
            <w:tcW w:type="dxa" w:w="1304"/>
            <w:shd w:val="clear" w:color="auto" w:fill="F4F5F7"/>
          </w:tcPr>
          <w:p>
            <w:r/>
            <w:r>
              <w:rPr>
                <w:sz w:val="17"/>
              </w:rPr>
              <w:t>Pendiente</w:t>
            </w:r>
          </w:p>
        </w:tc>
      </w:tr>
      <w:tr>
        <w:tc>
          <w:tcPr>
            <w:tcW w:type="dxa" w:w="1871"/>
          </w:tcPr>
          <w:p>
            <w:r/>
            <w:r>
              <w:rPr>
                <w:b/>
                <w:sz w:val="17"/>
              </w:rPr>
              <w:t>Rate limiting</w:t>
            </w:r>
          </w:p>
        </w:tc>
        <w:tc>
          <w:tcPr>
            <w:tcW w:type="dxa" w:w="3061"/>
          </w:tcPr>
          <w:p>
            <w:r/>
            <w:r>
              <w:rPr>
                <w:sz w:val="17"/>
              </w:rPr>
              <w:t>Límite de peticiones por cliente en un periodo.</w:t>
            </w:r>
          </w:p>
        </w:tc>
        <w:tc>
          <w:tcPr>
            <w:tcW w:type="dxa" w:w="3402"/>
          </w:tcPr>
          <w:p>
            <w:r/>
            <w:r>
              <w:rPr>
                <w:sz w:val="17"/>
              </w:rPr>
              <w:t>Frenar bots que intentan acaparar stock.</w:t>
            </w:r>
          </w:p>
        </w:tc>
        <w:tc>
          <w:tcPr>
            <w:tcW w:type="dxa" w:w="1304"/>
            <w:shd w:val="clear" w:color="auto" w:fill="F4F5F7"/>
          </w:tcPr>
          <w:p>
            <w:r/>
            <w:r>
              <w:rPr>
                <w:sz w:val="17"/>
              </w:rPr>
              <w:t>Pendiente</w:t>
            </w:r>
          </w:p>
        </w:tc>
      </w:tr>
      <w:tr>
        <w:tc>
          <w:tcPr>
            <w:tcW w:type="dxa" w:w="1871"/>
          </w:tcPr>
          <w:p>
            <w:r/>
            <w:r>
              <w:rPr>
                <w:b/>
                <w:sz w:val="17"/>
              </w:rPr>
              <w:t>Mythos</w:t>
            </w:r>
          </w:p>
        </w:tc>
        <w:tc>
          <w:tcPr>
            <w:tcW w:type="dxa" w:w="3061"/>
          </w:tcPr>
          <w:p>
            <w:r/>
            <w:r>
              <w:rPr>
                <w:sz w:val="17"/>
              </w:rPr>
              <w:t>Nombre del adversario ficticio del caso (usa automatización e IA).</w:t>
            </w:r>
          </w:p>
        </w:tc>
        <w:tc>
          <w:tcPr>
            <w:tcW w:type="dxa" w:w="3402"/>
          </w:tcPr>
          <w:p>
            <w:r/>
            <w:r>
              <w:rPr>
                <w:sz w:val="17"/>
              </w:rPr>
              <w:t>Escenario de práctica de detección y respuesta.</w:t>
            </w:r>
          </w:p>
        </w:tc>
        <w:tc>
          <w:tcPr>
            <w:tcW w:type="dxa" w:w="1304"/>
            <w:shd w:val="clear" w:color="auto" w:fill="FFF8EC"/>
          </w:tcPr>
          <w:p>
            <w:r/>
            <w:r>
              <w:rPr>
                <w:sz w:val="17"/>
              </w:rPr>
              <w:t>Concepto</w:t>
            </w:r>
          </w:p>
        </w:tc>
      </w:tr>
    </w:tbl>
    <w:p>
      <w:r>
        <w:br w:type="page"/>
      </w:r>
    </w:p>
    <w:p>
      <w:pPr>
        <w:pStyle w:val="Title"/>
      </w:pPr>
      <w:r>
        <w:t>1. URPOnline: escenario integral de negocio y operación</w:t>
      </w:r>
    </w:p>
    <w:p>
      <w:r>
        <w:t>URPOnline opera una plataforma global de comercio electrónico para cursos, accesorios tecnológicos y productos publicados por proveedores asociados. Comercializa durante todo el año a través de web y dispositivos móviles. Sus ingresos dependen de la disponibilidad del catálogo, del checkout y de las plataformas externas de pago. El crecimiento de la empresa obliga a evolucionar una aplicación ASP.NET Core MVC existente hacia una plataforma tolerante a fallos, segura y con capacidad de operar simultáneamente desde varias instancias.</w:t>
      </w:r>
    </w:p>
    <w:p>
      <w:pPr>
        <w:pStyle w:val="Heading1"/>
      </w:pPr>
      <w:r>
        <w:t>1.1. Situación que enfrenta URPOnline</w:t>
      </w:r>
    </w:p>
    <w:p>
      <w:r>
        <w:t>La empresa prevé su campaña más exigente: Cyber Monday global, seguido de ventas navideñas. La atención no se concentra en un país ni en una única franja horaria; diferentes mercados compran a lo largo de las 24 horas, por lo que URPOnline debe mantener la tienda operativa mientras actualiza promociones y productos.</w:t>
      </w:r>
    </w:p>
    <w:p>
      <w:r>
        <w:t>La dirección define el siguiente escenario de capacidad para dimensionamiento y pruebas. Estas magnitudes son cargas objetivo del caso y no mediciones ya observadas en producción:</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 de negocio</w:t>
            </w:r>
          </w:p>
        </w:tc>
        <w:tc>
          <w:tcPr>
            <w:tcW w:type="dxa" w:w="2880"/>
          </w:tcPr>
          <w:p>
            <w:r>
              <w:t>Operación habitual</w:t>
            </w:r>
          </w:p>
        </w:tc>
        <w:tc>
          <w:tcPr>
            <w:tcW w:type="dxa" w:w="2880"/>
          </w:tcPr>
          <w:p>
            <w:r>
              <w:t>Pico objetivo de campaña</w:t>
            </w:r>
          </w:p>
        </w:tc>
      </w:tr>
      <w:tr>
        <w:tc>
          <w:tcPr>
            <w:tcW w:type="dxa" w:w="2880"/>
          </w:tcPr>
          <w:p>
            <w:r>
              <w:t>Usuarios concurrentes</w:t>
            </w:r>
          </w:p>
        </w:tc>
        <w:tc>
          <w:tcPr>
            <w:tcW w:type="dxa" w:w="2880"/>
          </w:tcPr>
          <w:p>
            <w:r>
              <w:t>1.000</w:t>
            </w:r>
          </w:p>
        </w:tc>
        <w:tc>
          <w:tcPr>
            <w:tcW w:type="dxa" w:w="2880"/>
          </w:tcPr>
          <w:p>
            <w:r>
              <w:t>20.000</w:t>
            </w:r>
          </w:p>
        </w:tc>
      </w:tr>
      <w:tr>
        <w:tc>
          <w:tcPr>
            <w:tcW w:type="dxa" w:w="2880"/>
          </w:tcPr>
          <w:p>
            <w:r>
              <w:t>Solicitudes HTTP por segundo</w:t>
            </w:r>
          </w:p>
        </w:tc>
        <w:tc>
          <w:tcPr>
            <w:tcW w:type="dxa" w:w="2880"/>
          </w:tcPr>
          <w:p>
            <w:r>
              <w:t>100</w:t>
            </w:r>
          </w:p>
        </w:tc>
        <w:tc>
          <w:tcPr>
            <w:tcW w:type="dxa" w:w="2880"/>
          </w:tcPr>
          <w:p>
            <w:r>
              <w:t>2.000</w:t>
            </w:r>
          </w:p>
        </w:tc>
      </w:tr>
      <w:tr>
        <w:tc>
          <w:tcPr>
            <w:tcW w:type="dxa" w:w="2880"/>
          </w:tcPr>
          <w:p>
            <w:r>
              <w:t>Órdenes por minuto</w:t>
            </w:r>
          </w:p>
        </w:tc>
        <w:tc>
          <w:tcPr>
            <w:tcW w:type="dxa" w:w="2880"/>
          </w:tcPr>
          <w:p>
            <w:r>
              <w:t>20</w:t>
            </w:r>
          </w:p>
        </w:tc>
        <w:tc>
          <w:tcPr>
            <w:tcW w:type="dxa" w:w="2880"/>
          </w:tcPr>
          <w:p>
            <w:r>
              <w:t>400</w:t>
            </w:r>
          </w:p>
        </w:tc>
      </w:tr>
      <w:tr>
        <w:tc>
          <w:tcPr>
            <w:tcW w:type="dxa" w:w="2880"/>
          </w:tcPr>
          <w:p>
            <w:r>
              <w:t>Tiempo de respuesta de consulta de catálogo (P95)</w:t>
            </w:r>
          </w:p>
        </w:tc>
        <w:tc>
          <w:tcPr>
            <w:tcW w:type="dxa" w:w="2880"/>
          </w:tcPr>
          <w:p>
            <w:r>
              <w:t>≤ 800 ms</w:t>
            </w:r>
          </w:p>
        </w:tc>
        <w:tc>
          <w:tcPr>
            <w:tcW w:type="dxa" w:w="2880"/>
          </w:tcPr>
          <w:p>
            <w:r>
              <w:t>≤ 1.500 ms</w:t>
            </w:r>
          </w:p>
        </w:tc>
      </w:tr>
      <w:tr>
        <w:tc>
          <w:tcPr>
            <w:tcW w:type="dxa" w:w="2880"/>
          </w:tcPr>
          <w:p>
            <w:r>
              <w:t>Disponibilidad de compra</w:t>
            </w:r>
          </w:p>
        </w:tc>
        <w:tc>
          <w:tcPr>
            <w:tcW w:type="dxa" w:w="2880"/>
          </w:tcPr>
          <w:p>
            <w:r>
              <w:t>Objetivo contractual</w:t>
            </w:r>
          </w:p>
        </w:tc>
        <w:tc>
          <w:tcPr>
            <w:tcW w:type="dxa" w:w="2880"/>
          </w:tcPr>
          <w:p>
            <w:r>
              <w:t>99,95 % mensual</w:t>
            </w:r>
          </w:p>
        </w:tc>
      </w:tr>
      <w:tr>
        <w:tc>
          <w:tcPr>
            <w:tcW w:type="dxa" w:w="2880"/>
          </w:tcPr>
          <w:p>
            <w:r>
              <w:t>Cambios de ofertas</w:t>
            </w:r>
          </w:p>
        </w:tc>
        <w:tc>
          <w:tcPr>
            <w:tcW w:type="dxa" w:w="2880"/>
          </w:tcPr>
          <w:p>
            <w:r>
              <w:t>Semanal</w:t>
            </w:r>
          </w:p>
        </w:tc>
        <w:tc>
          <w:tcPr>
            <w:tcW w:type="dxa" w:w="2880"/>
          </w:tcPr>
          <w:p>
            <w:r>
              <w:t>Múltiples por hora sin reinicios</w:t>
            </w:r>
          </w:p>
        </w:tc>
      </w:tr>
    </w:tbl>
    <w:p>
      <w:r>
        <w:t>Los objetivos deben comprobarse con pruebas de carga y de fallos. La capacidad puede escalar a más EC2, pero PostgreSQL, Redis, PgBouncer y los sistemas de pago tienen límites propios. Aumentar servidores web sin revisar estas dependencias no garantiza una tienda estable.</w:t>
      </w:r>
    </w:p>
    <w:p>
      <w:pPr>
        <w:pStyle w:val="Heading1"/>
      </w:pPr>
      <w:r>
        <w:t>1.2. El recorrido completo de un comprador</w:t>
      </w:r>
    </w:p>
    <w:p>
      <w:pPr>
        <w:pStyle w:val="ListNumber"/>
      </w:pPr>
      <w:r>
        <w:rPr>
          <w:b/>
        </w:rPr>
        <w:t>Entrada segura: El comprador accede por HTTPS. En el laboratorio, CloudFront termina HTTPS con su certificado y reenvía al ALB, que distribuye las solicitudes a EC2 saludables en dos zonas de disponibilidad. Con dominio propio se suman Route 53 y un certificado ACM; AWS WAF filtra el tráfico HTTP (ambos forman parte del diseño objetivo).</w:t>
      </w:r>
    </w:p>
    <w:p>
      <w:pPr>
        <w:pStyle w:val="ListNumber"/>
      </w:pPr>
      <w:r>
        <w:rPr>
          <w:b/>
        </w:rPr>
        <w:t xml:space="preserve">Catálogo y promociones: </w:t>
      </w:r>
      <w:r>
        <w:t>La aplicación ASP.NET Core MVC en Kestrel, detrás de Nginx, consulta productos, precios vigentes, descuentos y stock. Redis acelera las lecturas que pueden almacenarse temporalmente; PostgreSQL conserva los datos transaccionales.</w:t>
      </w:r>
    </w:p>
    <w:p>
      <w:pPr>
        <w:pStyle w:val="ListNumber"/>
      </w:pPr>
      <w:r>
        <w:rPr>
          <w:b/>
        </w:rPr>
        <w:t xml:space="preserve">Carrito y sesión: </w:t>
      </w:r>
      <w:r>
        <w:t>El usuario agrega artículos y continúa comprando. El ALB puede enviarlo primero a EC2-A y después a EC2-B. La cookie identifica su sesión y Redis comparte el estado entre instancias; ninguna EC2 debe depender de un carrito únicamente local.</w:t>
      </w:r>
    </w:p>
    <w:p>
      <w:pPr>
        <w:pStyle w:val="ListNumber"/>
      </w:pPr>
      <w:r>
        <w:rPr>
          <w:b/>
        </w:rPr>
        <w:t xml:space="preserve">Checkout y pago: </w:t>
      </w:r>
      <w:r>
        <w:t>El sistema verifica precios, límites de campaña y disponibilidad; reserva o actualiza stock mediante transacciones consistentes y registra una orden. Se integra por HTTPS con PayPal, Culqi o Mercado Pago, con tokens, webhooks verificados e idempotencia para impedir cargos y pedidos duplicados.</w:t>
      </w:r>
    </w:p>
    <w:p>
      <w:pPr>
        <w:pStyle w:val="ListNumber"/>
      </w:pPr>
      <w:r>
        <w:rPr>
          <w:b/>
        </w:rPr>
        <w:t xml:space="preserve">Confirmación y trazabilidad: </w:t>
      </w:r>
      <w:r>
        <w:t>La aplicación confirma únicamente el estado sustentado en la respuesta verificada del proveedor de pagos. Se registra un identificador de operación, y la telemetría permite analizar latencia, errores y fallos sin mostrar secretos ni datos de tarjeta.</w:t>
      </w:r>
    </w:p>
    <w:p>
      <w:pPr>
        <w:pStyle w:val="Heading1"/>
      </w:pPr>
      <w:r>
        <w:t>1.3. Promociones globales: Cyber Monday y Navidad</w:t>
      </w:r>
    </w:p>
    <w:p>
      <w:r>
        <w:t>Durante Cyber Monday, marketing necesita activar descuentos, límites por cliente, productos destacados y nuevos precios sin detener ni reiniciar Nginx, Kestrel o EC2. Las reglas se almacenan en PostgreSQL y se consultan mediante configuración dinámica y caché invalidable en Redis. Todo cambio debe tener horario de inicio y fin, versión, validación y posibilidad de revertirse.</w:t>
      </w:r>
    </w:p>
    <w:p>
      <w:r>
        <w:t>La plataforma debe soportar tráfico de bots, compras repetidas y concurrencia sobre las últimas unidades. No puede confirmar una orden si el stock no está disponible; la política comercial determina cuándo se reserva, cuándo se libera y cómo se trata una operación de pago incierta.</w:t>
      </w:r>
    </w:p>
    <w:p>
      <w:pPr>
        <w:pStyle w:val="Heading1"/>
      </w:pPr>
      <w:r>
        <w:t>1.4. Productos nuevos de proveedores cada noche</w:t>
      </w:r>
    </w:p>
    <w:p>
      <w:r>
        <w:t>Los proveedores incorporan archivos CSV en un bucket S3 autorizado. Cada noche, a las 02:00 (America/Lima), un Worker Service en C# ejecutado en EC2 y programado con systemd timer descarga los archivos, valida esquemas, duplicados, precios, imágenes y stock, y carga registros a tablas de staging de PostgreSQL. Los productos aprobados se publican a la hora prevista del día siguiente y se invalidan las claves de catálogo afectadas en Redis.</w:t>
      </w:r>
    </w:p>
    <w:p>
      <w:r>
        <w:t>La ejecución es idempotente: procesar nuevamente un archivo no debe duplicar productos. Los archivos inválidos quedan identificados y el catálogo previamente publicado continúa disponible si falla la importación. Este flujo no utiliza Lambda ni SQS.</w:t>
      </w:r>
    </w:p>
    <w:p>
      <w:pPr>
        <w:pStyle w:val="Heading1"/>
      </w:pPr>
      <w:r>
        <w:t>1.5. Escalabilidad, redundancia y recuperación</w:t>
      </w:r>
    </w:p>
    <w:p>
      <w:r>
        <w:t>La VPC 10.0.0.0/16 se distribuye en dos AZ. La DMZ utiliza subredes públicas 10.0.1.0/24 y 10.0.2.0/24 con ALB y NAT Gateway por AZ. Las EC2 de aplicación ocupan subredes privadas 10.0.11.0/24 y 10.0.12.0/24. Los servicios privados y datos se segmentan mediante subredes separadas, reglas de red y Security Groups; PostgreSQL y Redis no tienen exposición pública.</w:t>
      </w:r>
    </w:p>
    <w:p>
      <w:r>
        <w:t>La aplicación corre en un Auto Scaling Group con instancias distribuidas entre AZ. PgBouncer se implementa en alta disponibilidad para limitar conexiones reales a PostgreSQL; Redis dispone de réplica/failover; RDS PostgreSQL usa Multi-AZ, backups automáticos y Point-in-Time Recovery (PITR). Se deben probar pérdida de una EC2, pérdida de AZ, saturación de conexiones, interrupción del pool y restauración de la base de datos.</w:t>
      </w:r>
    </w:p>
    <w:p>
      <w:pPr>
        <w:spacing w:before="80" w:after="160"/>
        <w:shd w:val="clear" w:color="auto" w:fill="E8F5EC"/>
        <w:pBdr>
          <w:left w:val="single" w:sz="18" w:space="6" w:color="1A7F37"/>
        </w:pBdr>
      </w:pPr>
      <w:r>
        <w:rPr>
          <w:b/>
          <w:color w:val="1A7F37"/>
        </w:rPr>
        <w:t xml:space="preserve">En el laboratorio desplegado: </w:t>
      </w:r>
      <w:r>
        <w:rPr>
          <w:sz w:val="19"/>
        </w:rPr>
        <w:t>Auto Scaling mantiene 2 EC2 (AZ-a y AZ-b) y reemplaza instancias de una en una (rolling update con cfn-signal). Redis tiene 2 nodos con failover. PgBouncer todavía no se despliega: la aplicación se conecta directo a RDS:5432. RDS Multi-AZ está desactivado y la retención de backups es de 1 día porque la cuenta del plan gratuito rechazó 7 días ('exceeds the maximum available to free tier customers').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Proceso crítico</w:t>
            </w:r>
          </w:p>
        </w:tc>
        <w:tc>
          <w:tcPr>
            <w:tcW w:type="dxa" w:w="2160"/>
          </w:tcPr>
          <w:p>
            <w:r>
              <w:t>RTO máximo</w:t>
            </w:r>
          </w:p>
        </w:tc>
        <w:tc>
          <w:tcPr>
            <w:tcW w:type="dxa" w:w="2160"/>
          </w:tcPr>
          <w:p>
            <w:r>
              <w:t>RPO máximo</w:t>
            </w:r>
          </w:p>
        </w:tc>
        <w:tc>
          <w:tcPr>
            <w:tcW w:type="dxa" w:w="2160"/>
          </w:tcPr>
          <w:p>
            <w:r>
              <w:t>Evidencia exigida</w:t>
            </w:r>
          </w:p>
        </w:tc>
      </w:tr>
      <w:tr>
        <w:tc>
          <w:tcPr>
            <w:tcW w:type="dxa" w:w="2160"/>
          </w:tcPr>
          <w:p>
            <w:r>
              <w:t>Tienda y checkout</w:t>
            </w:r>
          </w:p>
        </w:tc>
        <w:tc>
          <w:tcPr>
            <w:tcW w:type="dxa" w:w="2160"/>
          </w:tcPr>
          <w:p>
            <w:r>
              <w:t>5 min</w:t>
            </w:r>
          </w:p>
        </w:tc>
        <w:tc>
          <w:tcPr>
            <w:tcW w:type="dxa" w:w="2160"/>
          </w:tcPr>
          <w:p>
            <w:r>
              <w:t>No aplica al frontend sin estado</w:t>
            </w:r>
          </w:p>
        </w:tc>
        <w:tc>
          <w:tcPr>
            <w:tcW w:type="dxa" w:w="2160"/>
          </w:tcPr>
          <w:p>
            <w:r>
              <w:t>Disponibilidad HTTP y compras de prueba</w:t>
            </w:r>
          </w:p>
        </w:tc>
      </w:tr>
      <w:tr>
        <w:tc>
          <w:tcPr>
            <w:tcW w:type="dxa" w:w="2160"/>
          </w:tcPr>
          <w:p>
            <w:r>
              <w:t>Órdenes y pagos</w:t>
            </w:r>
          </w:p>
        </w:tc>
        <w:tc>
          <w:tcPr>
            <w:tcW w:type="dxa" w:w="2160"/>
          </w:tcPr>
          <w:p>
            <w:r>
              <w:t>5 min</w:t>
            </w:r>
          </w:p>
        </w:tc>
        <w:tc>
          <w:tcPr>
            <w:tcW w:type="dxa" w:w="2160"/>
          </w:tcPr>
          <w:p>
            <w:r>
              <w:t>1 min</w:t>
            </w:r>
          </w:p>
        </w:tc>
        <w:tc>
          <w:tcPr>
            <w:tcW w:type="dxa" w:w="2160"/>
          </w:tcPr>
          <w:p>
            <w:r>
              <w:t>Reconciliación sin duplicados ni pérdidas no detectadas</w:t>
            </w:r>
          </w:p>
        </w:tc>
      </w:tr>
      <w:tr>
        <w:tc>
          <w:tcPr>
            <w:tcW w:type="dxa" w:w="2160"/>
          </w:tcPr>
          <w:p>
            <w:r>
              <w:t>Sesiones y carrito</w:t>
            </w:r>
          </w:p>
        </w:tc>
        <w:tc>
          <w:tcPr>
            <w:tcW w:type="dxa" w:w="2160"/>
          </w:tcPr>
          <w:p>
            <w:r>
              <w:t>10 min</w:t>
            </w:r>
          </w:p>
        </w:tc>
        <w:tc>
          <w:tcPr>
            <w:tcW w:type="dxa" w:w="2160"/>
          </w:tcPr>
          <w:p>
            <w:r>
              <w:t>5 min</w:t>
            </w:r>
          </w:p>
        </w:tc>
        <w:tc>
          <w:tcPr>
            <w:tcW w:type="dxa" w:w="2160"/>
          </w:tcPr>
          <w:p>
            <w:r>
              <w:t>Carrito recuperado tras failover</w:t>
            </w:r>
          </w:p>
        </w:tc>
      </w:tr>
      <w:tr>
        <w:tc>
          <w:tcPr>
            <w:tcW w:type="dxa" w:w="2160"/>
          </w:tcPr>
          <w:p>
            <w:r>
              <w:t>Catálogo</w:t>
            </w:r>
          </w:p>
        </w:tc>
        <w:tc>
          <w:tcPr>
            <w:tcW w:type="dxa" w:w="2160"/>
          </w:tcPr>
          <w:p>
            <w:r>
              <w:t>30 min</w:t>
            </w:r>
          </w:p>
        </w:tc>
        <w:tc>
          <w:tcPr>
            <w:tcW w:type="dxa" w:w="2160"/>
          </w:tcPr>
          <w:p>
            <w:r>
              <w:t>15 min</w:t>
            </w:r>
          </w:p>
        </w:tc>
        <w:tc>
          <w:tcPr>
            <w:tcW w:type="dxa" w:w="2160"/>
          </w:tcPr>
          <w:p>
            <w:r>
              <w:t>Consistencia y publicación recuperada</w:t>
            </w:r>
          </w:p>
        </w:tc>
      </w:tr>
      <w:tr>
        <w:tc>
          <w:tcPr>
            <w:tcW w:type="dxa" w:w="2160"/>
          </w:tcPr>
          <w:p>
            <w:r>
              <w:t>Carga nocturna</w:t>
            </w:r>
          </w:p>
        </w:tc>
        <w:tc>
          <w:tcPr>
            <w:tcW w:type="dxa" w:w="2160"/>
          </w:tcPr>
          <w:p>
            <w:r>
              <w:t>60 min</w:t>
            </w:r>
          </w:p>
        </w:tc>
        <w:tc>
          <w:tcPr>
            <w:tcW w:type="dxa" w:w="2160"/>
          </w:tcPr>
          <w:p>
            <w:r>
              <w:t>0 registros confirmados perdidos</w:t>
            </w:r>
          </w:p>
        </w:tc>
        <w:tc>
          <w:tcPr>
            <w:tcW w:type="dxa" w:w="2160"/>
          </w:tcPr>
          <w:p>
            <w:r>
              <w:t>Reejecución idempotente y bitácora</w:t>
            </w:r>
          </w:p>
        </w:tc>
      </w:tr>
    </w:tbl>
    <w:p>
      <w:r>
        <w:t>Estos son los compromisos operativos de URPOnline para el caso. Los equipos de plataforma, desarrollo y datos deben demostrar con mediciones y recuperación efectiva que se alcanzan; habilitar Multi-AZ o backups, por sí solo, no prueba esos resultados.</w:t>
      </w:r>
    </w:p>
    <w:p>
      <w:pPr>
        <w:pStyle w:val="Heading1"/>
      </w:pPr>
      <w:r>
        <w:t>1.6. Riesgos de seguridad que enfrenta URPOnline</w:t>
      </w:r>
    </w:p>
    <w:p>
      <w:r>
        <w:t>La empresa recibe intentos de reconocimiento de puertos, ataques contra APIs públicas, bots de compra, credenciales sustraídas y posibles troyanos en servidores. En el escenario de amenaza se denomina “Mythos” a un adversario que emplea automatización e IA para descubrir exposiciones y obtener secretos; no se presupone que pueda romper criptografía sólida mediante fuerza matemática.</w:t>
      </w:r>
    </w:p>
    <w:p>
      <w:pPr>
        <w:spacing w:before="80" w:after="160"/>
        <w:shd w:val="clear" w:color="auto" w:fill="E8F5EC"/>
        <w:pBdr>
          <w:left w:val="single" w:sz="18" w:space="6" w:color="1A7F37"/>
        </w:pBdr>
      </w:pPr>
      <w:r>
        <w:rPr>
          <w:b/>
          <w:color w:val="1A7F37"/>
        </w:rPr>
        <w:t xml:space="preserve">En el laboratorio desplegado: </w:t>
      </w:r>
      <w:r>
        <w:rPr>
          <w:sz w:val="19"/>
        </w:rPr>
        <w:t>Security Groups por referencia (ALB→EC2:80, EC2→RDS:5432, EC2→Redis:6379), NACL en la subred de datos (solo 5432 y 6379 desde App), Secrets Manager para la contraseña de RDS, VPC Flow Logs y Reachability Analyzer (scripts/analizar-red.sh) ya están desplegados. WAF, CloudTrail, GuardDuty y Security Hub están pendientes.</w:t>
      </w:r>
    </w:p>
    <w:p>
      <w:r>
        <w:t>URPOnline debe limitar acceso por Security Groups y NACL, usar IAM de mínimo privilegio, gestionar credenciales mediante Secrets Manager y KMS, proteger los pagos mediante TLS y validación de webhooks, utilizar WAF y controlar exposición pública. GuardDuty y Security Hub permiten investigar y priorizar hallazgos; CloudTrail registra acciones de control, CloudWatch alerta y VPC Flow Logs contribuye al diagnóstico de red.</w:t>
      </w:r>
    </w:p>
    <w:p>
      <w:pPr>
        <w:pStyle w:val="Heading1"/>
      </w:pPr>
      <w:r>
        <w:t>1.7. Operación, telemetría y diagnóstico</w:t>
      </w:r>
    </w:p>
    <w:p>
      <w:r>
        <w:t>La empresa requiere visibilidad del recorrido de una compra mediante OpenTelemetry/ADOT y trazas X-Ray cuando se instrumente, métricas y alarmas CloudWatch y registros de auditoría CloudTrail. Un administrador debe diferenciar fallos de la aplicación (Nginx 502, Kestrel caído), del ALB (target Unhealthy), del ruteo/NACL, de Redis (caché caducada) y de RDS (puerto 5432, límite de conexiones y transacciones abandonadas).</w:t>
      </w:r>
    </w:p>
    <w:p>
      <w:pPr>
        <w:spacing w:before="80" w:after="160"/>
        <w:shd w:val="clear" w:color="auto" w:fill="E8F5EC"/>
        <w:pBdr>
          <w:left w:val="single" w:sz="18" w:space="6" w:color="1A7F37"/>
        </w:pBdr>
      </w:pPr>
      <w:r>
        <w:rPr>
          <w:b/>
          <w:color w:val="1A7F37"/>
        </w:rPr>
        <w:t xml:space="preserve">En el laboratorio desplegado: </w:t>
      </w:r>
      <w:r>
        <w:rPr>
          <w:sz w:val="19"/>
        </w:rPr>
        <w:t>existe el dashboard de CloudWatch URPOnline-URPOnlineLab con ALB, EC2, RDS, Redis, CloudFront, métricas de negocio enviadas por la app con el AWS SDK (OrdersCreated, OrderAmount), logs de la app y de Nginx por EC2, 2 alarmas y VPC Flow Logs. OpenTelemetry/ADOT y X-Ray aún no están instrumentados.</w:t>
      </w:r>
    </w:p>
    <w:p>
      <w:r>
        <w:t>Los problemas de conectividad se investigan con Reachability Analyzer, Flow Logs, comprobaciones de DNS y comandos ejecutados desde EC2. CloudFormation mantiene la infraestructura versionada. Systems Manager Session Manager es una alternativa de administración privada y se presenta como tema complementario de operaciones.</w:t>
      </w:r>
    </w:p>
    <w:p>
      <w:r>
        <w:t>URPOnline también requiere analítica de negocio: registrar la navegación, carritos, checkout, pagos confirmados, ventas por país y campaña, productos populares, abandonos, descuentos e inventario; la dirección comercial consultará estas métricas en un dashboard con filtros por fechas, Cyber Monday y Navidad. Las métricas comerciales se derivan de eventos verificables y órdenes pagadas en PostgreSQL, separadas de los logs y la telemetría de infraestructura.</w:t>
      </w:r>
    </w:p>
    <w:p>
      <w:pPr>
        <w:pStyle w:val="Heading1"/>
      </w:pPr>
      <w:r>
        <w:t>1.8. Inventario de servicios y sus funciones en el caso</w:t>
      </w:r>
    </w:p>
    <w:tbl>
      <w:tblPr>
        <w:tblStyle w:val="TableGrid"/>
        <w:tblW w:type="auto" w:w="0"/>
        <w:tblLook w:firstColumn="1" w:firstRow="1" w:lastColumn="0" w:lastRow="0" w:noHBand="0" w:noVBand="1" w:val="04A0"/>
      </w:tblPr>
      <w:tblGrid>
        <w:gridCol w:w="2880"/>
        <w:gridCol w:w="2880"/>
        <w:gridCol w:w="2880"/>
      </w:tblGrid>
      <w:tr>
        <w:tc>
          <w:tcPr>
            <w:tcW w:type="dxa" w:w="2880"/>
          </w:tcPr>
          <w:p>
            <w:r>
              <w:t>Grupo</w:t>
            </w:r>
          </w:p>
        </w:tc>
        <w:tc>
          <w:tcPr>
            <w:tcW w:type="dxa" w:w="2880"/>
          </w:tcPr>
          <w:p>
            <w:r>
              <w:t>Servicios/componentes</w:t>
            </w:r>
          </w:p>
        </w:tc>
        <w:tc>
          <w:tcPr>
            <w:tcW w:type="dxa" w:w="2880"/>
          </w:tcPr>
          <w:p>
            <w:r>
              <w:t>Uso específico en URPOnline</w:t>
            </w:r>
          </w:p>
        </w:tc>
      </w:tr>
      <w:tr>
        <w:tc>
          <w:tcPr>
            <w:tcW w:type="dxa" w:w="2880"/>
          </w:tcPr>
          <w:p>
            <w:r>
              <w:t>Entrada y seguridad</w:t>
            </w:r>
          </w:p>
        </w:tc>
        <w:tc>
          <w:tcPr>
            <w:tcW w:type="dxa" w:w="2880"/>
          </w:tcPr>
          <w:p>
            <w:r>
              <w:t>Route 53, CloudFront, WAF, ACM, ALB</w:t>
            </w:r>
          </w:p>
        </w:tc>
        <w:tc>
          <w:tcPr>
            <w:tcW w:type="dxa" w:w="2880"/>
          </w:tcPr>
          <w:p>
            <w:r>
              <w:t>DNS, distribución de contenido, HTTPS, protección y balanceo</w:t>
            </w:r>
          </w:p>
        </w:tc>
      </w:tr>
      <w:tr>
        <w:tc>
          <w:tcPr>
            <w:tcW w:type="dxa" w:w="2880"/>
          </w:tcPr>
          <w:p>
            <w:r>
              <w:t>Red</w:t>
            </w:r>
          </w:p>
        </w:tc>
        <w:tc>
          <w:tcPr>
            <w:tcW w:type="dxa" w:w="2880"/>
          </w:tcPr>
          <w:p>
            <w:r>
              <w:t>VPC, CIDR, subredes, IGW, NAT, Route Tables, SG, NACL, endpoints</w:t>
            </w:r>
          </w:p>
        </w:tc>
        <w:tc>
          <w:tcPr>
            <w:tcW w:type="dxa" w:w="2880"/>
          </w:tcPr>
          <w:p>
            <w:r>
              <w:t>Segmentación DMZ/aplicación/datos, ruteo y aislamiento</w:t>
            </w:r>
          </w:p>
        </w:tc>
      </w:tr>
      <w:tr>
        <w:tc>
          <w:tcPr>
            <w:tcW w:type="dxa" w:w="2880"/>
          </w:tcPr>
          <w:p>
            <w:r>
              <w:t>Aplicación</w:t>
            </w:r>
          </w:p>
        </w:tc>
        <w:tc>
          <w:tcPr>
            <w:tcW w:type="dxa" w:w="2880"/>
          </w:tcPr>
          <w:p>
            <w:r>
              <w:t>EC2, Auto Scaling, Launch Template, Nginx, Kestrel, ASP.NET Core MVC</w:t>
            </w:r>
          </w:p>
        </w:tc>
        <w:tc>
          <w:tcPr>
            <w:tcW w:type="dxa" w:w="2880"/>
          </w:tcPr>
          <w:p>
            <w:r>
              <w:t>Proceso HTTP, lógica de negocio y reemplazo de instancias</w:t>
            </w:r>
          </w:p>
        </w:tc>
      </w:tr>
      <w:tr>
        <w:tc>
          <w:tcPr>
            <w:tcW w:type="dxa" w:w="2880"/>
          </w:tcPr>
          <w:p>
            <w:r>
              <w:t>Datos y sesión</w:t>
            </w:r>
          </w:p>
        </w:tc>
        <w:tc>
          <w:tcPr>
            <w:tcW w:type="dxa" w:w="2880"/>
          </w:tcPr>
          <w:p>
            <w:r>
              <w:t>RDS PostgreSQL Multi-AZ, PgBouncer, ElastiCache Redis</w:t>
            </w:r>
          </w:p>
        </w:tc>
        <w:tc>
          <w:tcPr>
            <w:tcW w:type="dxa" w:w="2880"/>
          </w:tcPr>
          <w:p>
            <w:r>
              <w:t>Órdenes y stock, pool de conexiones, sesiones y caché</w:t>
            </w:r>
          </w:p>
        </w:tc>
      </w:tr>
      <w:tr>
        <w:tc>
          <w:tcPr>
            <w:tcW w:type="dxa" w:w="2880"/>
          </w:tcPr>
          <w:p>
            <w:r>
              <w:t>Integraciones</w:t>
            </w:r>
          </w:p>
        </w:tc>
        <w:tc>
          <w:tcPr>
            <w:tcW w:type="dxa" w:w="2880"/>
          </w:tcPr>
          <w:p>
            <w:r>
              <w:t>S3, AWS SDK for .NET, PayPal, Culqi, Mercado Pago</w:t>
            </w:r>
          </w:p>
        </w:tc>
        <w:tc>
          <w:tcPr>
            <w:tcW w:type="dxa" w:w="2880"/>
          </w:tcPr>
          <w:p>
            <w:r>
              <w:t>Archivos de proveedores y llamadas seguras a APIs</w:t>
            </w:r>
          </w:p>
        </w:tc>
      </w:tr>
      <w:tr>
        <w:tc>
          <w:tcPr>
            <w:tcW w:type="dxa" w:w="2880"/>
          </w:tcPr>
          <w:p>
            <w:r>
              <w:t>Operación y seguridad</w:t>
            </w:r>
          </w:p>
        </w:tc>
        <w:tc>
          <w:tcPr>
            <w:tcW w:type="dxa" w:w="2880"/>
          </w:tcPr>
          <w:p>
            <w:r>
              <w:t>CloudWatch, CloudTrail, CloudFormation, GuardDuty, Security Hub, IAM, Secrets Manager, KMS, VPC Flow Logs, Reachability Analyzer, OpenTelemetry/ADOT, X-Ray</w:t>
            </w:r>
          </w:p>
        </w:tc>
        <w:tc>
          <w:tcPr>
            <w:tcW w:type="dxa" w:w="2880"/>
          </w:tcPr>
          <w:p>
            <w:r>
              <w:t>Métricas, trazas, auditoría, infraestructura, hallazgos, secretos y diagnóstico</w:t>
            </w:r>
          </w:p>
        </w:tc>
      </w:tr>
    </w:tbl>
    <w:p>
      <w:pPr>
        <w:pStyle w:val="Heading1"/>
      </w:pPr>
      <w:r>
        <w:t>1.9. Condiciones de aceptación empresarial</w:t>
      </w:r>
    </w:p>
    <w:p>
      <w:pPr>
        <w:pStyle w:val="ListBullet"/>
      </w:pPr>
      <w:r>
        <w:t>La misma sesión y carrito se conservan al alternar EC2-A y EC2-B y tras reemplazar una instancia.</w:t>
      </w:r>
    </w:p>
    <w:p>
      <w:pPr>
        <w:pStyle w:val="ListBullet"/>
      </w:pPr>
      <w:r>
        <w:t>El checkout no duplica pedidos ni pagos por reintentos y evita sobreventa bajo concurrencia.</w:t>
      </w:r>
    </w:p>
    <w:p>
      <w:pPr>
        <w:pStyle w:val="ListBullet"/>
      </w:pPr>
      <w:r>
        <w:t>Las promociones cambian sin reiniciar servidores, y su rollback recupera el precio anterior.</w:t>
      </w:r>
    </w:p>
    <w:p>
      <w:pPr>
        <w:pStyle w:val="ListBullet"/>
      </w:pPr>
      <w:r>
        <w:t>El catálogo nocturno queda publicado a tiempo; una falla de importación no retira productos ya publicados.</w:t>
      </w:r>
    </w:p>
    <w:p>
      <w:pPr>
        <w:pStyle w:val="ListBullet"/>
      </w:pPr>
      <w:r>
        <w:t>Las aplicaciones no exponen RDS, Redis ni PgBouncer a Internet; los puertos internos están restringidos.</w:t>
      </w:r>
    </w:p>
    <w:p>
      <w:pPr>
        <w:pStyle w:val="ListBullet"/>
      </w:pPr>
      <w:r>
        <w:t>La base PostgreSQL no supera el presupuesto de conexiones durante el escalamiento; se monitorean sesiones idle in transaction.</w:t>
      </w:r>
    </w:p>
    <w:p>
      <w:pPr>
        <w:pStyle w:val="ListBullet"/>
      </w:pPr>
      <w:r>
        <w:t>Una falla de EC2 y el failover Multi-AZ generan mediciones de RTO/RPO y evidencia de recuperación.</w:t>
      </w:r>
    </w:p>
    <w:p>
      <w:pPr>
        <w:pStyle w:val="ListBullet"/>
      </w:pPr>
      <w:r>
        <w:t>Los incidentes de seguridad producen hallazgos y alertas trazables, con responsables de atención definidos.</w:t>
      </w:r>
    </w:p>
    <w:p>
      <w:pPr>
        <w:pStyle w:val="ListBullet"/>
      </w:pPr>
      <w:r>
        <w:t>El dashboard comercial concilia pedidos pagados con ingresos, registra eventos sin duplicados y permite comparar campañas, países, conversión y abandono de carrito; la información de tarjetas y secretos no aparece en la analítica.</w:t>
      </w:r>
    </w:p>
    <w:p>
      <w:r>
        <w:t>Los capítulos siguientes explican cada servicio, su configuración, su relación con el código de URPOnline y los procedimientos para verificar estas condiciones. El cuestionario se presenta después de la explicación técnica.</w:t>
      </w:r>
    </w:p>
    <w:p>
      <w:pPr>
        <w:pStyle w:val="Heading1"/>
      </w:pPr>
      <w:r>
        <w:t>1.10. Estado del laboratorio desplegado</w:t>
      </w:r>
    </w:p>
    <w:p>
      <w:r>
        <w:t>La pila URPOnlineLab está desplegada en us-east-2 (Ohio) con la plantilla infra/urponline-oneclick.yaml. La tabla distingue lo que exige el caso (diseño objetivo) de lo que hoy funciona y cómo se comprueba.</w:t>
      </w:r>
    </w:p>
    <w:tbl>
      <w:tblPr>
        <w:tblStyle w:val="TableGrid"/>
        <w:tblW w:type="auto" w:w="0"/>
        <w:tblLook w:firstColumn="1" w:firstRow="1" w:lastColumn="0" w:lastRow="0" w:noHBand="0" w:noVBand="1" w:val="04A0"/>
      </w:tblPr>
      <w:tblGrid>
        <w:gridCol w:w="2535"/>
        <w:gridCol w:w="2535"/>
        <w:gridCol w:w="2535"/>
        <w:gridCol w:w="2535"/>
      </w:tblGrid>
      <w:tr>
        <w:tc>
          <w:tcPr>
            <w:tcW w:type="dxa" w:w="2535"/>
          </w:tcPr>
          <w:p>
            <w:r/>
            <w:r>
              <w:rPr>
                <w:b/>
              </w:rPr>
              <w:t>Tema</w:t>
            </w:r>
          </w:p>
        </w:tc>
        <w:tc>
          <w:tcPr>
            <w:tcW w:type="dxa" w:w="2535"/>
          </w:tcPr>
          <w:p>
            <w:r/>
            <w:r>
              <w:rPr>
                <w:b/>
              </w:rPr>
              <w:t>Diseño del caso</w:t>
            </w:r>
          </w:p>
        </w:tc>
        <w:tc>
          <w:tcPr>
            <w:tcW w:type="dxa" w:w="2535"/>
          </w:tcPr>
          <w:p>
            <w:r/>
            <w:r>
              <w:rPr>
                <w:b/>
              </w:rPr>
              <w:t>Desplegado hoy</w:t>
            </w:r>
          </w:p>
        </w:tc>
        <w:tc>
          <w:tcPr>
            <w:tcW w:type="dxa" w:w="2535"/>
          </w:tcPr>
          <w:p>
            <w:r/>
            <w:r>
              <w:rPr>
                <w:b/>
              </w:rPr>
              <w:t>Cómo se comprueba</w:t>
            </w:r>
          </w:p>
        </w:tc>
      </w:tr>
      <w:tr>
        <w:tc>
          <w:tcPr>
            <w:tcW w:type="dxa" w:w="2535"/>
          </w:tcPr>
          <w:p>
            <w:r/>
            <w:r>
              <w:rPr>
                <w:sz w:val="18"/>
              </w:rPr>
              <w:t>Entrada HTTPS</w:t>
            </w:r>
          </w:p>
        </w:tc>
        <w:tc>
          <w:tcPr>
            <w:tcW w:type="dxa" w:w="2535"/>
          </w:tcPr>
          <w:p>
            <w:r/>
            <w:r>
              <w:rPr>
                <w:sz w:val="18"/>
              </w:rPr>
              <w:t>Route 53 + ACM + WAF + ALB</w:t>
            </w:r>
          </w:p>
        </w:tc>
        <w:tc>
          <w:tcPr>
            <w:tcW w:type="dxa" w:w="2535"/>
          </w:tcPr>
          <w:p>
            <w:r/>
            <w:r>
              <w:rPr>
                <w:sz w:val="18"/>
              </w:rPr>
              <w:t>CloudFront (HTTPS) → ALB :80</w:t>
            </w:r>
          </w:p>
        </w:tc>
        <w:tc>
          <w:tcPr>
            <w:tcW w:type="dxa" w:w="2535"/>
          </w:tcPr>
          <w:p>
            <w:r/>
            <w:r>
              <w:rPr>
                <w:sz w:val="18"/>
              </w:rPr>
              <w:t>Outputs → ApplicationHTTPS</w:t>
            </w:r>
          </w:p>
        </w:tc>
      </w:tr>
      <w:tr>
        <w:tc>
          <w:tcPr>
            <w:tcW w:type="dxa" w:w="2535"/>
          </w:tcPr>
          <w:p>
            <w:r/>
            <w:r>
              <w:rPr>
                <w:sz w:val="18"/>
              </w:rPr>
              <w:t>Red</w:t>
            </w:r>
          </w:p>
        </w:tc>
        <w:tc>
          <w:tcPr>
            <w:tcW w:type="dxa" w:w="2535"/>
          </w:tcPr>
          <w:p>
            <w:r/>
            <w:r>
              <w:rPr>
                <w:sz w:val="18"/>
              </w:rPr>
              <w:t>VPC 2 AZ, DMZ/App/Datos, NAT por AZ, endpoints</w:t>
            </w:r>
          </w:p>
        </w:tc>
        <w:tc>
          <w:tcPr>
            <w:tcW w:type="dxa" w:w="2535"/>
          </w:tcPr>
          <w:p>
            <w:r/>
            <w:r>
              <w:rPr>
                <w:sz w:val="18"/>
              </w:rPr>
              <w:t>Igual + NACL de datos + VPC Endpoint S3</w:t>
            </w:r>
          </w:p>
        </w:tc>
        <w:tc>
          <w:tcPr>
            <w:tcW w:type="dxa" w:w="2535"/>
          </w:tcPr>
          <w:p>
            <w:r/>
            <w:r>
              <w:rPr>
                <w:sz w:val="18"/>
              </w:rPr>
              <w:t>scripts/analizar-red.sh</w:t>
            </w:r>
          </w:p>
        </w:tc>
      </w:tr>
      <w:tr>
        <w:tc>
          <w:tcPr>
            <w:tcW w:type="dxa" w:w="2535"/>
          </w:tcPr>
          <w:p>
            <w:r/>
            <w:r>
              <w:rPr>
                <w:sz w:val="18"/>
              </w:rPr>
              <w:t>Aplicación</w:t>
            </w:r>
          </w:p>
        </w:tc>
        <w:tc>
          <w:tcPr>
            <w:tcW w:type="dxa" w:w="2535"/>
          </w:tcPr>
          <w:p>
            <w:r/>
            <w:r>
              <w:rPr>
                <w:sz w:val="18"/>
              </w:rPr>
              <w:t>ASG + LT, Nginx → Kestrel</w:t>
            </w:r>
          </w:p>
        </w:tc>
        <w:tc>
          <w:tcPr>
            <w:tcW w:type="dxa" w:w="2535"/>
          </w:tcPr>
          <w:p>
            <w:r/>
            <w:r>
              <w:rPr>
                <w:sz w:val="18"/>
              </w:rPr>
              <w:t>2 EC2, rolling update con cfn-signal</w:t>
            </w:r>
          </w:p>
        </w:tc>
        <w:tc>
          <w:tcPr>
            <w:tcW w:type="dxa" w:w="2535"/>
          </w:tcPr>
          <w:p>
            <w:r/>
            <w:r>
              <w:rPr>
                <w:sz w:val="18"/>
              </w:rPr>
              <w:t>Pie: 'Servido por ip-10-0-1x-x'</w:t>
            </w:r>
          </w:p>
        </w:tc>
      </w:tr>
      <w:tr>
        <w:tc>
          <w:tcPr>
            <w:tcW w:type="dxa" w:w="2535"/>
          </w:tcPr>
          <w:p>
            <w:r/>
            <w:r>
              <w:rPr>
                <w:sz w:val="18"/>
              </w:rPr>
              <w:t>Sesión</w:t>
            </w:r>
          </w:p>
        </w:tc>
        <w:tc>
          <w:tcPr>
            <w:tcW w:type="dxa" w:w="2535"/>
          </w:tcPr>
          <w:p>
            <w:r/>
            <w:r>
              <w:rPr>
                <w:sz w:val="18"/>
              </w:rPr>
              <w:t>Redis privado con failover</w:t>
            </w:r>
          </w:p>
        </w:tc>
        <w:tc>
          <w:tcPr>
            <w:tcW w:type="dxa" w:w="2535"/>
          </w:tcPr>
          <w:p>
            <w:r/>
            <w:r>
              <w:rPr>
                <w:sz w:val="18"/>
              </w:rPr>
              <w:t>ElastiCache 2 nodos TLS + claves Data Protection</w:t>
            </w:r>
          </w:p>
        </w:tc>
        <w:tc>
          <w:tcPr>
            <w:tcW w:type="dxa" w:w="2535"/>
          </w:tcPr>
          <w:p>
            <w:r/>
            <w:r>
              <w:rPr>
                <w:sz w:val="18"/>
              </w:rPr>
              <w:t>Carrito se conserva al cambiar de EC2</w:t>
            </w:r>
          </w:p>
        </w:tc>
      </w:tr>
      <w:tr>
        <w:tc>
          <w:tcPr>
            <w:tcW w:type="dxa" w:w="2535"/>
          </w:tcPr>
          <w:p>
            <w:r/>
            <w:r>
              <w:rPr>
                <w:sz w:val="18"/>
              </w:rPr>
              <w:t>Datos</w:t>
            </w:r>
          </w:p>
        </w:tc>
        <w:tc>
          <w:tcPr>
            <w:tcW w:type="dxa" w:w="2535"/>
          </w:tcPr>
          <w:p>
            <w:r/>
            <w:r>
              <w:rPr>
                <w:sz w:val="18"/>
              </w:rPr>
              <w:t>RDS Multi-AZ + PgBouncer HA + PITR</w:t>
            </w:r>
          </w:p>
        </w:tc>
        <w:tc>
          <w:tcPr>
            <w:tcW w:type="dxa" w:w="2535"/>
          </w:tcPr>
          <w:p>
            <w:r/>
            <w:r>
              <w:rPr>
                <w:sz w:val="18"/>
              </w:rPr>
              <w:t>RDS PostgreSQL 16 + pgvector (HNSW); sin Multi-AZ ni PgBouncer; backup 1 día</w:t>
            </w:r>
          </w:p>
        </w:tc>
        <w:tc>
          <w:tcPr>
            <w:tcW w:type="dxa" w:w="2535"/>
          </w:tcPr>
          <w:p>
            <w:r/>
            <w:r>
              <w:rPr>
                <w:sz w:val="18"/>
              </w:rPr>
              <w:t>Migraciones EF Core aplicadas al arrancar</w:t>
            </w:r>
          </w:p>
        </w:tc>
      </w:tr>
      <w:tr>
        <w:tc>
          <w:tcPr>
            <w:tcW w:type="dxa" w:w="2535"/>
          </w:tcPr>
          <w:p>
            <w:r/>
            <w:r>
              <w:rPr>
                <w:sz w:val="18"/>
              </w:rPr>
              <w:t>Secretos</w:t>
            </w:r>
          </w:p>
        </w:tc>
        <w:tc>
          <w:tcPr>
            <w:tcW w:type="dxa" w:w="2535"/>
          </w:tcPr>
          <w:p>
            <w:r/>
            <w:r>
              <w:rPr>
                <w:sz w:val="18"/>
              </w:rPr>
              <w:t>Secrets Manager + KMS</w:t>
            </w:r>
          </w:p>
        </w:tc>
        <w:tc>
          <w:tcPr>
            <w:tcW w:type="dxa" w:w="2535"/>
          </w:tcPr>
          <w:p>
            <w:r/>
            <w:r>
              <w:rPr>
                <w:sz w:val="18"/>
              </w:rPr>
              <w:t>Secrets Manager leído con el AWS SDK</w:t>
            </w:r>
          </w:p>
        </w:tc>
        <w:tc>
          <w:tcPr>
            <w:tcW w:type="dxa" w:w="2535"/>
          </w:tcPr>
          <w:p>
            <w:r/>
            <w:r>
              <w:rPr>
                <w:sz w:val="18"/>
              </w:rPr>
              <w:t>/etc/urponline.env sin contraseña</w:t>
            </w:r>
          </w:p>
        </w:tc>
      </w:tr>
      <w:tr>
        <w:tc>
          <w:tcPr>
            <w:tcW w:type="dxa" w:w="2535"/>
          </w:tcPr>
          <w:p>
            <w:r/>
            <w:r>
              <w:rPr>
                <w:sz w:val="18"/>
              </w:rPr>
              <w:t>Observabilidad</w:t>
            </w:r>
          </w:p>
        </w:tc>
        <w:tc>
          <w:tcPr>
            <w:tcW w:type="dxa" w:w="2535"/>
          </w:tcPr>
          <w:p>
            <w:r/>
            <w:r>
              <w:rPr>
                <w:sz w:val="18"/>
              </w:rPr>
              <w:t>CloudWatch, X-Ray/ADOT, CloudTrail</w:t>
            </w:r>
          </w:p>
        </w:tc>
        <w:tc>
          <w:tcPr>
            <w:tcW w:type="dxa" w:w="2535"/>
          </w:tcPr>
          <w:p>
            <w:r/>
            <w:r>
              <w:rPr>
                <w:sz w:val="18"/>
              </w:rPr>
              <w:t>Dashboard, logs, 2 alarmas, métricas de negocio (SDK), Flow Logs</w:t>
            </w:r>
          </w:p>
        </w:tc>
        <w:tc>
          <w:tcPr>
            <w:tcW w:type="dxa" w:w="2535"/>
          </w:tcPr>
          <w:p>
            <w:r/>
            <w:r>
              <w:rPr>
                <w:sz w:val="18"/>
              </w:rPr>
              <w:t>Outputs → DashboardURL</w:t>
            </w:r>
          </w:p>
        </w:tc>
      </w:tr>
      <w:tr>
        <w:tc>
          <w:tcPr>
            <w:tcW w:type="dxa" w:w="2535"/>
          </w:tcPr>
          <w:p>
            <w:r/>
            <w:r>
              <w:rPr>
                <w:sz w:val="18"/>
              </w:rPr>
              <w:t>Seguridad gestionada</w:t>
            </w:r>
          </w:p>
        </w:tc>
        <w:tc>
          <w:tcPr>
            <w:tcW w:type="dxa" w:w="2535"/>
          </w:tcPr>
          <w:p>
            <w:r/>
            <w:r>
              <w:rPr>
                <w:sz w:val="18"/>
              </w:rPr>
              <w:t>GuardDuty, Security Hub, Config, WAF</w:t>
            </w:r>
          </w:p>
        </w:tc>
        <w:tc>
          <w:tcPr>
            <w:tcW w:type="dxa" w:w="2535"/>
          </w:tcPr>
          <w:p>
            <w:r/>
            <w:r>
              <w:rPr>
                <w:sz w:val="18"/>
              </w:rPr>
              <w:t>Pendiente</w:t>
            </w:r>
          </w:p>
        </w:tc>
        <w:tc>
          <w:tcPr>
            <w:tcW w:type="dxa" w:w="2535"/>
          </w:tcPr>
          <w:p>
            <w:r/>
            <w:r>
              <w:rPr>
                <w:sz w:val="18"/>
              </w:rPr>
              <w:t>—</w:t>
            </w:r>
          </w:p>
        </w:tc>
      </w:tr>
      <w:tr>
        <w:tc>
          <w:tcPr>
            <w:tcW w:type="dxa" w:w="2535"/>
          </w:tcPr>
          <w:p>
            <w:r/>
            <w:r>
              <w:rPr>
                <w:sz w:val="18"/>
              </w:rPr>
              <w:t>Despliegue</w:t>
            </w:r>
          </w:p>
        </w:tc>
        <w:tc>
          <w:tcPr>
            <w:tcW w:type="dxa" w:w="2535"/>
          </w:tcPr>
          <w:p>
            <w:r/>
            <w:r>
              <w:rPr>
                <w:sz w:val="18"/>
              </w:rPr>
              <w:t>IaC + pipeline</w:t>
            </w:r>
          </w:p>
        </w:tc>
        <w:tc>
          <w:tcPr>
            <w:tcW w:type="dxa" w:w="2535"/>
          </w:tcPr>
          <w:p>
            <w:r/>
            <w:r>
              <w:rPr>
                <w:sz w:val="18"/>
              </w:rPr>
              <w:t>CloudFormation + GitHub Actions (OIDC, sin Access Keys)</w:t>
            </w:r>
          </w:p>
        </w:tc>
        <w:tc>
          <w:tcPr>
            <w:tcW w:type="dxa" w:w="2535"/>
          </w:tcPr>
          <w:p>
            <w:r/>
            <w:r>
              <w:rPr>
                <w:sz w:val="18"/>
              </w:rPr>
              <w:t>.github/workflows/deploy-aws.yml</w:t>
            </w:r>
          </w:p>
        </w:tc>
      </w:tr>
      <w:tr>
        <w:tc>
          <w:tcPr>
            <w:tcW w:type="dxa" w:w="2535"/>
          </w:tcPr>
          <w:p>
            <w:r/>
            <w:r>
              <w:rPr>
                <w:sz w:val="18"/>
              </w:rPr>
              <w:t>Pagos</w:t>
            </w:r>
          </w:p>
        </w:tc>
        <w:tc>
          <w:tcPr>
            <w:tcW w:type="dxa" w:w="2535"/>
          </w:tcPr>
          <w:p>
            <w:r/>
            <w:r>
              <w:rPr>
                <w:sz w:val="18"/>
              </w:rPr>
              <w:t>PayPal, Culqi, Mercado Pago (sandbox)</w:t>
            </w:r>
          </w:p>
        </w:tc>
        <w:tc>
          <w:tcPr>
            <w:tcW w:type="dxa" w:w="2535"/>
          </w:tcPr>
          <w:p>
            <w:r/>
            <w:r>
              <w:rPr>
                <w:sz w:val="18"/>
              </w:rPr>
              <w:t>Pendiente: pedidos en PENDIENTE_PAGO</w:t>
            </w:r>
          </w:p>
        </w:tc>
        <w:tc>
          <w:tcPr>
            <w:tcW w:type="dxa" w:w="2535"/>
          </w:tcPr>
          <w:p>
            <w:r/>
            <w:r>
              <w:rPr>
                <w:sz w:val="18"/>
              </w:rPr>
              <w:t>—</w:t>
            </w:r>
          </w:p>
        </w:tc>
      </w:tr>
    </w:tbl>
    <w:p>
      <w:pPr>
        <w:jc w:val="center"/>
      </w:pPr>
      <w:r>
        <w:drawing>
          <wp:inline xmlns:a="http://schemas.openxmlformats.org/drawingml/2006/main" xmlns:pic="http://schemas.openxmlformats.org/drawingml/2006/picture">
            <wp:extent cx="5940000" cy="3106776"/>
            <wp:docPr id="15" name="Picture 15"/>
            <wp:cNvGraphicFramePr>
              <a:graphicFrameLocks noChangeAspect="1"/>
            </wp:cNvGraphicFramePr>
            <a:graphic>
              <a:graphicData uri="http://schemas.openxmlformats.org/drawingml/2006/picture">
                <pic:pic>
                  <pic:nvPicPr>
                    <pic:cNvPr id="0" name="fig2_flujo_compra.png"/>
                    <pic:cNvPicPr/>
                  </pic:nvPicPr>
                  <pic:blipFill>
                    <a:blip r:embed="rId23"/>
                    <a:stretch>
                      <a:fillRect/>
                    </a:stretch>
                  </pic:blipFill>
                  <pic:spPr>
                    <a:xfrm>
                      <a:off x="0" y="0"/>
                      <a:ext cx="5940000" cy="3106776"/>
                    </a:xfrm>
                    <a:prstGeom prst="rect"/>
                  </pic:spPr>
                </pic:pic>
              </a:graphicData>
            </a:graphic>
          </wp:inline>
        </w:drawing>
      </w:r>
    </w:p>
    <w:p>
      <w:pPr>
        <w:jc w:val="center"/>
      </w:pPr>
      <w:r>
        <w:rPr>
          <w:i/>
          <w:color w:val="55595E"/>
          <w:sz w:val="18"/>
        </w:rPr>
        <w:t>Figura — Flujo de una compra en la pila desplegada (verificado en la cuenta del laboratorio).</w:t>
      </w:r>
    </w:p>
    <w:p>
      <w:pPr>
        <w:pStyle w:val="Heading1"/>
      </w:pPr>
      <w:r>
        <w:t>2. Lectura de las arquitecturas</w:t>
      </w:r>
    </w:p>
    <w:p>
      <w:r>
        <w:t>Los diagramas muestran vistas complementarias de URPOnline: red y DMZ, arquitectura de aplicación, alta disponibilidad, procesamiento comercial, seguridad, observabilidad y recuperación. Cada gráfico se interpreta según su función en la solución.</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cambios y llamadas API de AWS; GuardDuty detecta actividad sospechosa en fuentes compatibles; CloudWatch reúne métricas, logs y alarmas; Security Hub centraliza hallazgos. Las alertas activan procedimientos de análisis y respuesta del equipo de seguridad, usando SSM para operaciones autorizadas sobre EC2 cuando corresponda.</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rPr/>
        <w:t>Lectura guiada: CDN reduce tráfico de recursos estáticos; rate limiting y WAF contienen abuso; Nginx reenvía al backend; Redis acelera lecturas; un Worker C# realiza tareas secundarias sin bloquear el checkout.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4264533"/>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4264533"/>
                    </a:xfrm>
                    <a:prstGeom prst="rect"/>
                  </pic:spPr>
                </pic:pic>
              </a:graphicData>
            </a:graphic>
          </wp:inline>
        </w:drawing>
      </w:r>
    </w:p>
    <w:p>
      <w:pPr>
        <w:jc w:val="center"/>
      </w:pPr>
      <w:r>
        <w:rPr>
          <w:i/>
          <w:sz w:val="16"/>
        </w:rPr>
        <w:t>Figura 5 — URPOnline desplegado en AWS (us-east-2): CloudFront, ALB, 2 EC2 en dos AZ, RDS PostgreSQL con pgvector, ElastiCache Redis y servicios regionales. En gris punteado, lo pendiente.</w:t>
      </w:r>
    </w:p>
    <w:p>
      <w:pPr>
        <w:jc w:val="center"/>
      </w:pPr>
      <w:r>
        <w:drawing>
          <wp:inline xmlns:a="http://schemas.openxmlformats.org/drawingml/2006/main" xmlns:pic="http://schemas.openxmlformats.org/drawingml/2006/picture">
            <wp:extent cx="6080760" cy="347643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476434"/>
                    </a:xfrm>
                    <a:prstGeom prst="rect"/>
                  </pic:spPr>
                </pic:pic>
              </a:graphicData>
            </a:graphic>
          </wp:inline>
        </w:drawing>
      </w:r>
    </w:p>
    <w:p>
      <w:pPr>
        <w:jc w:val="center"/>
      </w:pPr>
      <w:r>
        <w:rPr>
          <w:i/>
          <w:sz w:val="16"/>
        </w:rPr>
        <w:t>Figura 6 — Cambios sin detener la tienda: código nuevo con rolling update y reglas de Cyber Monday en PostgreSQL (sin Lambda ni SQS, como exige el caso).</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pPr>
        <w:spacing w:before="80" w:after="160"/>
        <w:shd w:val="clear" w:color="auto" w:fill="E8F5EC"/>
        <w:pBdr>
          <w:left w:val="single" w:sz="18" w:space="6" w:color="1A7F37"/>
        </w:pBdr>
      </w:pPr>
      <w:r>
        <w:rPr>
          <w:b/>
          <w:color w:val="1A7F37"/>
        </w:rPr>
        <w:t xml:space="preserve">En el laboratorio desplegado: </w:t>
      </w:r>
      <w:r>
        <w:rPr>
          <w:sz w:val="19"/>
        </w:rPr>
        <w:t>el Target Group revisa HTTP:80 en /health. Como la entrada pública es CloudFront → ALB, el ALB escucha en 80 (no 443); el HTTPS lo termina CloudFront.</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pPr>
        <w:spacing w:before="80" w:after="160"/>
        <w:shd w:val="clear" w:color="auto" w:fill="E8F5EC"/>
        <w:pBdr>
          <w:left w:val="single" w:sz="18" w:space="6" w:color="1A7F37"/>
        </w:pBdr>
      </w:pPr>
      <w:r>
        <w:rPr>
          <w:b/>
          <w:color w:val="1A7F37"/>
        </w:rPr>
        <w:t xml:space="preserve">En el laboratorio desplegado: </w:t>
      </w:r>
      <w:r>
        <w:rPr>
          <w:sz w:val="19"/>
        </w:rPr>
        <w:t>NAT-A y NAT-B con una tabla de rutas por AZ, y el VPC Endpoint de S3 (Gateway) asociado a ambas tablas de aplicación. Secrets Manager y SSM se alcanzan por el NAT (no hay Interface Endpoints).</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 CloudFront reduce descarga de contenido estático; ASG modifica número de EC2; LT describe la AMI, IAM role, SG y bootstrap; ALB reparte solicitudes entre instancias sanas. el procesamiento secundario en C# no sustituye la transacción del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operativa. ASG mínimo 2, deseado 2, máximo 6; escalamiento mediante CPU y/o solicitudes por target, health checks, periodo de calentamiento y alarmas CloudWatch. El Worker C# ejecuta la carga nocturna con systemd y registra errores, reintentos y resultados en PostgreSQL.</w:t>
      </w:r>
    </w:p>
    <w:p>
      <w:r>
        <w:rPr>
          <w:b/>
        </w:rPr>
        <w:t>Cómo se valida. Simular tráfico ascendente; observar RequestCount, TargetResponseTime p95/p99, 5xx, escala 2→4, logs de tareas y reintentos del Worker C#;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Política de continuidad de URPOnline: objetivos de recuperación</w:t>
      </w:r>
    </w:p>
    <w:p>
      <w:r>
        <w:t>La Dirección de Operaciones de URPOnline establece y aprueba los objetivos de recuperación por proceso. Los equipos de infraestructura, aplicaciones, datos y seguridad son responsables de implementar los controles y verificar su cumplimiento mediante pruebas periódicas de recuperación.</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Política de cumplimiento. Los RTO y RPO indicados en la tabla son objetivos operativos obligatorios de URPOnline. Cada servicio crítico debe contar con una configuración de alta disponibilidad, un procedimiento de recuperación y evidencias periódicas de cumplimiento. Para órdenes y pagos se exige conciliación con el proveedor, trazabilidad e idempotencia para impedir pérdidas lógicas o cargos duplicados. Multi-AZ y los respaldos son mecanismos de protección; su eficacia se demuestra con pruebas y registros de recuperación.</w:t>
      </w:r>
    </w:p>
    <w:p>
      <w:r>
        <w:t>Procedimiento RTO de aplicación (límite ≤ 5 min). Registrar hora de interrupción T0; realizar una conmutación controlada o aislar una instancia EC2 durante la prueba de continuidad; verificar los health checks del ALB; registrar la primera transacción completa y exitosa T1. RTO observado = T1 − T0. Conservar las métricas, eventos y trazas correspondientes.</w:t>
      </w:r>
    </w:p>
    <w:p>
      <w:r>
        <w:t>Procedimiento RPO de órdenes (límite ≤ 1 min). Crear órdenes controladas con identificadores y marcas de tiempo; ejecutar una prueba autorizada de failover de base de datos; reconciliar las órdenes confirmadas con los datos recuperados y, si corresponde, con los registros del proveedor de pagos. Registrar la diferencia temporal entre el último dato confirmado y el último recuperado, además de cualquier discrepancia transaccional.</w:t>
      </w:r>
    </w:p>
    <w:p>
      <w:r>
        <w:t>Procedimiento de continuidad de sesiones (RTO ≤ 10 min, RPO ≤ 5 min). Registrar carritos de control con marcas de tiempo; provocar una conmutación controlada del nodo Redis en un entorno seguro; comprobar recuperación y consistencia del estado; medir disponibilidad y diferencia entre el último estado confirmado y el recuperado.</w:t>
      </w:r>
    </w:p>
    <w:p>
      <w:r>
        <w:t>Evidencia operativa y diagnóstico. Conservar métricas CloudWatch de latencia, errores 5xx y salud de targets, métricas RDS/Redis, eventos de failover, logs del servicio C# y registros comparativos antes/después. El equipo de Continuidad de URPOnline revisa los resultados y abre acciones correctivas cuando algún objetivo no se cumple.</w:t>
      </w:r>
    </w:p>
    <w:p>
      <w:r>
        <w:t>Criterio de aceptación. Para cada proceso se documentan: objetivo RTO/RPO, incidente, T0, T1, RTO observado, último dato confirmado, último dato recuperado, RPO observado, evidencia y estado de cumplimiento. Un objetivo sin prueba registrada se clasifica como «pendiente de verificación», y un incumplimiento genera una acción correctiva con responsable y plazo.</w:t>
      </w:r>
    </w:p>
    <w:p>
      <w:r>
        <w:rPr>
          <w:b/>
        </w:rPr>
        <w:t>Problema real en URPOnline.</w:t>
      </w:r>
      <w:r>
        <w:t xml:space="preserve"> Marketing requiere activar descuentos a medianoche y revertirlos sin reiniciar EC2.</w:t>
      </w:r>
    </w:p>
    <w:p>
      <w:r>
        <w:rPr>
          <w:b/>
        </w:rPr>
        <w:t>Concepto y por qué se usa. Una feature flag habilita comportamiento condicionado; una configuración dinámica separa reglas comerciales del binario desplegado. En URPOnline las promociones viven en la tabla Promotions de PostgreSQL (código, porcentaje, inicio y fin en UTC, activa) y cada checkout lee la regla vigente, por eso un cambio no exige reiniciar Nginx, Kestrel ni las EC2. AWS AppConfig es una alternativa administrada que agrega despliegue gradual y validación.</w:t>
      </w:r>
    </w:p>
    <w:p>
      <w:r>
        <w:rPr>
          <w:b/>
        </w:rPr>
        <w:t>Cómo interactúan los componentes. Marketing crea o activa la campaña en /admin/promotions → PostgreSQL guarda la regla con su vigencia → cada EC2 la lee al calcular el checkout → el total se recalcula en el servidor. Diseño objetivo: versión y auditoría de cada regla, caché en Redis invalidada al publicar y reversión a la versión anterior.</w:t>
      </w:r>
    </w:p>
    <w:p>
      <w:pPr>
        <w:spacing w:before="80" w:after="160"/>
        <w:shd w:val="clear" w:color="auto" w:fill="E8F5EC"/>
        <w:pBdr>
          <w:left w:val="single" w:sz="18" w:space="6" w:color="1A7F37"/>
        </w:pBdr>
      </w:pPr>
      <w:r>
        <w:rPr>
          <w:b/>
          <w:color w:val="1A7F37"/>
        </w:rPr>
        <w:t xml:space="preserve">En el laboratorio desplegado: </w:t>
      </w:r>
      <w:r>
        <w:rPr>
          <w:sz w:val="19"/>
        </w:rPr>
        <w:t>la activación por horario y el recálculo en el servidor funcionan hoy. Versionado, validación previa, reversión, límite por cliente e idempotencia del checkout están pendientes. Políticas comerciales definidas: reserva de stock al confirmar el pedido, pago incierto = conciliar y retener (EN_REVISION), límite por cliente por correo normalizado.</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rPr/>
        <w:t>7.1 S3, Worker Service C#, systemd timer y staging</w:t>
      </w:r>
    </w:p>
    <w:p>
      <w:r>
        <w:rPr>
          <w:b/>
        </w:rPr>
        <w:t>Problema real en URPOnline.</w:t>
      </w:r>
      <w:r>
        <w:t xml:space="preserve"> Los proveedores crean productos de noche, pero URPOnline debe publicarlos a primera hora con calidad y trazabilidad.</w:t>
      </w:r>
    </w:p>
    <w:p>
      <w:r>
        <w:rPr>
          <w:b/>
        </w:rPr>
        <w:t>Concepto y por qué se usa. systemd timer ejecuta el Worker C# según el horario; S3 recibe archivos de proveedores; el Worker valida los archivos y staging en PostgreSQL aísla datos pendientes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 Usar lot_id, idempotencia por SKU+proveedor+versión, reportes de errores, cuarentena S3, fecha effective_at y una tabla PostgreSQL para registrar fallos y reintentos.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 Flow Logs, CloudTrail, GuardDuty, Inspector y WAF generan señales; Security Hub consolida hallazgos; CloudWatch Alarms avisa al equipo; el equipo revisa evidencia, aísla recursos comprometidos y revoca credenciales según procedimientos.</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9.3. Administración segura de EC2 con Systems Manager</w:t>
      </w:r>
    </w:p>
    <w:p>
      <w:r>
        <w:t>URPOnline ejecuta Nginx y ASP.NET Core en instancias EC2 ubicadas en subredes privadas. El personal de operaciones necesita diagnosticar errores HTTP 502, revisar servicios Linux y verificar conectividad hacia RDS PostgreSQL y Redis sin exponer el puerto SSH 22 a Internet. Para esta necesidad se utiliza AWS Systems Manager, específicamente Session Manager y SSM Agent.</w:t>
      </w:r>
    </w:p>
    <w:p>
      <w:pPr>
        <w:pStyle w:val="Heading2"/>
      </w:pPr>
      <w:r>
        <w:t>9.3.1. Conceptos y responsabilidades</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Qué es</w:t>
            </w:r>
          </w:p>
        </w:tc>
        <w:tc>
          <w:tcPr>
            <w:tcW w:type="dxa" w:w="2880"/>
          </w:tcPr>
          <w:p>
            <w:r>
              <w:t>Función en URPOnline</w:t>
            </w:r>
          </w:p>
        </w:tc>
      </w:tr>
      <w:tr>
        <w:tc>
          <w:tcPr>
            <w:tcW w:type="dxa" w:w="2880"/>
          </w:tcPr>
          <w:p>
            <w:r>
              <w:t>AWS Systems Manager (SSM)</w:t>
            </w:r>
          </w:p>
        </w:tc>
        <w:tc>
          <w:tcPr>
            <w:tcW w:type="dxa" w:w="2880"/>
          </w:tcPr>
          <w:p>
            <w:r>
              <w:t>Servicio administrado de AWS para operaciones y gestión de nodos.</w:t>
            </w:r>
          </w:p>
        </w:tc>
        <w:tc>
          <w:tcPr>
            <w:tcW w:type="dxa" w:w="2880"/>
          </w:tcPr>
          <w:p>
            <w:r>
              <w:t>Agrupa capacidades de administración, inventario y ejecución de tareas.</w:t>
            </w:r>
          </w:p>
        </w:tc>
      </w:tr>
      <w:tr>
        <w:tc>
          <w:tcPr>
            <w:tcW w:type="dxa" w:w="2880"/>
          </w:tcPr>
          <w:p>
            <w:r>
              <w:t>Session Manager</w:t>
            </w:r>
          </w:p>
        </w:tc>
        <w:tc>
          <w:tcPr>
            <w:tcW w:type="dxa" w:w="2880"/>
          </w:tcPr>
          <w:p>
            <w:r>
              <w:t>Capacidad de Systems Manager para abrir sesiones administrativas interactivas.</w:t>
            </w:r>
          </w:p>
        </w:tc>
        <w:tc>
          <w:tcPr>
            <w:tcW w:type="dxa" w:w="2880"/>
          </w:tcPr>
          <w:p>
            <w:r>
              <w:t>Acceso a EC2 privadas sin IP pública, sin abrir SSH y sin servidor bastión.</w:t>
            </w:r>
          </w:p>
        </w:tc>
      </w:tr>
      <w:tr>
        <w:tc>
          <w:tcPr>
            <w:tcW w:type="dxa" w:w="2880"/>
          </w:tcPr>
          <w:p>
            <w:r>
              <w:t>SSM Agent</w:t>
            </w:r>
          </w:p>
        </w:tc>
        <w:tc>
          <w:tcPr>
            <w:tcW w:type="dxa" w:w="2880"/>
          </w:tcPr>
          <w:p>
            <w:r>
              <w:t>Proceso de software instalado en la instancia EC2.</w:t>
            </w:r>
          </w:p>
        </w:tc>
        <w:tc>
          <w:tcPr>
            <w:tcW w:type="dxa" w:w="2880"/>
          </w:tcPr>
          <w:p>
            <w:r>
              <w:t>Se comunica con Systems Manager y permite ejecutar operaciones autorizadas.</w:t>
            </w:r>
          </w:p>
        </w:tc>
      </w:tr>
      <w:tr>
        <w:tc>
          <w:tcPr>
            <w:tcW w:type="dxa" w:w="2880"/>
          </w:tcPr>
          <w:p>
            <w:r>
              <w:t>IAM role de EC2</w:t>
            </w:r>
          </w:p>
        </w:tc>
        <w:tc>
          <w:tcPr>
            <w:tcW w:type="dxa" w:w="2880"/>
          </w:tcPr>
          <w:p>
            <w:r>
              <w:t>Identidad con permisos que asume la instancia.</w:t>
            </w:r>
          </w:p>
        </w:tc>
        <w:tc>
          <w:tcPr>
            <w:tcW w:type="dxa" w:w="2880"/>
          </w:tcPr>
          <w:p>
            <w:r>
              <w:t>Permite a SSM Agent comunicarse con los servicios necesarios; política habitual AmazonSSMManagedInstanceCore.</w:t>
            </w:r>
          </w:p>
        </w:tc>
      </w:tr>
      <w:tr>
        <w:tc>
          <w:tcPr>
            <w:tcW w:type="dxa" w:w="2880"/>
          </w:tcPr>
          <w:p>
            <w:r>
              <w:t>VPC Interface Endpoints</w:t>
            </w:r>
          </w:p>
        </w:tc>
        <w:tc>
          <w:tcPr>
            <w:tcW w:type="dxa" w:w="2880"/>
          </w:tcPr>
          <w:p>
            <w:r>
              <w:t>Interfaces privadas dentro de la VPC para servicios AWS compatibles.</w:t>
            </w:r>
          </w:p>
        </w:tc>
        <w:tc>
          <w:tcPr>
            <w:tcW w:type="dxa" w:w="2880"/>
          </w:tcPr>
          <w:p>
            <w:r>
              <w:t>Permiten usar Session Manager desde redes sin NAT; normalmente ssm y ssmmessages, y ec2messages según región y agente.</w:t>
            </w:r>
          </w:p>
        </w:tc>
      </w:tr>
    </w:tbl>
    <w:p>
      <w:pPr>
        <w:pStyle w:val="Heading2"/>
      </w:pPr>
      <w:r>
        <w:t>9.3.2. Cómo funciona la conexión</w:t>
      </w:r>
    </w:p>
    <w:p>
      <w:r>
        <w:t>Operador autorizado → Consola AWS / Session Manager → servicio Systems Manager → conexión TLS saliente iniciada por SSM Agent desde EC2. El operador no necesita una IP pública de la instancia ni abrir el puerto 22. La autorización se controla con IAM. Los endpoints y el tráfico saliente 443 deben funcionar.</w:t>
      </w:r>
    </w:p>
    <w:p>
      <w:r>
        <w:t>La instancia mantiene el SSM Agent activo. Si el agente está detenido, carece de rol IAM o no tiene acceso de red a Systems Manager, la instancia puede no aparecer como administrable en Session Manager.</w:t>
      </w:r>
    </w:p>
    <w:p>
      <w:pPr>
        <w:pStyle w:val="Heading2"/>
      </w:pPr>
      <w:r>
        <w:t>9.3.3. Configuración guiada en la consola AWS</w:t>
      </w:r>
    </w:p>
    <w:p>
      <w:pPr>
        <w:pStyle w:val="ListNumber"/>
      </w:pPr>
      <w:r>
        <w:rPr>
          <w:b/>
        </w:rPr>
        <w:t xml:space="preserve">Paso 1. IAM. </w:t>
      </w:r>
      <w:r>
        <w:t>Abrir IAM → Roles. Crear o verificar el rol de la instancia EC2 con la política AmazonSSMManagedInstanceCore. Asociarlo al perfil de instancia. Confirmar que no se concedan permisos administrativos generales.</w:t>
      </w:r>
    </w:p>
    <w:p>
      <w:pPr>
        <w:pStyle w:val="ListNumber"/>
      </w:pPr>
      <w:r>
        <w:rPr>
          <w:b/>
        </w:rPr>
        <w:t xml:space="preserve">Paso 2. Agente. </w:t>
      </w:r>
      <w:r>
        <w:t>Comprobar que la AMI incluya SSM Agent o instalarlo desde una fuente oficial. Verificar que el servicio esté activo en la EC2.</w:t>
      </w:r>
    </w:p>
    <w:p>
      <w:pPr>
        <w:pStyle w:val="ListNumber"/>
      </w:pPr>
      <w:r>
        <w:rPr>
          <w:b/>
        </w:rPr>
        <w:t xml:space="preserve">Paso 3. Red. </w:t>
      </w:r>
      <w:r>
        <w:t>Verificar conectividad saliente HTTPS 443 hacia Systems Manager. En subredes sin salida NAT, crear Interface Endpoints requeridos con Private DNS y Security Groups que acepten 443 desde la EC2.</w:t>
      </w:r>
    </w:p>
    <w:p>
      <w:pPr>
        <w:pStyle w:val="ListNumber"/>
      </w:pPr>
      <w:r>
        <w:rPr>
          <w:b/>
        </w:rPr>
        <w:t xml:space="preserve">Paso 4. Permisos de operador. </w:t>
      </w:r>
      <w:r>
        <w:t>Conceder acceso restringido a StartSession sobre las instancias autorizadas y documentar la trazabilidad de la operación.</w:t>
      </w:r>
    </w:p>
    <w:p>
      <w:pPr>
        <w:pStyle w:val="ListNumber"/>
      </w:pPr>
      <w:r>
        <w:rPr>
          <w:b/>
        </w:rPr>
        <w:t xml:space="preserve">Paso 5. Abrir sesión. </w:t>
      </w:r>
      <w:r>
        <w:t>Consola AWS → Systems Manager → Session Manager → Start session → seleccionar la instancia URPOnline → Start session.</w:t>
      </w:r>
    </w:p>
    <w:p>
      <w:pPr>
        <w:pStyle w:val="ListNumber"/>
      </w:pPr>
      <w:r>
        <w:rPr>
          <w:b/>
        </w:rPr>
        <w:t xml:space="preserve">Paso 6. Validar. </w:t>
      </w:r>
      <w:r>
        <w:t>Consultar el estado de Nginx y de Kestrel, ejecutar una solicitud local /health y probar DNS/conectividad a RDS y Redis.</w:t>
      </w:r>
    </w:p>
    <w:p>
      <w:pPr>
        <w:pStyle w:val="Heading2"/>
      </w:pPr>
      <w:r>
        <w:t>9.3.4. Diagnóstico real: un error HTTP 502</w:t>
      </w:r>
    </w:p>
    <w:p>
      <w:r>
        <w:t>Incidente: el ALB tiene conectividad con Nginx, pero Nginx responde 502 Bad Gateway porque Kestrel no está disponible en el puerto configurado. El equipo de operaciones inicia Session Manager hacia una EC2 privada y ejecuta:</w:t>
      </w:r>
    </w:p>
    <w:p>
      <w:pPr/>
      <w:r>
        <w:rPr>
          <w:rFonts w:ascii="Consolas" w:hAnsi="Consolas"/>
          <w:sz w:val="18"/>
        </w:rPr>
        <w:t>sudo systemctl status amazon-ssm-agent</w:t>
      </w:r>
    </w:p>
    <w:p>
      <w:pPr/>
      <w:r>
        <w:rPr>
          <w:rFonts w:ascii="Consolas" w:hAnsi="Consolas"/>
          <w:sz w:val="18"/>
        </w:rPr>
        <w:t>sudo systemctl status nginx</w:t>
      </w:r>
    </w:p>
    <w:p>
      <w:pPr/>
      <w:r>
        <w:rPr>
          <w:rFonts w:ascii="Consolas" w:hAnsi="Consolas"/>
          <w:sz w:val="18"/>
        </w:rPr>
        <w:t>sudo systemctl status urponline</w:t>
      </w:r>
    </w:p>
    <w:p>
      <w:pPr/>
      <w:r>
        <w:rPr>
          <w:rFonts w:ascii="Consolas" w:hAnsi="Consolas"/>
          <w:sz w:val="18"/>
        </w:rPr>
        <w:t>sudo ss -lntp | grep 8080</w:t>
      </w:r>
    </w:p>
    <w:p>
      <w:pPr/>
      <w:r>
        <w:rPr>
          <w:rFonts w:ascii="Consolas" w:hAnsi="Consolas"/>
          <w:sz w:val="18"/>
        </w:rPr>
        <w:t>curl -i http://127.0.0.1:8080/health</w:t>
      </w:r>
    </w:p>
    <w:p>
      <w:pPr/>
      <w:r>
        <w:rPr>
          <w:rFonts w:ascii="Consolas" w:hAnsi="Consolas"/>
          <w:sz w:val="18"/>
        </w:rPr>
        <w:t>sudo journalctl -u urponline -n 60 --no-pager</w:t>
      </w:r>
    </w:p>
    <w:p>
      <w:pPr/>
      <w:r>
        <w:rPr>
          <w:rFonts w:ascii="Consolas" w:hAnsi="Consolas"/>
          <w:sz w:val="18"/>
        </w:rPr>
        <w:t>sudo nginx -t</w:t>
      </w:r>
    </w:p>
    <w:p>
      <w:r>
        <w:t>Interpretación: si Kestrel está detenido, se revisa su servicio y los logs; si Kestrel responde pero Nginx falla, se revisa proxy_pass y la configuración de Nginx. Session Manager es el mecanismo de acceso administrativo, no el componente que corrige automáticamente el error.</w:t>
      </w:r>
    </w:p>
    <w:p>
      <w:pPr>
        <w:pStyle w:val="Heading2"/>
      </w:pPr>
      <w:r>
        <w:t>9.3.5. Comprobación de RDS y Redis desde la misma EC2</w:t>
      </w:r>
    </w:p>
    <w:p>
      <w:r>
        <w:rPr>
          <w:rFonts w:ascii="Consolas" w:hAnsi="Consolas"/>
          <w:sz w:val="18"/>
        </w:rPr>
        <w:t>getent hosts &lt;endpoint-rds&gt;</w:t>
      </w:r>
    </w:p>
    <w:p>
      <w:r>
        <w:rPr>
          <w:rFonts w:ascii="Consolas" w:hAnsi="Consolas"/>
          <w:sz w:val="18"/>
        </w:rPr>
        <w:t>getent hosts &lt;endpoint-redis&gt;</w:t>
      </w:r>
    </w:p>
    <w:p>
      <w:r>
        <w:rPr>
          <w:rFonts w:ascii="Consolas" w:hAnsi="Consolas"/>
          <w:sz w:val="18"/>
        </w:rPr>
        <w:t>timeout 4 bash -c "&lt;/dev/tcp/&lt;endpoint-rds&gt;/5432" &amp;&amp; echo RDS_OK</w:t>
      </w:r>
    </w:p>
    <w:p>
      <w:r>
        <w:rPr>
          <w:rFonts w:ascii="Consolas" w:hAnsi="Consolas"/>
          <w:sz w:val="18"/>
        </w:rPr>
        <w:t>timeout 4 bash -c "&lt;/dev/tcp/&lt;endpoint-redis&gt;/6379" &amp;&amp; echo REDIS_OK</w:t>
      </w:r>
    </w:p>
    <w:p>
      <w:r>
        <w:t>Si la comprobación de puerto falla, inspeccionar Security Groups, NACLs, resolución DNS y estado del servicio. Reachability Analyzer ayuda a identificar configuraciones que bloquean la ruta; VPC Flow Logs permite observar flujos aceptados o rechazados. Una prueba TCP exitosa no demuestra que las credenciales de PostgreSQL o la autenticación TLS de Redis sean correctas.</w:t>
      </w:r>
    </w:p>
    <w:p>
      <w:pPr>
        <w:pStyle w:val="Heading2"/>
      </w:pPr>
      <w:r>
        <w:t>9.3.6. Riesgos y medidas de control</w:t>
      </w:r>
    </w:p>
    <w:p>
      <w:r>
        <w:t>El acceso se limita mediante IAM, se evita abrir SSH a Internet y se registran los eventos de API pertinentes en CloudTrail. Session Manager admite opciones de registro de sesiones, pero su disponibilidad depende del tipo de sesión y la configuración. Las sesiones sobre túneles o port forwarding no ofrecen necesariamente el mismo registro del contenido de comandos.</w:t>
      </w:r>
    </w:p>
    <w:p>
      <w:pPr>
        <w:pStyle w:val="Heading2"/>
      </w:pPr>
      <w:r>
        <w:t>9.3.7. Criterios operativos de aceptación</w:t>
      </w:r>
    </w:p>
    <w:p>
      <w:pPr>
        <w:pStyle w:val="ListBullet"/>
      </w:pPr>
      <w:r>
        <w:t>La EC2 privada puede administrarse sin dirección IP pública y sin regla de entrada TCP 22.</w:t>
      </w:r>
    </w:p>
    <w:p>
      <w:pPr>
        <w:pStyle w:val="ListBullet"/>
      </w:pPr>
      <w:r>
        <w:t>SSM Agent se encuentra activo y la instancia aparece disponible en Session Manager.</w:t>
      </w:r>
    </w:p>
    <w:p>
      <w:pPr>
        <w:pStyle w:val="ListBullet"/>
      </w:pPr>
      <w:r>
        <w:t>El operador autorizado puede abrir sesión y otro operador sin permisos recibe acceso denegado.</w:t>
      </w:r>
    </w:p>
    <w:p>
      <w:pPr>
        <w:pStyle w:val="ListBullet"/>
      </w:pPr>
      <w:r>
        <w:t>Se comprueba el estado de Nginx/Kestrel y el endpoint /health.</w:t>
      </w:r>
    </w:p>
    <w:p>
      <w:pPr>
        <w:pStyle w:val="ListBullet"/>
      </w:pPr>
      <w:r>
        <w:t>Se valida la comunicación EC2 → RDS:5432 y EC2 → Redis:6379 y se registra el resultado.</w:t>
      </w:r>
    </w:p>
    <w:p>
      <w:pPr>
        <w:pStyle w:val="ListBullet"/>
      </w:pPr>
      <w:r>
        <w:t>Se demuestra qué sucede cuando se bloquea temporalmente la conectividad 443 del agente y cómo se recupera.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responsable técnico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PostgreSQL en RDS: conexiones, disponibilidad y recuperación</w:t>
      </w:r>
    </w:p>
    <w:p>
      <w:r>
        <w:t>URPOnline almacena pedidos, inventario, precios y productos en Amazon RDS for PostgreSQL. Una falla del motor o la saturación del número de conexiones puede interrumpir el checkout incluso si el ALB y las EC2 continúan saludables. La operación de la base de datos incluye protección de acceso, seguimiento de conexiones, cierre correcto de recursos, recuperación y verificación del estado de las órdenes.</w:t>
      </w:r>
    </w:p>
    <w:p>
      <w:pPr>
        <w:pStyle w:val="Heading2"/>
      </w:pPr>
      <w:r>
        <w:t>12.1. Puerto PostgreSQL y controles de red</w:t>
      </w:r>
    </w:p>
    <w:p>
      <w:r>
        <w:t>PostgreSQL escucha normalmente en TCP 5432. En URPOnline, el endpoint privado de RDS (nombre DNS, no IP fija) es utilizado por las EC2 de aplicación. El Security Group sg-rds permite TCP 5432 únicamente desde sg-app; ni RDS ni Redis reciben tráfico directo desde Internet. El ALB no necesita abrir 5432 porque no consulta la base de datos.</w:t>
      </w:r>
    </w:p>
    <w:tbl>
      <w:tblPr>
        <w:tblStyle w:val="TableGrid"/>
        <w:tblW w:type="auto" w:w="0"/>
        <w:tblLook w:firstColumn="1" w:firstRow="1" w:lastColumn="0" w:lastRow="0" w:noHBand="0" w:noVBand="1" w:val="04A0"/>
      </w:tblPr>
      <w:tblGrid>
        <w:gridCol w:w="2880"/>
        <w:gridCol w:w="2880"/>
        <w:gridCol w:w="2880"/>
      </w:tblGrid>
      <w:tr>
        <w:tc>
          <w:tcPr>
            <w:tcW w:type="dxa" w:w="2880"/>
          </w:tcPr>
          <w:p>
            <w:r>
              <w:t>Origen → destino</w:t>
            </w:r>
          </w:p>
        </w:tc>
        <w:tc>
          <w:tcPr>
            <w:tcW w:type="dxa" w:w="2880"/>
          </w:tcPr>
          <w:p>
            <w:r>
              <w:t>Puerto / protocolo</w:t>
            </w:r>
          </w:p>
        </w:tc>
        <w:tc>
          <w:tcPr>
            <w:tcW w:type="dxa" w:w="2880"/>
          </w:tcPr>
          <w:p>
            <w:r>
              <w:t>Regla y propósito</w:t>
            </w:r>
          </w:p>
        </w:tc>
      </w:tr>
      <w:tr>
        <w:tc>
          <w:tcPr>
            <w:tcW w:type="dxa" w:w="2880"/>
          </w:tcPr>
          <w:p>
            <w:r>
              <w:t>Navegador → ALB</w:t>
            </w:r>
          </w:p>
        </w:tc>
        <w:tc>
          <w:tcPr>
            <w:tcW w:type="dxa" w:w="2880"/>
          </w:tcPr>
          <w:p>
            <w:r>
              <w:t>443/TCP</w:t>
            </w:r>
          </w:p>
        </w:tc>
        <w:tc>
          <w:tcPr>
            <w:tcW w:type="dxa" w:w="2880"/>
          </w:tcPr>
          <w:p>
            <w:r>
              <w:t>HTTPS público; WAF y ACM en la entrada</w:t>
            </w:r>
          </w:p>
        </w:tc>
      </w:tr>
      <w:tr>
        <w:tc>
          <w:tcPr>
            <w:tcW w:type="dxa" w:w="2880"/>
          </w:tcPr>
          <w:p>
            <w:r>
              <w:t>ALB → Nginx EC2</w:t>
            </w:r>
          </w:p>
        </w:tc>
        <w:tc>
          <w:tcPr>
            <w:tcW w:type="dxa" w:w="2880"/>
          </w:tcPr>
          <w:p>
            <w:r>
              <w:t>80/TCP</w:t>
            </w:r>
          </w:p>
        </w:tc>
        <w:tc>
          <w:tcPr>
            <w:tcW w:type="dxa" w:w="2880"/>
          </w:tcPr>
          <w:p>
            <w:r>
              <w:t>Solo desde sg-alb hacia sg-app</w:t>
            </w:r>
          </w:p>
        </w:tc>
      </w:tr>
      <w:tr>
        <w:tc>
          <w:tcPr>
            <w:tcW w:type="dxa" w:w="2880"/>
          </w:tcPr>
          <w:p>
            <w:r>
              <w:t>Nginx → Kestrel</w:t>
            </w:r>
          </w:p>
        </w:tc>
        <w:tc>
          <w:tcPr>
            <w:tcW w:type="dxa" w:w="2880"/>
          </w:tcPr>
          <w:p>
            <w:r>
              <w:t>8080/TCP</w:t>
            </w:r>
          </w:p>
        </w:tc>
        <w:tc>
          <w:tcPr>
            <w:tcW w:type="dxa" w:w="2880"/>
          </w:tcPr>
          <w:p>
            <w:r>
              <w:t>Acceso local dentro de cada EC2</w:t>
            </w:r>
          </w:p>
        </w:tc>
      </w:tr>
      <w:tr>
        <w:tc>
          <w:tcPr>
            <w:tcW w:type="dxa" w:w="2880"/>
          </w:tcPr>
          <w:p>
            <w:r>
              <w:t>EC2 App → RDS PostgreSQL</w:t>
            </w:r>
          </w:p>
        </w:tc>
        <w:tc>
          <w:tcPr>
            <w:tcW w:type="dxa" w:w="2880"/>
          </w:tcPr>
          <w:p>
            <w:r>
              <w:t>5432/TCP</w:t>
            </w:r>
          </w:p>
        </w:tc>
        <w:tc>
          <w:tcPr>
            <w:tcW w:type="dxa" w:w="2880"/>
          </w:tcPr>
          <w:p>
            <w:r>
              <w:t>sg-rds permite origen sg-app</w:t>
            </w:r>
          </w:p>
        </w:tc>
      </w:tr>
      <w:tr>
        <w:tc>
          <w:tcPr>
            <w:tcW w:type="dxa" w:w="2880"/>
          </w:tcPr>
          <w:p>
            <w:r>
              <w:t>EC2 App → Redis</w:t>
            </w:r>
          </w:p>
        </w:tc>
        <w:tc>
          <w:tcPr>
            <w:tcW w:type="dxa" w:w="2880"/>
          </w:tcPr>
          <w:p>
            <w:r>
              <w:t>6379/TCP</w:t>
            </w:r>
          </w:p>
        </w:tc>
        <w:tc>
          <w:tcPr>
            <w:tcW w:type="dxa" w:w="2880"/>
          </w:tcPr>
          <w:p>
            <w:r>
              <w:t>sg-redis permite origen sg-app; TLS según configuración</w:t>
            </w:r>
          </w:p>
        </w:tc>
      </w:tr>
    </w:tbl>
    <w:p>
      <w:r>
        <w:t>La tabla de rutas de la VPC permite conectividad local entre subredes, pero esa ruta no sustituye el Security Group. Para diagnosticar una conexión rechazada se verifica en orden: endpoint DNS, estado Available de RDS, SG origen/destino, NACL y sus retornos, credenciales y disponibilidad del motor.</w:t>
      </w:r>
    </w:p>
    <w:p>
      <w:pPr>
        <w:pStyle w:val="Heading2"/>
      </w:pPr>
      <w:r>
        <w:t>12.2. El peligro de agotar las conexiones</w:t>
      </w:r>
    </w:p>
    <w:p>
      <w:r>
        <w:t>Una conexión PostgreSQL consume memoria y otros recursos del servidor. Cada instancia EC2 tiene su propio pool de conexiones Npgsql. Al aumentar Auto Scaling, también crece el número potencial de conexiones. Si una operación no libera correctamente los DbContext/Connection o mantiene transacciones abiertas, las sesiones pueden acumularse, las consultas se retrasan y nuevas conexiones pueden ser rechazadas con errores como «too many clients already».</w:t>
      </w:r>
    </w:p>
    <w:p>
      <w:r>
        <w:t>Ejemplo de capacidad: si URPOnline dispone de cuatro instancias EC2 y cada una permite un pool máximo de 50 conexiones, solo ese pool podría demandar hasta 200 conexiones simultáneas, sin contar mantenimiento, procesos de carga y otras aplicaciones. El límite real de PostgreSQL depende de la configuración e instancia RDS; debe consultarse en la base, no suponerse.</w:t>
      </w:r>
    </w:p>
    <w:p>
      <w:pPr>
        <w:pStyle w:val="Heading2"/>
      </w:pPr>
      <w:r>
        <w:t>12.3. Consultas operativas de PostgreSQL</w:t>
      </w:r>
    </w:p>
    <w:p>
      <w:pPr/>
      <w:r>
        <w:rPr>
          <w:rFonts w:ascii="Consolas" w:hAnsi="Consolas"/>
          <w:sz w:val="16"/>
        </w:rPr>
        <w:t>-- Límite configurado</w:t>
        <w:br/>
        <w:t>SHOW max_connections;</w:t>
        <w:br/>
        <w:br/>
        <w:t>-- Total de conexiones y estado</w:t>
        <w:br/>
        <w:t>SELECT state, count(*) AS total</w:t>
        <w:br/>
        <w:t>FROM pg_stat_activity</w:t>
        <w:br/>
        <w:t>WHERE datname = current_database()</w:t>
        <w:br/>
        <w:t>GROUP BY state ORDER BY total DESC;</w:t>
      </w:r>
    </w:p>
    <w:p>
      <w:pPr/>
      <w:r>
        <w:rPr>
          <w:rFonts w:ascii="Consolas" w:hAnsi="Consolas"/>
          <w:sz w:val="16"/>
        </w:rPr>
        <w:t>-- Sesiones más antiguas y potencialmente problemáticas</w:t>
        <w:br/>
        <w:t>SELECT pid, usename, application_name, state,</w:t>
        <w:br/>
        <w:t xml:space="preserve">       now() - state_change AS tiempo_en_estado,</w:t>
        <w:br/>
        <w:t xml:space="preserve">       wait_event_type, wait_event</w:t>
        <w:br/>
        <w:t>FROM pg_stat_activity</w:t>
        <w:br/>
        <w:t>WHERE datname = current_database()</w:t>
        <w:br/>
        <w:t>ORDER BY state_change ASC LIMIT 30;</w:t>
      </w:r>
    </w:p>
    <w:p>
      <w:pPr/>
      <w:r>
        <w:rPr>
          <w:rFonts w:ascii="Consolas" w:hAnsi="Consolas"/>
          <w:sz w:val="16"/>
        </w:rPr>
        <w:t>-- Transacciones abiertas sin actividad</w:t>
        <w:br/>
        <w:t>SELECT pid, usename, now()-xact_start AS duracion_transaccion, query</w:t>
        <w:br/>
        <w:t>FROM pg_stat_activity</w:t>
        <w:br/>
        <w:t>WHERE state = 'idle in transaction'</w:t>
        <w:br/>
        <w:t>ORDER BY xact_start ASC LIMIT 20;</w:t>
      </w:r>
    </w:p>
    <w:p>
      <w:r>
        <w:t>La vista pg_stat_activity muestra sesiones activas, inactivas y transacciones abiertas; los permisos del usuario determinan los detalles visibles. No se deben finalizar procesos indiscriminadamente: primero identificar la aplicación y la transacción afectada.</w:t>
      </w:r>
    </w:p>
    <w:p>
      <w:pPr>
        <w:pStyle w:val="Heading2"/>
      </w:pPr>
      <w:r>
        <w:t>12.4. Cómo evitar fugas de conexiones en C#</w:t>
      </w:r>
    </w:p>
    <w:p>
      <w:r>
        <w:t>ASP.NET Core debe registrar ShopDbContext como scoped con AddDbContext y utilizarlo por solicitud o por unidad de trabajo. Entity Framework Core cierra y devuelve las conexiones al pool al liberar el contexto. Las conexiones o transacciones creadas manualmente deben liberarse correctamente, incluso si existe una excepción. No se deben conservar conexiones abiertas en singletons ni reutilizar un mismo DbContext entre solicitudes concurrentes.</w:t>
      </w:r>
    </w:p>
    <w:p>
      <w:r>
        <w:rPr>
          <w:rFonts w:ascii="Consolas" w:hAnsi="Consolas"/>
          <w:sz w:val="16"/>
        </w:rPr>
        <w:t>Ejemplo C# (consulta con contexto administrado por DI):</w:t>
        <w:br/>
        <w:t>public class ProductService(ShopDbContext db)</w:t>
        <w:br/>
        <w:t>{</w:t>
        <w:br/>
        <w:t xml:space="preserve">    public async Task&lt;List&lt;Product&gt;&gt; ListAsync(CancellationToken ct)</w:t>
        <w:br/>
        <w:t xml:space="preserve">        =&gt; await db.Products.AsNoTracking().ToListAsync(ct);</w:t>
        <w:br/>
        <w:t>}</w:t>
        <w:br/>
        <w:br/>
        <w:t>// Si se abre una conexión manual:</w:t>
        <w:br/>
        <w:t>await using var conn = new NpgsqlConnection(connectionString);</w:t>
        <w:br/>
        <w:t>await conn.OpenAsync(ct);</w:t>
        <w:br/>
        <w:t>// ejecutar consultas, usando await using para asegurar cierre</w:t>
      </w:r>
    </w:p>
    <w:p>
      <w:r>
        <w:t>Configurar explícitamente el pool y los timeouts según pruebas de carga. Ejemplo de parámetros de la cadena Npgsql: «Pooling=true;Minimum Pool Size=0;Maximum Pool Size=30;Timeout=15;Command Timeout=30». Son valores de partida para ensayar, no una configuración universal. Verificar número de instancias × pools máximos más workers y margen para mantenimiento frente a max_connections de RDS.</w:t>
      </w:r>
    </w:p>
    <w:p>
      <w:r>
        <w:t>En PostgreSQL se puede establecer idle_in_transaction_session_timeout para cerrar sesiones que permanecen en una transacción sin actividad. statement_timeout limita consultas que exceden el tiempo permitido. Estos controles requieren pruebas, ya que un valor demasiado agresivo puede interrumpir operaciones válidas. La gestión del pool y el cierre correcto en C# siguen siendo obligatorios.</w:t>
      </w:r>
    </w:p>
    <w:p>
      <w:pPr>
        <w:pStyle w:val="Heading2"/>
      </w:pPr>
      <w:r>
        <w:t>12.5. Alarmas y telemetría de conexiones</w:t>
      </w:r>
    </w:p>
    <w:tbl>
      <w:tblPr>
        <w:tblStyle w:val="TableGrid"/>
        <w:tblW w:type="auto" w:w="0"/>
        <w:tblLook w:firstColumn="1" w:firstRow="1" w:lastColumn="0" w:lastRow="0" w:noHBand="0" w:noVBand="1" w:val="04A0"/>
      </w:tblPr>
      <w:tblGrid>
        <w:gridCol w:w="2880"/>
        <w:gridCol w:w="2880"/>
        <w:gridCol w:w="2880"/>
      </w:tblGrid>
      <w:tr>
        <w:tc>
          <w:tcPr>
            <w:tcW w:type="dxa" w:w="2880"/>
          </w:tcPr>
          <w:p>
            <w:r>
              <w:t>Qué observar</w:t>
            </w:r>
          </w:p>
        </w:tc>
        <w:tc>
          <w:tcPr>
            <w:tcW w:type="dxa" w:w="2880"/>
          </w:tcPr>
          <w:p>
            <w:r>
              <w:t>Fuente</w:t>
            </w:r>
          </w:p>
        </w:tc>
        <w:tc>
          <w:tcPr>
            <w:tcW w:type="dxa" w:w="2880"/>
          </w:tcPr>
          <w:p>
            <w:r>
              <w:t>Actuación</w:t>
            </w:r>
          </w:p>
        </w:tc>
      </w:tr>
      <w:tr>
        <w:tc>
          <w:tcPr>
            <w:tcW w:type="dxa" w:w="2880"/>
          </w:tcPr>
          <w:p>
            <w:r>
              <w:t>DatabaseConnections</w:t>
            </w:r>
          </w:p>
        </w:tc>
        <w:tc>
          <w:tcPr>
            <w:tcW w:type="dxa" w:w="2880"/>
          </w:tcPr>
          <w:p>
            <w:r>
              <w:t>CloudWatch / AWS RDS</w:t>
            </w:r>
          </w:p>
        </w:tc>
        <w:tc>
          <w:tcPr>
            <w:tcW w:type="dxa" w:w="2880"/>
          </w:tcPr>
          <w:p>
            <w:r>
              <w:t>Alerta por crecimiento sostenido y proximidad a un umbral operativo definido</w:t>
            </w:r>
          </w:p>
        </w:tc>
      </w:tr>
      <w:tr>
        <w:tc>
          <w:tcPr>
            <w:tcW w:type="dxa" w:w="2880"/>
          </w:tcPr>
          <w:p>
            <w:r>
              <w:t>Conexiones active / idle / idle in transaction</w:t>
            </w:r>
          </w:p>
        </w:tc>
        <w:tc>
          <w:tcPr>
            <w:tcW w:type="dxa" w:w="2880"/>
          </w:tcPr>
          <w:p>
            <w:r>
              <w:t>pg_stat_activity</w:t>
            </w:r>
          </w:p>
        </w:tc>
        <w:tc>
          <w:tcPr>
            <w:tcW w:type="dxa" w:w="2880"/>
          </w:tcPr>
          <w:p>
            <w:r>
              <w:t>Investigar sesiones antiguas, pools y transacciones abandonadas</w:t>
            </w:r>
          </w:p>
        </w:tc>
      </w:tr>
      <w:tr>
        <w:tc>
          <w:tcPr>
            <w:tcW w:type="dxa" w:w="2880"/>
          </w:tcPr>
          <w:p>
            <w:r>
              <w:t>CPUUtilization, FreeableMemory</w:t>
            </w:r>
          </w:p>
        </w:tc>
        <w:tc>
          <w:tcPr>
            <w:tcW w:type="dxa" w:w="2880"/>
          </w:tcPr>
          <w:p>
            <w:r>
              <w:t>CloudWatch / RDS</w:t>
            </w:r>
          </w:p>
        </w:tc>
        <w:tc>
          <w:tcPr>
            <w:tcW w:type="dxa" w:w="2880"/>
          </w:tcPr>
          <w:p>
            <w:r>
              <w:t>Correlacionar saturación de conexiones con presión de CPU/memoria</w:t>
            </w:r>
          </w:p>
        </w:tc>
      </w:tr>
      <w:tr>
        <w:tc>
          <w:tcPr>
            <w:tcW w:type="dxa" w:w="2880"/>
          </w:tcPr>
          <w:p>
            <w:r>
              <w:t>ReadLatency / WriteLatency y errores de aplicación</w:t>
            </w:r>
          </w:p>
        </w:tc>
        <w:tc>
          <w:tcPr>
            <w:tcW w:type="dxa" w:w="2880"/>
          </w:tcPr>
          <w:p>
            <w:r>
              <w:t>CloudWatch + logs .NET</w:t>
            </w:r>
          </w:p>
        </w:tc>
        <w:tc>
          <w:tcPr>
            <w:tcW w:type="dxa" w:w="2880"/>
          </w:tcPr>
          <w:p>
            <w:r>
              <w:t>Diagnosticar lentitud y fallas de checkout</w:t>
            </w:r>
          </w:p>
        </w:tc>
      </w:tr>
      <w:tr>
        <w:tc>
          <w:tcPr>
            <w:tcW w:type="dxa" w:w="2880"/>
          </w:tcPr>
          <w:p>
            <w:r>
              <w:t>Consultas y esperas</w:t>
            </w:r>
          </w:p>
        </w:tc>
        <w:tc>
          <w:tcPr>
            <w:tcW w:type="dxa" w:w="2880"/>
          </w:tcPr>
          <w:p>
            <w:r>
              <w:t>Database Insights u observabilidad PostgreSQL disponible</w:t>
            </w:r>
          </w:p>
        </w:tc>
        <w:tc>
          <w:tcPr>
            <w:tcW w:type="dxa" w:w="2880"/>
          </w:tcPr>
          <w:p>
            <w:r>
              <w:t>Identificar consultas lentas, locks y contención</w:t>
            </w:r>
          </w:p>
        </w:tc>
      </w:tr>
    </w:tbl>
    <w:p>
      <w:r>
        <w:t>Regla operacional URPOnline: registrar una línea base durante carga normal; generar alerta de advertencia cuando se supera un umbral sostenido de conexiones, y alerta crítica antes de alcanzar la capacidad segura. Calcular el margen con SHOW max_connections, reservar capacidad administrativa y considerar los pools de todas las EC2. No hay un porcentaje universal que garantice seguridad.</w:t>
      </w:r>
    </w:p>
    <w:p>
      <w:r>
        <w:t>Prueba de resiliencia: aumentar gradualmente la carga y el número de EC2; observar DatabaseConnections y pg_stat_activity; verificar que al terminar las solicitudes las conexiones se reutilicen o vuelvan al pool y que no crezca indefinidamente el número de sesiones «idle in transaction». Documentar máximo observado, errores y acciones correctivas.</w:t>
      </w:r>
    </w:p>
    <w:p>
      <w:pPr>
        <w:pStyle w:val="Heading2"/>
      </w:pPr>
      <w:r>
        <w:t>12.6. Recuperación a un punto en el tiempo: RDS PITR</w:t>
      </w:r>
    </w:p>
    <w:p>
      <w:r>
        <w:t>Point-in-Time Recovery (PITR) permite restaurar una base RDS PostgreSQL a un instante recuperable dentro de la ventana de retención de respaldos. Se fundamenta en backups automáticos y registros de transacciones mantenidos por RDS. El mecanismo debe estar habilitado mediante una retención de backups mayor que cero; el período configurable típico es de 1 a 35 días. Se verifica la hora de restauración más reciente disponible en la consola de RDS.</w:t>
      </w:r>
    </w:p>
    <w:p>
      <w:r>
        <w:t>PITR NO retrocede la instancia productiva en su lugar: crea una nueva instancia de base de datos restaurada. Por eso el procedimiento incluye validar los datos, reconfigurar de forma controlada el endpoint que usa la aplicación y mantener trazabilidad de las operaciones efectuadas durante la recuperación. Tampoco sustituye el failover Multi-AZ ni garantiza RPO cero.</w:t>
      </w:r>
    </w:p>
    <w:p>
      <w:pPr>
        <w:pStyle w:val="Heading2"/>
      </w:pPr>
      <w:r>
        <w:t>12.7. Procedimiento URPOnline de restauración</w:t>
      </w:r>
    </w:p>
    <w:p>
      <w:pPr>
        <w:pStyle w:val="ListNumber"/>
      </w:pPr>
      <w:r>
        <w:rPr>
          <w:b/>
        </w:rPr>
        <w:t xml:space="preserve">Preparación. </w:t>
      </w:r>
      <w:r>
        <w:t>AWS Console → RDS → Databases → seleccionar urponline-db → comprobar Backup retention period, Automated backups y Latest restorable time. Mantener copias y controles de acceso según la política de la compañía.</w:t>
      </w:r>
    </w:p>
    <w:p>
      <w:pPr>
        <w:pStyle w:val="ListNumber"/>
      </w:pPr>
      <w:r>
        <w:rPr>
          <w:b/>
        </w:rPr>
        <w:t xml:space="preserve">Incidente. </w:t>
      </w:r>
      <w:r>
        <w:t>Registrar hora T0, últimas órdenes confirmadas y transacciones de control. Ante modificación o borrado accidental de datos, seleccionar un punto de recuperación anterior a la operación errónea.</w:t>
      </w:r>
    </w:p>
    <w:p>
      <w:pPr>
        <w:pStyle w:val="ListNumber"/>
      </w:pPr>
      <w:r>
        <w:rPr>
          <w:b/>
        </w:rPr>
        <w:t xml:space="preserve">Restauración. </w:t>
      </w:r>
      <w:r>
        <w:t>RDS → Automated backups o acciones de la base → Restore to point in time → elegir instante y nueva instancia → confirmar clase, VPC, subnet group, SG, cifrado y parámetros.</w:t>
      </w:r>
    </w:p>
    <w:p>
      <w:pPr>
        <w:pStyle w:val="ListNumber"/>
      </w:pPr>
      <w:r>
        <w:rPr>
          <w:b/>
        </w:rPr>
        <w:t xml:space="preserve">Validación. </w:t>
      </w:r>
      <w:r>
        <w:t>Esperar estado Available y comprobar integridad referencial, órdenes, inventario, conteos y transacciones representativas en la nueva instancia. No reabrir tráfico sin verificar conciliación de pagos.</w:t>
      </w:r>
    </w:p>
    <w:p>
      <w:pPr>
        <w:pStyle w:val="ListNumber"/>
      </w:pPr>
      <w:r>
        <w:rPr>
          <w:b/>
        </w:rPr>
        <w:t xml:space="preserve">Conmutación. </w:t>
      </w:r>
      <w:r>
        <w:t>Cambiar la configuración del endpoint de base de datos de la aplicación de manera controlada, reiniciar/reciclar las conexiones existentes si corresponde y verificar compras de prueba.</w:t>
      </w:r>
    </w:p>
    <w:p>
      <w:pPr>
        <w:pStyle w:val="ListNumber"/>
      </w:pPr>
      <w:r>
        <w:rPr>
          <w:b/>
        </w:rPr>
        <w:t xml:space="preserve">Medición. </w:t>
      </w:r>
      <w:r>
        <w:t>Registrar T0 y T1 para RTO observado. Determinar el último dato confirmado disponible tras restaurar para RPO observado, comparándolo con los objetivos de URPOnline.</w:t>
      </w:r>
    </w:p>
    <w:p>
      <w:r>
        <w:t>Criterio de aprobación operacional: la tienda vuelve a registrar órdenes sin duplicados y sin pérdida silenciosa de pagos confirmados; el equipo conserva el reporte de restauración, métricas RTO/RPO y evidencias de consistencia. Si la restauración pierde transacciones posteriores al punto elegido, estas requieren reconciliación antes de operar normalmente.</w:t>
      </w:r>
    </w:p>
    <w:p>
      <w:pPr>
        <w:pStyle w:val="Heading2"/>
      </w:pPr>
      <w:r>
        <w:t>12.8. Caso de falla: «la base de datos se queda sin conexiones»</w:t>
      </w:r>
    </w:p>
    <w:p>
      <w:r>
        <w:t>Durante Cyber Monday el ASG aumenta de dos a seis EC2. Cada proceso C# abre conexiones sin liberarlas por errores en el código. CloudWatch muestra DatabaseConnections en crecimiento, las consultas se vuelven lentas y los checkouts comienzan a fallar. El equipo observa conexiones inactivas persistentes en pg_stat_activity, identifica el proceso, corrige el ciclo de vida del DbContext, ajusta el pool y valida mediante carga. PITR no es la solución para esta falla: PITR se utiliza para recuperación de datos a un punto temporal, mientras que las conexiones se resuelven mediante programación correcta, límites, observabilidad y capacidad.</w:t>
      </w:r>
    </w:p>
    <w:p>
      <w:pPr>
        <w:pStyle w:val="Heading2"/>
      </w:pPr>
      <w:r>
        <w:t>12.8. PgBouncer: protección de PostgreSQL frente al agotamiento de conexiones</w:t>
      </w:r>
    </w:p>
    <w:p>
      <w:r>
        <w:t>Durante Cyber Monday, URPOnline aumenta el número de instancias EC2 para atender a los compradores. Cada proceso ASP.NET Core utiliza Npgsql, que mantiene un pool de conexiones reutilizables. Como PostgreSQL normalmente utiliza un proceso backend por conexión, un crecimiento descontrolado de conexiones puede consumir memoria, incrementar la carga y llegar al límite max_connections.</w:t>
      </w:r>
    </w:p>
    <w:p>
      <w:pPr>
        <w:pStyle w:val="Heading3"/>
      </w:pPr>
      <w:r>
        <w:t>Infografía: conexiones, límites, monitoreo y recuperación</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_wide_technical_infographic_poster_in_spanish_wit.png"/>
                    <pic:cNvPicPr/>
                  </pic:nvPicPr>
                  <pic:blipFill>
                    <a:blip r:embed="rId9"/>
                    <a:stretch>
                      <a:fillRect/>
                    </a:stretch>
                  </pic:blipFill>
                  <pic:spPr>
                    <a:xfrm>
                      <a:off x="0" y="0"/>
                      <a:ext cx="5943600" cy="3962400"/>
                    </a:xfrm>
                    <a:prstGeom prst="rect"/>
                  </pic:spPr>
                </pic:pic>
              </a:graphicData>
            </a:graphic>
          </wp:inline>
        </w:drawing>
      </w:r>
    </w:p>
    <w:p>
      <w:r>
        <w:t>Figura. Diseño de referencia de URPOnline: varias EC2 utilizan pools Npgsql y PgBouncer para controlar las conexiones reales hacia RDS PostgreSQL.</w:t>
      </w:r>
    </w:p>
    <w:p>
      <w:pPr>
        <w:pStyle w:val="Heading3"/>
      </w:pPr>
      <w:r>
        <w:t>Por qué se utiliza PgBouncer</w:t>
      </w:r>
    </w:p>
    <w:p>
      <w:r>
        <w:t>PgBouncer es un intermediario de conexiones PostgreSQL. En modo transaction pooling, una conexión al servidor se asigna mientras dura una transacción y se devuelve al pool al finalizar. Esto reduce la cantidad de sesiones permanentes en RDS cuando hay muchos clientes con operaciones cortas. Se debe comprobar la compatibilidad con funcionalidades que requieren estado persistente de sesión, como tablas temporales dependientes de sesión o determinadas configuraciones de sentencias preparadas.</w:t>
      </w:r>
    </w:p>
    <w:p>
      <w:pPr>
        <w:pStyle w:val="Heading3"/>
      </w:pPr>
      <w:r>
        <w:t>Ejemplo de dimensionamiento durante Cyber Monday</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Sin control central</w:t>
            </w:r>
          </w:p>
        </w:tc>
        <w:tc>
          <w:tcPr>
            <w:tcW w:type="dxa" w:w="2880"/>
          </w:tcPr>
          <w:p>
            <w:r>
              <w:t>Con PgBouncer</w:t>
            </w:r>
          </w:p>
        </w:tc>
      </w:tr>
      <w:tr>
        <w:tc>
          <w:tcPr>
            <w:tcW w:type="dxa" w:w="2880"/>
          </w:tcPr>
          <w:p>
            <w:r>
              <w:t>6 instancias EC2 × 3 procesos ASP.NET Core</w:t>
            </w:r>
          </w:p>
        </w:tc>
        <w:tc>
          <w:tcPr>
            <w:tcW w:type="dxa" w:w="2880"/>
          </w:tcPr>
          <w:p>
            <w:r>
              <w:t>18 pools Npgsql</w:t>
            </w:r>
          </w:p>
        </w:tc>
        <w:tc>
          <w:tcPr>
            <w:tcW w:type="dxa" w:w="2880"/>
          </w:tcPr>
          <w:p>
            <w:r>
              <w:t>18 pools Npgsql</w:t>
            </w:r>
          </w:p>
        </w:tc>
      </w:tr>
      <w:tr>
        <w:tc>
          <w:tcPr>
            <w:tcW w:type="dxa" w:w="2880"/>
          </w:tcPr>
          <w:p>
            <w:r>
              <w:t>Maximum Pool Size = 50</w:t>
            </w:r>
          </w:p>
        </w:tc>
        <w:tc>
          <w:tcPr>
            <w:tcW w:type="dxa" w:w="2880"/>
          </w:tcPr>
          <w:p>
            <w:r>
              <w:t>Hasta 900 conexiones de cliente a PostgreSQL</w:t>
            </w:r>
          </w:p>
        </w:tc>
        <w:tc>
          <w:tcPr>
            <w:tcW w:type="dxa" w:w="2880"/>
          </w:tcPr>
          <w:p>
            <w:r>
              <w:t>Hasta 900 conexiones cliente hacia PgBouncer</w:t>
            </w:r>
          </w:p>
        </w:tc>
      </w:tr>
      <w:tr>
        <w:tc>
          <w:tcPr>
            <w:tcW w:type="dxa" w:w="2880"/>
          </w:tcPr>
          <w:p>
            <w:r>
              <w:t>Conexiones reales a RDS</w:t>
            </w:r>
          </w:p>
        </w:tc>
        <w:tc>
          <w:tcPr>
            <w:tcW w:type="dxa" w:w="2880"/>
          </w:tcPr>
          <w:p>
            <w:r>
              <w:t>Pueden aproximarse a 900</w:t>
            </w:r>
          </w:p>
        </w:tc>
        <w:tc>
          <w:tcPr>
            <w:tcW w:type="dxa" w:w="2880"/>
          </w:tcPr>
          <w:p>
            <w:r>
              <w:t>Limitadas por pools de servidor y concurrencia efectiva</w:t>
            </w:r>
          </w:p>
        </w:tc>
      </w:tr>
      <w:tr>
        <w:tc>
          <w:tcPr>
            <w:tcW w:type="dxa" w:w="2880"/>
          </w:tcPr>
          <w:p>
            <w:r>
              <w:t>Capacidad de la base</w:t>
            </w:r>
          </w:p>
        </w:tc>
        <w:tc>
          <w:tcPr>
            <w:tcW w:type="dxa" w:w="2880"/>
          </w:tcPr>
          <w:p>
            <w:r>
              <w:t>Riesgo de alcanzar max_connections</w:t>
            </w:r>
          </w:p>
        </w:tc>
        <w:tc>
          <w:tcPr>
            <w:tcW w:type="dxa" w:w="2880"/>
          </w:tcPr>
          <w:p>
            <w:r>
              <w:t>Se dimensiona y valida con pruebas de carga</w:t>
            </w:r>
          </w:p>
        </w:tc>
      </w:tr>
    </w:tbl>
    <w:p>
      <w:r>
        <w:t>Estos números representan capacidad potencial, no conexiones necesariamente abiertas. PgBouncer no elimina los límites: las transacciones largas pueden generar espera en el pool.</w:t>
      </w:r>
    </w:p>
    <w:p>
      <w:pPr>
        <w:pStyle w:val="Heading3"/>
      </w:pPr>
      <w:r>
        <w:t>Puertos y Security Groups</w:t>
      </w:r>
    </w:p>
    <w:p>
      <w:r>
        <w:t>El ALB recibe HTTPS por TCP 443 y Nginx recibe tráfico desde el ALB en el puerto configurado, normalmente 80. Kestrel ejecuta ASP.NET Core en 8080. Las EC2 de aplicación se conectan al endpoint privado de PgBouncer por TCP 6432 (puerto elegido para este laboratorio). PgBouncer se conecta a RDS PostgreSQL por TCP 5432. El Security Group de RDS solo debe permitir 5432 desde el Security Group de PgBouncer; el de PgBouncer solo 6432 desde el Security Group de aplicación. Ninguno de los dos servicios se expone a Internet.</w:t>
      </w:r>
    </w:p>
    <w:p>
      <w:pPr>
        <w:pStyle w:val="Heading3"/>
      </w:pPr>
      <w:r>
        <w:t>Configuración de referencia</w:t>
      </w:r>
    </w:p>
    <w:p>
      <w:r>
        <w:t>En las EC2 configure la cadena de conexión de Npgsql hacia PgBouncer en vez del endpoint directo de RDS. Ejemplo: Host=pgbouncer.internal;Port=6432;Database=urponline;Username=app;Password=&lt;secreto&gt;;Pooling=true;Maximum Pool Size=25;Timeout=15;Command Timeout=30. En PgBouncer configure pool_mode=transaction, max_client_conn y default_pool_size según mediciones. Para el laboratorio, valores iniciales de referencia son max_client_conn=400 y default_pool_size=30; no son valores universalmente válidos. No almacenar contraseñas reales en archivos públicos.</w:t>
      </w:r>
    </w:p>
    <w:p>
      <w:pPr>
        <w:spacing w:before="80" w:after="160"/>
        <w:shd w:val="clear" w:color="auto" w:fill="E8F5EC"/>
        <w:pBdr>
          <w:left w:val="single" w:sz="18" w:space="6" w:color="1A7F37"/>
        </w:pBdr>
      </w:pPr>
      <w:r>
        <w:rPr>
          <w:b/>
          <w:color w:val="1A7F37"/>
        </w:rPr>
        <w:t xml:space="preserve">En el laboratorio desplegado: </w:t>
      </w:r>
      <w:r>
        <w:rPr>
          <w:sz w:val="19"/>
        </w:rPr>
        <w:t>PgBouncer aún no está desplegado. La cadena de conexión apunta a RDS:5432 y no lleva contraseña: la aplicación la obtiene de Secrets Manager.</w:t>
      </w:r>
    </w:p>
    <w:p>
      <w:pPr>
        <w:pStyle w:val="Heading3"/>
      </w:pPr>
      <w:r>
        <w:t>PgBouncer también requiere alta disponibilidad</w:t>
      </w:r>
    </w:p>
    <w:p>
      <w:r>
        <w:t>URPOnline debe ejecutar PgBouncer en al menos dos instancias distribuidas entre AZ, con supervisión de salud y un mecanismo de enrutamiento/failover hacia instancias sanas. Evitar un único PgBouncer compartido, porque se convertiría en un punto único de falla. Cada instancia de PgBouncer mantiene sus propios pools: la suma de pools que llegan a RDS debe considerarse al dimensionar max_connections.</w:t>
      </w:r>
    </w:p>
    <w:p>
      <w:pPr>
        <w:pStyle w:val="Heading3"/>
      </w:pPr>
      <w:r>
        <w:t>Monitoreo y diagnóstico: conexiones pegadas</w:t>
      </w:r>
    </w:p>
    <w:p>
      <w:r>
        <w:t>En CloudWatch supervise RDS DatabaseConnections, CPUUtilization, FreeableMemory y latencia. En PostgreSQL investigue sesiones idle, active e idle in transaction mediante pg_stat_activity. Las conexiones idle no son necesariamente una fuga: pueden formar parte de un pool saludable. Las transacciones idle in transaction, el crecimiento persistente, las esperas y los errores 'too many clients' son señales de riesgo que requieren investigación.</w:t>
      </w:r>
    </w:p>
    <w:p>
      <w:pPr/>
      <w:r>
        <w:rPr>
          <w:rFonts w:ascii="Consolas" w:hAnsi="Consolas"/>
          <w:sz w:val="16"/>
        </w:rPr>
        <w:t>SELECT state, count(*) FROM pg_stat_activity GROUP BY state;</w:t>
      </w:r>
    </w:p>
    <w:p>
      <w:pPr/>
      <w:r>
        <w:rPr>
          <w:rFonts w:ascii="Consolas" w:hAnsi="Consolas"/>
          <w:sz w:val="16"/>
        </w:rPr>
        <w:t>SELECT pid, usename, application_name, state, now()-xact_start AS tx_age, now()-state_change AS state_age FROM pg_stat_activity WHERE state = 'idle in transaction' ORDER BY xact_start;</w:t>
      </w:r>
    </w:p>
    <w:p>
      <w:pPr/>
      <w:r>
        <w:rPr>
          <w:rFonts w:ascii="Consolas" w:hAnsi="Consolas"/>
          <w:sz w:val="16"/>
        </w:rPr>
        <w:t>SELECT setting FROM pg_settings WHERE name = 'max_connections';</w:t>
      </w:r>
    </w:p>
    <w:p>
      <w:pPr/>
      <w:r>
        <w:rPr>
          <w:rFonts w:ascii="Consolas" w:hAnsi="Consolas"/>
          <w:sz w:val="16"/>
        </w:rPr>
        <w:t>SHOW POOLS;  -- En la consola administrativa de PgBouncer</w:t>
      </w:r>
    </w:p>
    <w:p>
      <w:pPr/>
      <w:r>
        <w:rPr>
          <w:rFonts w:ascii="Consolas" w:hAnsi="Consolas"/>
          <w:sz w:val="16"/>
        </w:rPr>
        <w:t>SHOW STATS;  -- Métricas del pooler</w:t>
      </w:r>
    </w:p>
    <w:p>
      <w:r>
        <w:t>Configure alertas escalonadas, por ejemplo al 70 % y al 85 % del presupuesto de conexiones (tras reservar conexiones administrativas y de otros servicios). También genere alertas por esperas crecientes en PgBouncer y transacciones abiertas durante demasiado tiempo. En PostgreSQL, idle_in_transaction_session_timeout y statement_timeout pueden ayudar a limitar sesiones problemáticas, con valores evaluados según la carga.</w:t>
      </w:r>
    </w:p>
    <w:p>
      <w:pPr>
        <w:pStyle w:val="Heading3"/>
      </w:pPr>
      <w:r>
        <w:t>Recuperación de datos: RDS PITR</w:t>
      </w:r>
    </w:p>
    <w:p>
      <w:r>
        <w:t>Con backups automáticos habilitados, Amazon RDS puede restaurar PostgreSQL a un instante recuperable dentro de la ventana de retención y hasta el último instante recuperable indicado por RDS. El procedimiento crea una nueva instancia restaurada: no rebobina directamente la base productiva. La recuperación requiere comprobar integridad de órdenes e inventario, actualizar el endpoint de conexión y validar la aplicación antes de cambiar el tráfico. El RPO exigido por URPOnline se verifica con pruebas, no por el simple hecho de habilitar backups.</w:t>
      </w:r>
    </w:p>
    <w:p>
      <w:pPr>
        <w:pStyle w:val="Heading3"/>
      </w:pPr>
      <w:r>
        <w:t>Práctica de validación para URPOnline</w:t>
      </w:r>
    </w:p>
    <w:p>
      <w:r>
        <w:t>1. Registrar el número de conexiones de RDS y la actividad de PgBouncer antes de escalar.</w:t>
      </w:r>
    </w:p>
    <w:p>
      <w:r>
        <w:t>2. Aumentar la carga sobre el catálogo y el checkout y observar el efecto de escalar EC2.</w:t>
      </w:r>
    </w:p>
    <w:p>
      <w:r>
        <w:t>3. Detectar conexiones o transacciones prolongadas con pg_stat_activity y SHOW POOLS.</w:t>
      </w:r>
    </w:p>
    <w:p>
      <w:r>
        <w:t>4. Configurar una alarma CloudWatch de uso elevado del presupuesto de conexiones.</w:t>
      </w:r>
    </w:p>
    <w:p>
      <w:r>
        <w:t>5. Detener una instancia PgBouncer de forma controlada y verificar el failover.</w:t>
      </w:r>
    </w:p>
    <w:p>
      <w:r>
        <w:t>6. Restaurar un backup con PITR a una nueva instancia de prueba y validar órdenes, datos y RTO/RPO.</w:t>
      </w:r>
    </w:p>
    <w:p>
      <w:r>
        <w:t>Criterio de aceptación: la base no alcanza su límite de conexiones, el checkout mantiene integridad transaccional, se detectan esperas anómalas y existe evidencia de restauración y recuperación.</w:t>
      </w:r>
    </w:p>
    <w:p>
      <w:pPr>
        <w:pStyle w:val="Heading1"/>
      </w:pPr>
      <w:r>
        <w:t>13. Preparación técnica: problemas que URPOnline debe resolver</w:t>
      </w:r>
    </w:p>
    <w:p>
      <w:r>
        <w:t>Esta sección desarrolla los mecanismos usados en las preguntas. En cada incidente se explica el concepto, la configuración de la arquitectura, la señal de falla, la causa y la evidencia que permite comprobar la solución. Las preguntas comienzan después de esta preparación.</w:t>
      </w:r>
    </w:p>
    <w:p>
      <w:pPr>
        <w:pStyle w:val="Heading2"/>
      </w:pPr>
      <w:r>
        <w:t>13.1. Target Groups, puertos y health checks del ALB</w:t>
      </w:r>
    </w:p>
    <w:p>
      <w:r>
        <w:rPr>
          <w:b/>
        </w:rPr>
        <w:t xml:space="preserve">Concepto. </w:t>
      </w:r>
      <w:r>
        <w:t>Un Target Group agrupa los destinos que atiende el ALB. El health check es una solicitud periódica por un puerto y una ruta definidos; solo los targets sanos reciben tráfico normal. El listener público 443 no determina el puerto que usa el ALB para llegar al backend.</w:t>
      </w:r>
    </w:p>
    <w:p>
      <w:r>
        <w:rPr>
          <w:b/>
        </w:rPr>
        <w:t xml:space="preserve">Por qué se utiliza en URPOnline. </w:t>
      </w:r>
      <w:r>
        <w:t>URPOnline termina HTTPS en ALB:443; el ALB reenvía HTTP a Nginx:80 dentro de la VPC. Nginx utiliza proxy_pass hacia Kestrel:8080 en la propia EC2. El Target Group debe probar el componente accesible desde ALB, típicamente HTTP:80 y una ruta /health que Nginx reenvía.</w:t>
      </w:r>
    </w:p>
    <w:p>
      <w:r>
        <w:rPr>
          <w:b/>
        </w:rPr>
        <w:t xml:space="preserve">Configuración y recorrido. </w:t>
      </w:r>
      <w:r>
        <w:t>ALB listener HTTPS 443 → Target Group HTTP puerto 80 → Nginx puerto 80 → Kestrel puerto 8080. Health check: HTTP /health en traffic-port=80; success codes=200. SG-APP permite TCP 80 desde SG-ALB. No confundir el 8080 local con el puerto del Target Group.</w:t>
      </w:r>
    </w:p>
    <w:p>
      <w:r>
        <w:rPr>
          <w:b/>
        </w:rPr>
        <w:t xml:space="preserve">Diagnóstico y evidencia. </w:t>
      </w:r>
      <w:r>
        <w:t>En EC2: curl -i http://127.0.0.1:80/health y curl -i http://127.0.0.1:8080/health. AWS Console: EC2 → Target Groups → Targets → Health status / reason. Verificar SG, ruta, servicio Nginx y respuesta 200.</w:t>
      </w:r>
    </w:p>
    <w:p>
      <w:r>
        <w:rPr>
          <w:b/>
        </w:rPr>
        <w:t xml:space="preserve">Criterio técnico. </w:t>
      </w:r>
      <w:r>
        <w:t>Si Nginx escucha 80 y el Target Group comprueba 8080, el ALB omite Nginx y la comprobación puede fallar. Se alinea puerto, protocolo y ruta con el servicio realmente accesible; nunca se deshabilitan health checks para ocultar una falla.</w:t>
      </w:r>
    </w:p>
    <w:p>
      <w:pPr>
        <w:pStyle w:val="Heading2"/>
      </w:pPr>
      <w:r>
        <w:t>13.2. Diagnóstico de error HTTP 502 de Nginx</w:t>
      </w:r>
    </w:p>
    <w:p>
      <w:r>
        <w:rPr>
          <w:b/>
        </w:rPr>
        <w:t xml:space="preserve">Concepto. </w:t>
      </w:r>
      <w:r>
        <w:t>Nginx es un proxy inverso: recibe HTTP en un puerto y solicita la respuesta a otro servidor (upstream). Un 502 Bad Gateway significa que Nginx recibió una respuesta inválida o no pudo completar correctamente la comunicación con ese upstream.</w:t>
      </w:r>
    </w:p>
    <w:p>
      <w:r>
        <w:rPr>
          <w:b/>
        </w:rPr>
        <w:t xml:space="preserve">Por qué se utiliza en URPOnline. </w:t>
      </w:r>
      <w:r>
        <w:t>La aplicación C# corre en Kestrel:8080 y Nginx escucha :80. Si Kestrel no inicia después de reiniciar EC2, Nginx puede seguir atendiendo pero devuelve 502 al intentar acceder a la aplicación.</w:t>
      </w:r>
    </w:p>
    <w:p>
      <w:r>
        <w:rPr>
          <w:b/>
        </w:rPr>
        <w:t xml:space="preserve">Configuración y recorrido. </w:t>
      </w:r>
      <w:r>
        <w:t>En Nginx: location / { proxy_pass http://127.0.0.1:8080; proxy_set_header Host $host; proxy_set_header X-Forwarded-Proto $scheme; } y servicio ASP.NET Core registrado con systemd para arranque automático.</w:t>
      </w:r>
    </w:p>
    <w:p>
      <w:r>
        <w:rPr>
          <w:b/>
        </w:rPr>
        <w:t xml:space="preserve">Diagnóstico y evidencia. </w:t>
      </w:r>
      <w:r>
        <w:t>Ejecutar systemctl status nginx; systemctl status urponline; ss -lntp | grep 8080; curl -i http://127.0.0.1:8080/health; journalctl -u urponline -n 80; tail /var/log/nginx/error.log. Revisar la aplicación antes de culpar a RDS.</w:t>
      </w:r>
    </w:p>
    <w:p>
      <w:r>
        <w:rPr>
          <w:b/>
        </w:rPr>
        <w:t xml:space="preserve">Criterio técnico. </w:t>
      </w:r>
      <w:r>
        <w:t>La primera hipótesis ante 502 después de reinicio es Kestrel detenido, puerto equivocado o proxy_pass incorrecto. Confirmar con logs, no reiniciar servicios a ciegas.</w:t>
      </w:r>
    </w:p>
    <w:p>
      <w:r>
        <w:rPr>
          <w:rFonts w:ascii="Consolas" w:hAnsi="Consolas"/>
          <w:sz w:val="16"/>
        </w:rPr>
        <w:t>sudo systemctl status nginx &amp;&amp; sudo systemctl status urponline</w:t>
        <w:br/>
        <w:t>sudo ss -lntp | grep 8080</w:t>
        <w:br/>
        <w:t>curl -i http://127.0.0.1:8080/health</w:t>
        <w:br/>
        <w:t>sudo journalctl -u urponline -n 50</w:t>
      </w:r>
    </w:p>
    <w:p>
      <w:pPr>
        <w:pStyle w:val="Heading2"/>
      </w:pPr>
      <w:r>
        <w:t>13.3. PostgreSQL, puerto 5432 y Security Groups</w:t>
      </w:r>
    </w:p>
    <w:p>
      <w:r>
        <w:rPr>
          <w:b/>
        </w:rPr>
        <w:t xml:space="preserve">Concepto. </w:t>
      </w:r>
      <w:r>
        <w:t>PostgreSQL recibe conexiones TCP normalmente por 5432. Un Security Group (SG) es un firewall stateful asociado a recursos; puede permitir entrada desde otro SG, sin abrir el puerto a todo Internet.</w:t>
      </w:r>
    </w:p>
    <w:p>
      <w:r>
        <w:rPr>
          <w:b/>
        </w:rPr>
        <w:t xml:space="preserve">Por qué se utiliza en URPOnline. </w:t>
      </w:r>
      <w:r>
        <w:t>Las EC2 están en subredes App; RDS permanece privado en Data. Si la ruta local existe pero la conexión TCP falla, se revisan SG-RDS, SG-APP, NACL, endpoint y estado de PostgreSQL. IAM para S3 no habilita conexiones PostgreSQL.</w:t>
      </w:r>
    </w:p>
    <w:p>
      <w:r>
        <w:rPr>
          <w:b/>
        </w:rPr>
        <w:t xml:space="preserve">Configuración y recorrido. </w:t>
      </w:r>
      <w:r>
        <w:t>App → PgBouncer interno:6432 → RDS:5432. SG-PgBouncer permite 6432 desde SG-APP y SG-RDS permite 5432 desde SG-PgBouncer; si no se usa PgBouncer, SG-RDS puede permitir directamente desde SG-APP. El puerto 5432 jamás debe exponerse a 0.0.0.0/0.</w:t>
      </w:r>
    </w:p>
    <w:p>
      <w:r>
        <w:rPr>
          <w:b/>
        </w:rPr>
        <w:t xml:space="preserve">Diagnóstico y evidencia. </w:t>
      </w:r>
      <w:r>
        <w:t>Desde EC2: getent hosts &lt;rds-endpoint&gt;; nc -vz &lt;rds-endpoint&gt; 5432 (o destino PgBouncer 6432); revisar RDS Connectivity &amp; security, reglas SG y VPC Reachability Analyzer. Una conexión TCP exitosa no prueba usuario ni permisos SQL.</w:t>
      </w:r>
    </w:p>
    <w:p>
      <w:r>
        <w:rPr>
          <w:b/>
        </w:rPr>
        <w:t xml:space="preserve">Criterio técnico. </w:t>
      </w:r>
      <w:r>
        <w:t>La respuesta a un rechazo por red es verificar la regla inbound TCP 5432 en SG-RDS con origen SG autorizado, más el resto de la ruta de conexión.</w:t>
      </w:r>
    </w:p>
    <w:p>
      <w:pPr>
        <w:pStyle w:val="Heading2"/>
      </w:pPr>
      <w:r>
        <w:t>13.4. Fallo de AZ y alta disponibilidad del clúster de aplicación</w:t>
      </w:r>
    </w:p>
    <w:p>
      <w:r>
        <w:rPr>
          <w:b/>
        </w:rPr>
        <w:t xml:space="preserve">Concepto. </w:t>
      </w:r>
      <w:r>
        <w:t>Una Availability Zone (AZ) es una ubicación aislada dentro de una región AWS. Un Auto Scaling Group (ASG) mantiene una cantidad objetivo de EC2 y puede distribuirlas en varias AZ. El ALB balancea tráfico solo hacia targets sanos.</w:t>
      </w:r>
    </w:p>
    <w:p>
      <w:r>
        <w:rPr>
          <w:b/>
        </w:rPr>
        <w:t xml:space="preserve">Por qué se utiliza en URPOnline. </w:t>
      </w:r>
      <w:r>
        <w:t>Con una sola EC2, la pérdida de AZ deja sin backend a URPOnline. Con EC2 en dos AZ, ambas registradas en el Target Group y capacidad de sobra, el ALB puede continuar atendiendo en la AZ que permanece operativa.</w:t>
      </w:r>
    </w:p>
    <w:p>
      <w:r>
        <w:rPr>
          <w:b/>
        </w:rPr>
        <w:t xml:space="preserve">Configuración y recorrido. </w:t>
      </w:r>
      <w:r>
        <w:t>ASG min=2, desired=2, max=6; subred App-AZ1 y App-AZ2; target tracking según métricas. ALB en subredes públicas de ambas AZ. Redis y RDS también requieren configuración HA; dos EC2 por sí solas no solucionan la falla de datos.</w:t>
      </w:r>
    </w:p>
    <w:p>
      <w:r>
        <w:rPr>
          <w:b/>
        </w:rPr>
        <w:t xml:space="preserve">Diagnóstico y evidencia. </w:t>
      </w:r>
      <w:r>
        <w:t>Antes de la prueba: Targets Healthy en ambas AZ. Deshabilitar o detener una instancia de forma controlada, verificar healthy hosts del ALB y el reemplazo ASG; probar catálogo y checkout; medir el RTO real.</w:t>
      </w:r>
    </w:p>
    <w:p>
      <w:r>
        <w:rPr>
          <w:b/>
        </w:rPr>
        <w:t xml:space="preserve">Criterio técnico. </w:t>
      </w:r>
      <w:r>
        <w:t>La solución es ASG multi-AZ con ALB y targets saludables, nunca una EC2 más grande en una sola AZ.</w:t>
      </w:r>
    </w:p>
    <w:p>
      <w:pPr>
        <w:pStyle w:val="Heading2"/>
      </w:pPr>
      <w:r>
        <w:t>13.5. Caché de Redis y precios desactualizados</w:t>
      </w:r>
    </w:p>
    <w:p>
      <w:r>
        <w:rPr>
          <w:b/>
        </w:rPr>
        <w:t xml:space="preserve">Concepto. </w:t>
      </w:r>
      <w:r>
        <w:t>Cache-aside guarda copias temporales de datos para evitar consultas reiteradas. La base de datos es la fuente de verdad; Redis puede conservar valores anteriores si las claves no se invalidan. TTL expira automáticamente una clave después del tiempo definido.</w:t>
      </w:r>
    </w:p>
    <w:p>
      <w:r>
        <w:rPr>
          <w:b/>
        </w:rPr>
        <w:t xml:space="preserve">Por qué se utiliza en URPOnline. </w:t>
      </w:r>
      <w:r>
        <w:t>Cyber Monday modifica precios y reglas promocionales en PostgreSQL sin reiniciar Kestrel. Si Redis contiene product:42 con el precio anterior, algunos clientes seguirán viendo datos obsoletos.</w:t>
      </w:r>
    </w:p>
    <w:p>
      <w:r>
        <w:rPr>
          <w:b/>
        </w:rPr>
        <w:t xml:space="preserve">Configuración y recorrido. </w:t>
      </w:r>
      <w:r>
        <w:t>Al actualizar el precio: BEGIN, modificar producto y versión, COMMIT; después invalidar cache key del producto y listas afectadas; la siguiente consulta repuebla Redis. TTL protege contra obsolescencia indefinida, pero no reemplaza la invalidación tras un cambio.</w:t>
      </w:r>
    </w:p>
    <w:p>
      <w:r>
        <w:rPr>
          <w:b/>
        </w:rPr>
        <w:t xml:space="preserve">Diagnóstico y evidencia. </w:t>
      </w:r>
      <w:r>
        <w:t>Comparar precio en PostgreSQL y respuesta HTTP; observar si Redis conserva el valor antiguo y el TTL restante; invalidar clave concreta, consultar nuevamente y verificar precio actualizado. Evitar FLUSHALL en producción.</w:t>
      </w:r>
    </w:p>
    <w:p>
      <w:r>
        <w:rPr>
          <w:b/>
        </w:rPr>
        <w:t xml:space="preserve">Criterio técnico. </w:t>
      </w:r>
      <w:r>
        <w:t>El control es invalidar o actualizar entradas afectadas, no añadir NAT ni modificar health checks.</w:t>
      </w:r>
    </w:p>
    <w:p>
      <w:pPr>
        <w:pStyle w:val="Heading2"/>
      </w:pPr>
      <w:r>
        <w:t>13.6. NACL stateless y tráfico de retorno</w:t>
      </w:r>
    </w:p>
    <w:p>
      <w:r>
        <w:rPr>
          <w:b/>
        </w:rPr>
        <w:t xml:space="preserve">Concepto. </w:t>
      </w:r>
      <w:r>
        <w:t>Network ACL (NACL) es un filtro stateless asociado a subredes. Al contrario de SG, no recuerda que una conexión entrante esté permitida: necesita reglas explícitas para tráfico de respuesta, además de reglas de entrada.</w:t>
      </w:r>
    </w:p>
    <w:p>
      <w:r>
        <w:rPr>
          <w:b/>
        </w:rPr>
        <w:t xml:space="preserve">Por qué se utiliza en URPOnline. </w:t>
      </w:r>
      <w:r>
        <w:t>El ALB puede enviar una solicitud al puerto 80 de EC2, pero las respuestas de TCP usan puertos efímeros del origen. Si la NACL bloquea ese tráfico de retorno, la solicitud puede expirar aunque el SG permita la conexión.</w:t>
      </w:r>
    </w:p>
    <w:p>
      <w:r>
        <w:rPr>
          <w:b/>
        </w:rPr>
        <w:t xml:space="preserve">Configuración y recorrido. </w:t>
      </w:r>
      <w:r>
        <w:t>Comprobar inbound y outbound de la NACL en ambas subredes, puertos de servicios y rango efímero del sistema operativo/cliente (no asumir un único rango para todos los clientes). Revisar el orden de reglas ALLOW/DENY y las tablas de rutas. Los SG stateful permiten automáticamente el retorno de flujos permitidos.</w:t>
      </w:r>
    </w:p>
    <w:p>
      <w:r>
        <w:rPr>
          <w:b/>
        </w:rPr>
        <w:t xml:space="preserve">Diagnóstico y evidencia. </w:t>
      </w:r>
      <w:r>
        <w:t>Usar VPC Flow Logs para observar flujos rechazados y Reachability Analyzer para verificar configuraciones; comparar NACL y SG. Probar solicitudes antes y después del ajuste.</w:t>
      </w:r>
    </w:p>
    <w:p>
      <w:r>
        <w:rPr>
          <w:b/>
        </w:rPr>
        <w:t xml:space="preserve">Criterio técnico. </w:t>
      </w:r>
      <w:r>
        <w:t>Una NACL que permite ida pero bloquea puertos efímeros de respuesta puede causar pérdida de conectividad; hay que permitir explícitamente el retorno necesario.</w:t>
      </w:r>
    </w:p>
    <w:p>
      <w:pPr>
        <w:pStyle w:val="Heading2"/>
      </w:pPr>
      <w:r>
        <w:t>13.7. Sesión compartida: EC2-A, EC2-B y Redis</w:t>
      </w:r>
    </w:p>
    <w:p>
      <w:r>
        <w:rPr>
          <w:b/>
        </w:rPr>
        <w:t xml:space="preserve">Concepto. </w:t>
      </w:r>
      <w:r>
        <w:t>Las solicitudes de un mismo navegador no siempre llegan a la misma instancia. Si el carrito se almacena en memoria local, no estará en otra EC2. Redis permite guardar sesiones compartidas con una clave identificada por un cookie seguro.</w:t>
      </w:r>
    </w:p>
    <w:p>
      <w:r>
        <w:rPr>
          <w:b/>
        </w:rPr>
        <w:t xml:space="preserve">Por qué se utiliza en URPOnline. </w:t>
      </w:r>
      <w:r>
        <w:t>URPOnline evita depender de sticky sessions y mantiene Kestrel sin estado de sesión local. El estado debe vivir en Redis privado con réplica y failover configurados.</w:t>
      </w:r>
    </w:p>
    <w:p>
      <w:r>
        <w:rPr>
          <w:b/>
        </w:rPr>
        <w:t xml:space="preserve">Configuración y recorrido. </w:t>
      </w:r>
      <w:r>
        <w:t>Configurar AddStackExchangeRedisCache y AddSession, política de cookies HttpOnly/Secure/SameSite, expiración y protección compartida de claves de Data Protection entre instancias cuando corresponde. SG-Redis acepta únicamente la aplicación autorizada.</w:t>
      </w:r>
    </w:p>
    <w:p>
      <w:r>
        <w:rPr>
          <w:b/>
        </w:rPr>
        <w:t xml:space="preserve">Diagnóstico y evidencia. </w:t>
      </w:r>
      <w:r>
        <w:t>Agregar producto atendido por EC2-A, provocar cambio a EC2-B, verificar que el carrito permanece. Reiniciar EC2-A y repetir; observar claves en Redis con cuidado de no exponer datos.</w:t>
      </w:r>
    </w:p>
    <w:p>
      <w:r>
        <w:rPr>
          <w:b/>
        </w:rPr>
        <w:t xml:space="preserve">Criterio técnico. </w:t>
      </w:r>
      <w:r>
        <w:t>La persistencia compartida del carrito resuelve el síntoma; guardar en cada EC2 reproduce la falla.</w:t>
      </w:r>
    </w:p>
    <w:p>
      <w:pPr>
        <w:pStyle w:val="Heading2"/>
      </w:pPr>
      <w:r>
        <w:t>13.8. Reintentos de checkout e idempotencia</w:t>
      </w:r>
    </w:p>
    <w:p>
      <w:r>
        <w:rPr>
          <w:b/>
        </w:rPr>
        <w:t xml:space="preserve">Concepto. </w:t>
      </w:r>
      <w:r>
        <w:t>Una solicitud HTTP puede reintentarse tras timeout aun si la primera operación confirmó una orden. Idempotencia significa que repetir la misma operación lógica no crea nuevas órdenes ni cobros.</w:t>
      </w:r>
    </w:p>
    <w:p>
      <w:r>
        <w:rPr>
          <w:b/>
        </w:rPr>
        <w:t xml:space="preserve">Por qué se utiliza en URPOnline. </w:t>
      </w:r>
      <w:r>
        <w:t>Las redes y los proveedores de pago pueden fallar justo después de confirmar la transacción. URPOnline necesita una clave idempotente por operación, restricciones únicas y estados definidos.</w:t>
      </w:r>
    </w:p>
    <w:p>
      <w:r>
        <w:rPr>
          <w:b/>
        </w:rPr>
        <w:t xml:space="preserve">Configuración y recorrido. </w:t>
      </w:r>
      <w:r>
        <w:t>Cliente envía Idempotency-Key; PostgreSQL guarda identificador único y resultado; un reintento consulta la operación original. La actualización de stock y registro de la orden se ejecutan transaccionalmente. Un cobro externo requiere usar idempotencia del proveedor y conciliación.</w:t>
      </w:r>
    </w:p>
    <w:p>
      <w:r>
        <w:rPr>
          <w:b/>
        </w:rPr>
        <w:t xml:space="preserve">Diagnóstico y evidencia. </w:t>
      </w:r>
      <w:r>
        <w:t>Enviar dos solicitudes idénticas y verificar una sola orden y descuento de stock. Comparar logs y respuesta del segundo intento.</w:t>
      </w:r>
    </w:p>
    <w:p>
      <w:r>
        <w:rPr>
          <w:b/>
        </w:rPr>
        <w:t xml:space="preserve">Criterio técnico. </w:t>
      </w:r>
      <w:r>
        <w:t>Un reintento no debe duplicar ventas.</w:t>
      </w:r>
    </w:p>
    <w:p>
      <w:pPr>
        <w:pStyle w:val="Heading2"/>
      </w:pPr>
      <w:r>
        <w:t>13.9. Componentes operativos: qué problema resuelve cada uno</w:t>
      </w:r>
    </w:p>
    <w:p>
      <w:r>
        <w:rPr>
          <w:b/>
        </w:rPr>
        <w:t xml:space="preserve">Concepto. </w:t>
      </w:r>
      <w:r>
        <w:t>CloudWatch agrega métricas, logs y alarmas; CloudTrail registra actividad API sobre AWS; WAF filtra ataques HTTP; ACM administra certificados; Route 53 administra DNS; CloudFormation define infraestructura declarativa; SSM Session Manager permite operar EC2 sin SSH público.</w:t>
      </w:r>
    </w:p>
    <w:p>
      <w:r>
        <w:rPr>
          <w:b/>
        </w:rPr>
        <w:t xml:space="preserve">Por qué se utiliza en URPOnline. </w:t>
      </w:r>
      <w:r>
        <w:t>Estas capacidades separan desempeño, auditoría, seguridad y administración. Por ejemplo, ALB 5xx se diagnostica en CloudWatch, mientras que la identidad que modificó un Security Group se investiga en CloudTrail.</w:t>
      </w:r>
    </w:p>
    <w:p>
      <w:r>
        <w:rPr>
          <w:b/>
        </w:rPr>
        <w:t xml:space="preserve">Configuración y recorrido. </w:t>
      </w:r>
      <w:r>
        <w:t>S3 Gateway VPC Endpoint permite acceso privado desde subredes App; Secrets Manager guarda credenciales; IAM define qué roles pueden leerlas; un Interface Endpoint permite acceso privado a Secrets Manager si se configura.</w:t>
      </w:r>
    </w:p>
    <w:p>
      <w:r>
        <w:rPr>
          <w:b/>
        </w:rPr>
        <w:t xml:space="preserve">Diagnóstico y evidencia. </w:t>
      </w:r>
      <w:r>
        <w:t>Buscar CPU, HealthyHostCount, HTTPCode_Target_5XX_Count, DatabaseConnections, logs de Nginx y journalctl; revisar CloudTrail para cambios SG; usar Reachability Analyzer ante fallas de red.</w:t>
      </w:r>
    </w:p>
    <w:p>
      <w:r>
        <w:rPr>
          <w:b/>
        </w:rPr>
        <w:t xml:space="preserve">Criterio técnico. </w:t>
      </w:r>
      <w:r>
        <w:t>Cada servicio responde una pregunta operacional distinta; no se sustituyen entre sí.</w:t>
      </w:r>
    </w:p>
    <w:p>
      <w:pPr>
        <w:pStyle w:val="Heading2"/>
      </w:pPr>
      <w:r>
        <w:t>13.10. Carga nocturna y tareas que no deben bloquear el checkout</w:t>
      </w:r>
    </w:p>
    <w:p>
      <w:r>
        <w:rPr>
          <w:b/>
        </w:rPr>
        <w:t xml:space="preserve">Concepto. </w:t>
      </w:r>
      <w:r>
        <w:t>Una tarea que tarda segundos o minutos no debe ejecutarse necesariamente dentro de la solicitud HTTP de compra. Puede ejecutarse mediante un Worker Service C# como proceso separado.</w:t>
      </w:r>
    </w:p>
    <w:p>
      <w:r>
        <w:rPr>
          <w:b/>
        </w:rPr>
        <w:t xml:space="preserve">Por qué se utiliza en URPOnline. </w:t>
      </w:r>
      <w:r>
        <w:t>URPOnline utiliza un Worker C# programado con systemd timer que importa archivos de proveedores desde S3 por la noche. Los reportes o correos se pueden procesar mediante un worker con trabajos persistidos en PostgreSQL, sin depender de SQS o Lambda.</w:t>
      </w:r>
    </w:p>
    <w:p>
      <w:r>
        <w:rPr>
          <w:b/>
        </w:rPr>
        <w:t xml:space="preserve">Configuración y recorrido. </w:t>
      </w:r>
      <w:r>
        <w:t>Crear una tabla job_outbox o pending_jobs con id, tipo, estado, intentos y timestamps; checkout registra el pedido y su trabajo pendiente en la misma transacción, luego responde al cliente. El worker consulta pendientes, procesa y marca completado. Proteger contra duplicados y asegurar coordinación entre workers.</w:t>
      </w:r>
    </w:p>
    <w:p>
      <w:r>
        <w:rPr>
          <w:b/>
        </w:rPr>
        <w:t xml:space="preserve">Diagnóstico y evidencia. </w:t>
      </w:r>
      <w:r>
        <w:t>Detener el worker: checkout sigue registrando pedidos y las tareas permanecen pendientes. Reiniciar worker: procesa trabajos sin duplicación. Revisar systemctl, journalctl y tablas de trabajos.</w:t>
      </w:r>
    </w:p>
    <w:p>
      <w:r>
        <w:rPr>
          <w:b/>
        </w:rPr>
        <w:t xml:space="preserve">Criterio técnico. </w:t>
      </w:r>
      <w:r>
        <w:t>El patrón desacoplado puede lograrse sin servicios de colas administradas aún no enseñados.</w:t>
      </w:r>
    </w:p>
    <w:p>
      <w:pPr>
        <w:pStyle w:val="Heading2"/>
      </w:pPr>
      <w:r>
        <w:t>13.11. Despliegue repetible y versiones coherentes</w:t>
      </w:r>
    </w:p>
    <w:p>
      <w:r>
        <w:rPr>
          <w:b/>
        </w:rPr>
        <w:t xml:space="preserve">Concepto. </w:t>
      </w:r>
      <w:r>
        <w:t>Launch Template indica AMI, tipo EC2, SG, IAM role y user data. ASG inicia reemplazos usando esa definición. Dos instancias con versiones distintas pueden producir respuestas inconsistentes.</w:t>
      </w:r>
    </w:p>
    <w:p>
      <w:r>
        <w:rPr>
          <w:b/>
        </w:rPr>
        <w:t xml:space="preserve">Por qué se utiliza en URPOnline. </w:t>
      </w:r>
      <w:r>
        <w:t>URPOnline despliega una versión inmutable por AMI o artefacto versionado; comprueba health checks y actualiza progresivamente.</w:t>
      </w:r>
    </w:p>
    <w:p>
      <w:r>
        <w:rPr>
          <w:b/>
        </w:rPr>
        <w:t xml:space="preserve">Configuración y recorrido. </w:t>
      </w:r>
      <w:r>
        <w:t>Verificar AMI, scripts user data, runtime .NET, servicio systemd, variables de entorno, permisos de acceso al código y estado de Target Group. Mantener rollback.</w:t>
      </w:r>
    </w:p>
    <w:p>
      <w:r>
        <w:rPr>
          <w:b/>
        </w:rPr>
        <w:t xml:space="preserve">Diagnóstico y evidencia. </w:t>
      </w:r>
      <w:r>
        <w:t>Probar creación de EC2 desde LT, revisar journalctl y comprobar que /health responde; validar mismo hash/versión en todas las instancias.</w:t>
      </w:r>
    </w:p>
    <w:p>
      <w:r>
        <w:rPr>
          <w:b/>
        </w:rPr>
        <w:t xml:space="preserve">Criterio técnico. </w:t>
      </w:r>
      <w:r>
        <w:t>Si una nueva EC2 no inicia, revisar Launch Template, user data y logs; si dos instancias difieren, revisar estrategia de despliegue.</w:t>
      </w:r>
    </w:p>
    <w:p>
      <w:pPr>
        <w:pStyle w:val="Heading2"/>
      </w:pPr>
      <w:r>
        <w:t>13.12. RDS: límites de conexión y recuperación PITR</w:t>
      </w:r>
    </w:p>
    <w:p>
      <w:r>
        <w:rPr>
          <w:b/>
        </w:rPr>
        <w:t xml:space="preserve">Concepto. </w:t>
      </w:r>
      <w:r>
        <w:t>PostgreSQL utiliza procesos backend por conexión. Npgsql utiliza pooling cliente y PgBouncer permite limitar las conexiones efectivas a RDS. PITR restaura una nueva instancia al punto disponible seleccionado dentro de la ventana de retención.</w:t>
      </w:r>
    </w:p>
    <w:p>
      <w:r>
        <w:rPr>
          <w:b/>
        </w:rPr>
        <w:t xml:space="preserve">Por qué se utiliza en URPOnline. </w:t>
      </w:r>
      <w:r>
        <w:t>Una campaña puede multiplicar EC2 y pools hasta agotar max_connections. Durante un incidente de datos, PITR permite recuperar un estado previo, pero no reemplaza una arquitectura Multi-AZ.</w:t>
      </w:r>
    </w:p>
    <w:p>
      <w:r>
        <w:rPr>
          <w:b/>
        </w:rPr>
        <w:t xml:space="preserve">Configuración y recorrido. </w:t>
      </w:r>
      <w:r>
        <w:t>Puertos: EC2 → PgBouncer:6432 → RDS:5432, protegidos con SG por origen. CloudWatch DatabaseConnections, FreeableMemory y CPU; pg_stat_activity distingue active/idle/idle in transaction. Configurar backups automáticos y ventana de retención RDS.</w:t>
      </w:r>
    </w:p>
    <w:p>
      <w:r>
        <w:rPr>
          <w:b/>
        </w:rPr>
        <w:t xml:space="preserve">Diagnóstico y evidencia. </w:t>
      </w:r>
      <w:r>
        <w:t>Detectar sesiones prolongadas con pg_stat_activity y SHOW POOLS de PgBouncer. Restaurar a una nueva RDS de prueba y verificar integridad de órdenes antes de cambiar conexión productiva.</w:t>
      </w:r>
    </w:p>
    <w:p>
      <w:r>
        <w:rPr>
          <w:b/>
        </w:rPr>
        <w:t xml:space="preserve">Criterio técnico. </w:t>
      </w:r>
      <w:r>
        <w:t>Evitar fugas de DbConnection (using/await using), cerrar transacciones y controlar tamaños de pools; no aumentar max_connections sin evaluar memoria.</w:t>
      </w:r>
    </w:p>
    <w:p>
      <w:pPr>
        <w:pStyle w:val="Heading2"/>
      </w:pPr>
      <w:r>
        <w:t>13.13. Indicadores, recuperación, costos y notificaciones</w:t>
      </w:r>
    </w:p>
    <w:p>
      <w:r>
        <w:rPr>
          <w:b/>
        </w:rPr>
        <w:t xml:space="preserve">Concepto. </w:t>
      </w:r>
      <w:r>
        <w:t>P99 representa el tiempo por debajo del cual termina el 99% de solicitudes; los 5xx indican errores del lado servidor. RTO mide tiempo objetivo para recuperar el servicio; RPO mide pérdida temporal tolerable de datos.</w:t>
      </w:r>
    </w:p>
    <w:p>
      <w:r>
        <w:rPr>
          <w:b/>
        </w:rPr>
        <w:t xml:space="preserve">Por qué se utiliza en URPOnline. </w:t>
      </w:r>
      <w:r>
        <w:t>URPOnline debe medir latencia y capacidad ante Cyber Monday, restauración tras falla y costos de recursos aprovisionados incluso cuando no hay clientes.</w:t>
      </w:r>
    </w:p>
    <w:p>
      <w:r>
        <w:rPr>
          <w:b/>
        </w:rPr>
        <w:t xml:space="preserve">Configuración y recorrido. </w:t>
      </w:r>
      <w:r>
        <w:t>CloudWatch Alarms pueden activar Amazon SNS para notificaciones; revisar Cost Explorer, Budgets y recursos facturables como NAT, RDS, ElastiCache, ALB y EC2. CloudFormation permite crear/eliminar stacks controladamente.</w:t>
      </w:r>
    </w:p>
    <w:p>
      <w:r>
        <w:rPr>
          <w:b/>
        </w:rPr>
        <w:t xml:space="preserve">Diagnóstico y evidencia. </w:t>
      </w:r>
      <w:r>
        <w:t>Provocar una alarma de prueba y verificar entrega; medir tiempo desde la interrupción hasta la recuperación. Revisar costos por servicio y presupuestos tras terminar el laboratorio.</w:t>
      </w:r>
    </w:p>
    <w:p>
      <w:r>
        <w:rPr>
          <w:b/>
        </w:rPr>
        <w:t xml:space="preserve">Criterio técnico. </w:t>
      </w:r>
      <w:r>
        <w:t>Un servicio sin tráfico puede seguir generando cargos. Las notificaciones no sustituyen el diagnóstico ni la recuperación.</w:t>
      </w:r>
    </w:p>
    <w:p>
      <w:r>
        <w:t>Referencias para resolver las preguntas: incidentes 13.1 (ALB), 13.2 (502), 13.3 (5432), 13.4 (AZ), 13.5 (Redis), 13.6 (NACL), y 13.7–13.13 para los demás temas. Cada explicación debe estudiarse junto con el flujo de la aplicación y las tablas de arquitectura anteriores.</w:t>
      </w:r>
    </w:p>
    <w:p>
      <w:pPr>
        <w:pStyle w:val="Heading1"/>
      </w:pPr>
      <w:r>
        <w:t>Capítulo técnico. Programación de Redis, PgBouncer y AWS SDK en URPOnline</w:t>
      </w:r>
    </w:p>
    <w:p>
      <w:r>
        <w:t>La tienda ASP.NET Core no puede limitarse a una arquitectura de cajas. Este capítulo explica cómo las clases C# conectan el carrito distribuido, PostgreSQL y los archivos de proveedores con la infraestructura AWS, y cómo verificar los resultados desde las dos instancias EC2.</w:t>
      </w:r>
    </w:p>
    <w:p>
      <w:pPr>
        <w:jc w:val="center"/>
      </w:pPr>
      <w:r>
        <w:drawing>
          <wp:inline xmlns:a="http://schemas.openxmlformats.org/drawingml/2006/main" xmlns:pic="http://schemas.openxmlformats.org/drawingml/2006/picture">
            <wp:extent cx="6080760" cy="2772111"/>
            <wp:docPr id="1" name="Picture 1"/>
            <wp:cNvGraphicFramePr>
              <a:graphicFrameLocks noChangeAspect="1"/>
            </wp:cNvGraphicFramePr>
            <a:graphic>
              <a:graphicData uri="http://schemas.openxmlformats.org/drawingml/2006/picture">
                <pic:pic>
                  <pic:nvPicPr>
                    <pic:cNvPr id="0" name="URPOnline_arquitectura_programacion_SDK.png"/>
                    <pic:cNvPicPr/>
                  </pic:nvPicPr>
                  <pic:blipFill>
                    <a:blip r:embed="rId9"/>
                    <a:stretch>
                      <a:fillRect/>
                    </a:stretch>
                  </pic:blipFill>
                  <pic:spPr>
                    <a:xfrm>
                      <a:off x="0" y="0"/>
                      <a:ext cx="6080760" cy="2772111"/>
                    </a:xfrm>
                    <a:prstGeom prst="rect"/>
                  </pic:spPr>
                </pic:pic>
              </a:graphicData>
            </a:graphic>
          </wp:inline>
        </w:drawing>
      </w:r>
    </w:p>
    <w:p>
      <w:r>
        <w:t>Figura. Interacción programática de la tienda, Redis, PgBouncer, RDS y Amazon S3. Las instancias de PgBouncer se despliegan de forma redundante y no se exponen públicamente.</w:t>
      </w:r>
    </w:p>
    <w:p>
      <w:pPr>
        <w:pStyle w:val="Heading2"/>
      </w:pPr>
      <w:r>
        <w:t>1. Redis desde ASP.NET Core: por qué la sesión debe ser compartida</w:t>
      </w:r>
    </w:p>
    <w:p>
      <w:r>
        <w:t>El ALB puede entregar solicitudes consecutivas a EC2-A y EC2-B. Con AddDistributedMemoryCache cada proceso mantiene su propia memoria y el carrito desaparece al cambiar de instancia. AddStackExchangeRedisCache usa el almacén compartido para las sesiones administradas por ASP.NET Core. La cookie conserva solo un identificador de sesión, no el carrito completo.</w:t>
      </w:r>
    </w:p>
    <w:p>
      <w:pPr>
        <w:pStyle w:val="Heading3"/>
      </w:pPr>
      <w:r>
        <w:t>Paquete NuGet</w:t>
      </w:r>
    </w:p>
    <w:p>
      <w:pPr/>
      <w:r>
        <w:rPr>
          <w:rFonts w:ascii="Consolas" w:hAnsi="Consolas"/>
          <w:sz w:val="16"/>
        </w:rPr>
        <w:t>dotnet add package Microsoft.Extensions.Caching.StackExchangeRedis</w:t>
        <w:br/>
      </w:r>
    </w:p>
    <w:p>
      <w:pPr>
        <w:pStyle w:val="Heading3"/>
      </w:pPr>
      <w:r>
        <w:t>Program.cs</w:t>
      </w:r>
    </w:p>
    <w:p>
      <w:pPr/>
      <w:r>
        <w:rPr>
          <w:rFonts w:ascii="Consolas" w:hAnsi="Consolas"/>
          <w:sz w:val="16"/>
        </w:rPr>
        <w:t>builder.Services.AddStackExchangeRedisCache(opt =&gt; {</w:t>
        <w:br/>
      </w:r>
      <w:r>
        <w:rPr>
          <w:rFonts w:ascii="Consolas" w:hAnsi="Consolas"/>
          <w:sz w:val="16"/>
        </w:rPr>
        <w:t xml:space="preserve">    opt.Configuration = builder.Configuration.GetConnectionString("Redis");</w:t>
        <w:br/>
      </w:r>
      <w:r>
        <w:rPr>
          <w:rFonts w:ascii="Consolas" w:hAnsi="Consolas"/>
          <w:sz w:val="16"/>
        </w:rPr>
        <w:t xml:space="preserve">    opt.InstanceName = "URPOnline:";</w:t>
        <w:br/>
      </w:r>
      <w:r>
        <w:rPr>
          <w:rFonts w:ascii="Consolas" w:hAnsi="Consolas"/>
          <w:sz w:val="16"/>
        </w:rPr>
        <w:t>});</w:t>
        <w:br/>
      </w:r>
      <w:r>
        <w:rPr>
          <w:rFonts w:ascii="Consolas" w:hAnsi="Consolas"/>
          <w:sz w:val="16"/>
        </w:rPr>
        <w:t>builder.Services.AddSession(opt =&gt; {</w:t>
        <w:br/>
      </w:r>
      <w:r>
        <w:rPr>
          <w:rFonts w:ascii="Consolas" w:hAnsi="Consolas"/>
          <w:sz w:val="16"/>
        </w:rPr>
        <w:t xml:space="preserve">    opt.Cookie.Name = ".URPOnline.Session";</w:t>
        <w:br/>
      </w:r>
      <w:r>
        <w:rPr>
          <w:rFonts w:ascii="Consolas" w:hAnsi="Consolas"/>
          <w:sz w:val="16"/>
        </w:rPr>
        <w:t xml:space="preserve">    opt.Cookie.HttpOnly = true;</w:t>
        <w:br/>
      </w:r>
      <w:r>
        <w:rPr>
          <w:rFonts w:ascii="Consolas" w:hAnsi="Consolas"/>
          <w:sz w:val="16"/>
        </w:rPr>
        <w:t xml:space="preserve">    opt.Cookie.SecurePolicy = CookieSecurePolicy.SameAsRequest;</w:t>
        <w:br/>
      </w:r>
      <w:r>
        <w:rPr>
          <w:rFonts w:ascii="Consolas" w:hAnsi="Consolas"/>
          <w:sz w:val="16"/>
        </w:rPr>
        <w:t xml:space="preserve">    opt.Cookie.SameSite = SameSiteMode.Lax;</w:t>
        <w:br/>
      </w:r>
      <w:r>
        <w:rPr>
          <w:rFonts w:ascii="Consolas" w:hAnsi="Consolas"/>
          <w:sz w:val="16"/>
        </w:rPr>
        <w:t xml:space="preserve">    opt.IdleTimeout = TimeSpan.FromMinutes(30);</w:t>
        <w:br/>
      </w:r>
      <w:r>
        <w:rPr>
          <w:rFonts w:ascii="Consolas" w:hAnsi="Consolas"/>
          <w:sz w:val="16"/>
        </w:rPr>
        <w:t>});</w:t>
        <w:br/>
      </w:r>
      <w:r>
        <w:rPr>
          <w:rFonts w:ascii="Consolas" w:hAnsi="Consolas"/>
          <w:sz w:val="16"/>
        </w:rPr>
        <w:t>// En la configuración real de URPOnline: registrar SOLO Redis, no AddDistributedMemoryCache.</w:t>
        <w:br/>
      </w:r>
      <w:r>
        <w:rPr>
          <w:rFonts w:ascii="Consolas" w:hAnsi="Consolas"/>
          <w:sz w:val="16"/>
        </w:rPr>
        <w:t>// Después de UseRouting() y antes del mapeo de rutas:</w:t>
        <w:br/>
      </w:r>
      <w:r>
        <w:rPr>
          <w:rFonts w:ascii="Consolas" w:hAnsi="Consolas"/>
          <w:sz w:val="16"/>
        </w:rPr>
        <w:t>app.UseSession();</w:t>
        <w:br/>
      </w:r>
    </w:p>
    <w:p>
      <w:r>
        <w:t>En producción configure únicamente AddStackExchangeRedisCache. En una flota multi-EC2 comparta también las claves de ASP.NET Core Data Protection mediante un repositorio común y mantenga ApplicationName estable; de lo contrario las cookies cifradas pueden no poder validarse al cambiar de servidor.</w:t>
      </w:r>
    </w:p>
    <w:p>
      <w:pPr>
        <w:spacing w:before="80" w:after="160"/>
        <w:shd w:val="clear" w:color="auto" w:fill="E8F5EC"/>
        <w:pBdr>
          <w:left w:val="single" w:sz="18" w:space="6" w:color="1A7F37"/>
        </w:pBdr>
      </w:pPr>
      <w:r>
        <w:rPr>
          <w:b/>
          <w:color w:val="1A7F37"/>
        </w:rPr>
        <w:t xml:space="preserve">En el laboratorio desplegado: </w:t>
      </w:r>
      <w:r>
        <w:rPr>
          <w:sz w:val="19"/>
        </w:rPr>
        <w:t>Program.cs comparte las claves con dataProtection.PersistKeysToStackExchangeRedis(ConnectionMultiplexer.Connect(redis), "URPOnline-DataProtection-Keys"). La cookie usa SameAsRequest: es Secure cuando el visitante entra por HTTPS (CloudFront) y funciona por el ALB en HTTP del laboratorio.</w:t>
      </w:r>
    </w:p>
    <w:p>
      <w:pPr>
        <w:pStyle w:val="Heading3"/>
      </w:pPr>
      <w:r>
        <w:t>Guardar el carrito desde CartController</w:t>
      </w:r>
    </w:p>
    <w:p>
      <w:pPr/>
      <w:r>
        <w:rPr>
          <w:rFonts w:ascii="Consolas" w:hAnsi="Consolas"/>
          <w:sz w:val="16"/>
        </w:rPr>
        <w:t>var items = JsonSerializer.Serialize(cartItems);</w:t>
        <w:br/>
      </w:r>
      <w:r>
        <w:rPr>
          <w:rFonts w:ascii="Consolas" w:hAnsi="Consolas"/>
          <w:sz w:val="16"/>
        </w:rPr>
        <w:t>HttpContext.Session.SetString("cart", items);</w:t>
        <w:br/>
      </w:r>
      <w:r>
        <w:rPr>
          <w:rFonts w:ascii="Consolas" w:hAnsi="Consolas"/>
          <w:sz w:val="16"/>
        </w:rPr>
        <w:t>// En otra EC2:</w:t>
        <w:br/>
      </w:r>
      <w:r>
        <w:rPr>
          <w:rFonts w:ascii="Consolas" w:hAnsi="Consolas"/>
          <w:sz w:val="16"/>
        </w:rPr>
        <w:t>var restored = HttpContext.Session.GetString("cart");</w:t>
        <w:br/>
      </w:r>
    </w:p>
    <w:p>
      <w:r>
        <w:t>Prueba: registrar el identificador de la EC2 en la vista (solo en entorno de pruebas), agregar un artículo, solicitar varias veces la página a través del ALB y verificar que cambie la instancia sin perder el carrito. La expiración por inactividad no equivale a durabilidad transaccional; los pedidos permanecen en PostgreSQL.</w:t>
      </w:r>
    </w:p>
    <w:p>
      <w:pPr>
        <w:pStyle w:val="Heading2"/>
      </w:pPr>
      <w:r>
        <w:t>2. PgBouncer + Npgsql: evitar el agotamiento de conexiones</w:t>
      </w:r>
    </w:p>
    <w:p>
      <w:r>
        <w:t>PostgreSQL consume recursos por cada sesión. Npgsql reutiliza conexiones dentro de cada proceso, pero la suma de pools puede aumentar con Auto Scaling. PgBouncer en modo transaction mantiene un conjunto limitado de conexiones servidor y las comparte entre clientes. Se deben validar compatibilidades de SQL y del manejo de sesiones antes de aplicarlo al checkout.</w:t>
      </w:r>
    </w:p>
    <w:p>
      <w:pPr>
        <w:pStyle w:val="Heading3"/>
      </w:pPr>
      <w:r>
        <w:t>Conexión desde la aplicación</w:t>
      </w:r>
    </w:p>
    <w:p>
      <w:pPr/>
      <w:r>
        <w:rPr>
          <w:rFonts w:ascii="Consolas" w:hAnsi="Consolas"/>
          <w:sz w:val="16"/>
        </w:rPr>
        <w:t>// Variables de entorno / configuración protegida:</w:t>
        <w:br/>
      </w:r>
      <w:r>
        <w:rPr>
          <w:rFonts w:ascii="Consolas" w:hAnsi="Consolas"/>
          <w:sz w:val="16"/>
        </w:rPr>
        <w:t>// ConnectionStrings__Postgres = Host=pgbouncer.internal;Port=6432;Database=urponline;</w:t>
        <w:br/>
      </w:r>
      <w:r>
        <w:rPr>
          <w:rFonts w:ascii="Consolas" w:hAnsi="Consolas"/>
          <w:sz w:val="16"/>
        </w:rPr>
        <w:t>// Username=appuser;Password=...;Pooling=true;Maximum Pool Size=25;Timeout=15;Command Timeout=30</w:t>
        <w:br/>
      </w:r>
      <w:r>
        <w:rPr>
          <w:rFonts w:ascii="Consolas" w:hAnsi="Consolas"/>
          <w:sz w:val="16"/>
        </w:rPr>
        <w:t>builder.Services.AddDbContext&lt;ShopDbContext&gt;(options =&gt;</w:t>
        <w:br/>
      </w:r>
      <w:r>
        <w:rPr>
          <w:rFonts w:ascii="Consolas" w:hAnsi="Consolas"/>
          <w:sz w:val="16"/>
        </w:rPr>
        <w:t xml:space="preserve">    options.UseNpgsql(builder.Configuration.GetConnectionString("Postgres")));</w:t>
        <w:br/>
      </w:r>
    </w:p>
    <w:p>
      <w:pPr>
        <w:pStyle w:val="Heading3"/>
      </w:pPr>
      <w:r>
        <w:t>PgBouncer: configuración de referencia</w:t>
      </w:r>
    </w:p>
    <w:p>
      <w:pPr/>
      <w:r>
        <w:rPr>
          <w:rFonts w:ascii="Consolas" w:hAnsi="Consolas"/>
          <w:sz w:val="16"/>
        </w:rPr>
        <w:t>[pgbouncer]</w:t>
        <w:br/>
      </w:r>
      <w:r>
        <w:rPr>
          <w:rFonts w:ascii="Consolas" w:hAnsi="Consolas"/>
          <w:sz w:val="16"/>
        </w:rPr>
        <w:t>listen_addr = 0.0.0.0</w:t>
        <w:br/>
      </w:r>
      <w:r>
        <w:rPr>
          <w:rFonts w:ascii="Consolas" w:hAnsi="Consolas"/>
          <w:sz w:val="16"/>
        </w:rPr>
        <w:t>listen_port = 6432</w:t>
        <w:br/>
      </w:r>
      <w:r>
        <w:rPr>
          <w:rFonts w:ascii="Consolas" w:hAnsi="Consolas"/>
          <w:sz w:val="16"/>
        </w:rPr>
        <w:t>pool_mode = transaction</w:t>
        <w:br/>
      </w:r>
      <w:r>
        <w:rPr>
          <w:rFonts w:ascii="Consolas" w:hAnsi="Consolas"/>
          <w:sz w:val="16"/>
        </w:rPr>
        <w:t>max_client_conn = 400</w:t>
        <w:br/>
      </w:r>
      <w:r>
        <w:rPr>
          <w:rFonts w:ascii="Consolas" w:hAnsi="Consolas"/>
          <w:sz w:val="16"/>
        </w:rPr>
        <w:t>default_pool_size = 30</w:t>
        <w:br/>
      </w:r>
      <w:r>
        <w:rPr>
          <w:rFonts w:ascii="Consolas" w:hAnsi="Consolas"/>
          <w:sz w:val="16"/>
        </w:rPr>
        <w:t>server_tls_sslmode = verify-full</w:t>
        <w:br/>
      </w:r>
      <w:r>
        <w:rPr>
          <w:rFonts w:ascii="Consolas" w:hAnsi="Consolas"/>
          <w:sz w:val="16"/>
        </w:rPr>
        <w:t># Configurar certificados, autenticación y credenciales fuera del repositorio.</w:t>
        <w:br/>
      </w:r>
    </w:p>
    <w:p>
      <w:r>
        <w:t>Para un despliegue redundante, habilitar dos nodos PgBouncer en subredes privadas de AZ distintas y proporcionar un endpoint interno con comprobaciones de salud. Sumar las conexiones permitidas de ambos pools al dimensionar RDS. Los valores numéricos se ajustan tras pruebas de carga.</w:t>
      </w:r>
    </w:p>
    <w:p>
      <w:pPr>
        <w:pStyle w:val="Heading3"/>
      </w:pPr>
      <w:r>
        <w:t>Cierre de conexiones y timeouts</w:t>
      </w:r>
    </w:p>
    <w:p>
      <w:pPr/>
      <w:r>
        <w:rPr>
          <w:rFonts w:ascii="Consolas" w:hAnsi="Consolas"/>
          <w:sz w:val="16"/>
        </w:rPr>
        <w:t>// Npgsql/EF Core: mantener DbContext de alcance corto y liberar recursos.</w:t>
        <w:br/>
      </w:r>
      <w:r>
        <w:rPr>
          <w:rFonts w:ascii="Consolas" w:hAnsi="Consolas"/>
          <w:sz w:val="16"/>
        </w:rPr>
        <w:t>await using var db = await factory.CreateDbContextAsync();</w:t>
        <w:br/>
      </w:r>
      <w:r>
        <w:rPr>
          <w:rFonts w:ascii="Consolas" w:hAnsi="Consolas"/>
          <w:sz w:val="16"/>
        </w:rPr>
        <w:t>var product = await db.Products.AsNoTracking().FirstOrDefaultAsync(x =&gt; x.Id == id);</w:t>
        <w:br/>
      </w:r>
      <w:r>
        <w:rPr>
          <w:rFonts w:ascii="Consolas" w:hAnsi="Consolas"/>
          <w:sz w:val="16"/>
        </w:rPr>
        <w:t>// DbContext se libera al terminar el bloque; pool reutiliza la conexión.</w:t>
        <w:br/>
      </w:r>
    </w:p>
    <w:p>
      <w:pPr>
        <w:pStyle w:val="Heading3"/>
      </w:pPr>
      <w:r>
        <w:t>Consultas operativas</w:t>
      </w:r>
    </w:p>
    <w:p>
      <w:pPr/>
      <w:r>
        <w:rPr>
          <w:rFonts w:ascii="Consolas" w:hAnsi="Consolas"/>
          <w:sz w:val="16"/>
        </w:rPr>
        <w:t>SELECT state, count(*) FROM pg_stat_activity GROUP BY state;</w:t>
        <w:br/>
      </w:r>
      <w:r>
        <w:rPr>
          <w:rFonts w:ascii="Consolas" w:hAnsi="Consolas"/>
          <w:sz w:val="16"/>
        </w:rPr>
        <w:t>SELECT pid, application_name, state, now()-xact_start AS transaction_age</w:t>
        <w:br/>
      </w:r>
      <w:r>
        <w:rPr>
          <w:rFonts w:ascii="Consolas" w:hAnsi="Consolas"/>
          <w:sz w:val="16"/>
        </w:rPr>
        <w:t>FROM pg_stat_activity WHERE state = 'idle in transaction';</w:t>
        <w:br/>
      </w:r>
      <w:r>
        <w:rPr>
          <w:rFonts w:ascii="Consolas" w:hAnsi="Consolas"/>
          <w:sz w:val="16"/>
        </w:rPr>
        <w:t>SHOW POOLS;  -- Consola administrativa PgBouncer</w:t>
        <w:br/>
      </w:r>
      <w:r>
        <w:rPr>
          <w:rFonts w:ascii="Consolas" w:hAnsi="Consolas"/>
          <w:sz w:val="16"/>
        </w:rPr>
        <w:t>SHOW STATS;</w:t>
        <w:br/>
      </w:r>
    </w:p>
    <w:p>
      <w:r>
        <w:t>Alertas: vigilar DatabaseConnections, CPUUtilization, FreeableMemory, transacciones inactivas prolongadas y tiempos de espera de PgBouncer. No confundir conexiones idle del pool con fugas. El puerto de RDS es 5432 y se autoriza únicamente desde el SG PgBouncer; el 6432 se autoriza desde el SG App.</w:t>
      </w:r>
    </w:p>
    <w:p>
      <w:pPr>
        <w:pStyle w:val="Heading2"/>
      </w:pPr>
      <w:r>
        <w:t>3. AWS SDK for .NET: acceso a S3 sin claves fijas</w:t>
      </w:r>
    </w:p>
    <w:p>
      <w:r>
        <w:t>URPOnline utiliza Amazon S3 para recibir archivos CSV de proveedores. El Worker Service C# se ejecuta en EC2, descarga el archivo por AWS SDK for .NET, valida filas, guarda productos en staging PostgreSQL y publica el lote autorizado. En EC2, el SDK obtiene credenciales temporales mediante el IAM Role asociado a la instancia; no se incluyen access keys en appsettings.json.</w:t>
      </w:r>
    </w:p>
    <w:p>
      <w:pPr>
        <w:pStyle w:val="Heading3"/>
      </w:pPr>
      <w:r>
        <w:t>Dependencias</w:t>
      </w:r>
    </w:p>
    <w:p>
      <w:pPr/>
      <w:r>
        <w:rPr>
          <w:rFonts w:ascii="Consolas" w:hAnsi="Consolas"/>
          <w:sz w:val="16"/>
        </w:rPr>
        <w:t>dotnet add package AWSSDK.Extensions.NETCore.Setup</w:t>
        <w:br/>
      </w:r>
      <w:r>
        <w:rPr>
          <w:rFonts w:ascii="Consolas" w:hAnsi="Consolas"/>
          <w:sz w:val="16"/>
        </w:rPr>
        <w:t>dotnet add package AWSSDK.S3</w:t>
        <w:br/>
      </w:r>
      <w:r>
        <w:rPr>
          <w:rFonts w:ascii="Consolas" w:hAnsi="Consolas"/>
          <w:sz w:val="16"/>
        </w:rPr>
        <w:t>dotnet add package AWSSDK.SecretsManager</w:t>
        <w:br/>
      </w:r>
      <w:r>
        <w:rPr>
          <w:rFonts w:ascii="Consolas" w:hAnsi="Consolas"/>
          <w:sz w:val="16"/>
        </w:rPr>
        <w:t>dotnet add package AWSSDK.CloudWatch</w:t>
        <w:br/>
      </w:r>
    </w:p>
    <w:p>
      <w:pPr>
        <w:pStyle w:val="Heading3"/>
      </w:pPr>
      <w:r>
        <w:t>Inyección de dependencias en Program.cs</w:t>
      </w:r>
    </w:p>
    <w:p>
      <w:pPr/>
      <w:r>
        <w:rPr>
          <w:rFonts w:ascii="Consolas" w:hAnsi="Consolas"/>
          <w:sz w:val="16"/>
        </w:rPr>
        <w:t>using Amazon.S3;</w:t>
        <w:br/>
      </w:r>
      <w:r>
        <w:rPr>
          <w:rFonts w:ascii="Consolas" w:hAnsi="Consolas"/>
          <w:sz w:val="16"/>
        </w:rPr>
        <w:t>using Amazon.SecretsManager;</w:t>
        <w:br/>
      </w:r>
      <w:r>
        <w:rPr>
          <w:rFonts w:ascii="Consolas" w:hAnsi="Consolas"/>
          <w:sz w:val="16"/>
        </w:rPr>
        <w:t>using Amazon.CloudWatch;</w:t>
        <w:br/>
      </w:r>
      <w:r>
        <w:rPr>
          <w:rFonts w:ascii="Consolas" w:hAnsi="Consolas"/>
          <w:sz w:val="16"/>
        </w:rPr>
        <w:t>using Amazon.Extensions.NETCore.Setup;</w:t>
        <w:br/>
      </w:r>
      <w:r>
        <w:rPr>
          <w:rFonts w:ascii="Consolas" w:hAnsi="Consolas"/>
          <w:sz w:val="16"/>
        </w:rPr>
        <w:br/>
      </w:r>
      <w:r>
        <w:rPr>
          <w:rFonts w:ascii="Consolas" w:hAnsi="Consolas"/>
          <w:sz w:val="16"/>
        </w:rPr>
        <w:t>builder.Services.AddDefaultAWSOptions(builder.Configuration.GetAWSOptions());</w:t>
        <w:br/>
      </w:r>
      <w:r>
        <w:rPr>
          <w:rFonts w:ascii="Consolas" w:hAnsi="Consolas"/>
          <w:sz w:val="16"/>
        </w:rPr>
        <w:t>builder.Services.AddAWSService&lt;IAmazonS3&gt;();</w:t>
        <w:br/>
      </w:r>
      <w:r>
        <w:rPr>
          <w:rFonts w:ascii="Consolas" w:hAnsi="Consolas"/>
          <w:sz w:val="16"/>
        </w:rPr>
        <w:t>builder.Services.AddAWSService&lt;IAmazonSecretsManager&gt;();</w:t>
        <w:br/>
      </w:r>
      <w:r>
        <w:rPr>
          <w:rFonts w:ascii="Consolas" w:hAnsi="Consolas"/>
          <w:sz w:val="16"/>
        </w:rPr>
        <w:t>builder.Services.AddAWSService&lt;IAmazonCloudWatch&gt;();</w:t>
        <w:br/>
      </w:r>
    </w:p>
    <w:p>
      <w:pPr>
        <w:pStyle w:val="Heading3"/>
      </w:pPr>
      <w:r>
        <w:t>Worker C# que descarga un CSV desde S3</w:t>
      </w:r>
    </w:p>
    <w:p>
      <w:pPr/>
      <w:r>
        <w:rPr>
          <w:rFonts w:ascii="Consolas" w:hAnsi="Consolas"/>
          <w:sz w:val="16"/>
        </w:rPr>
        <w:t>using Amazon.S3;</w:t>
        <w:br/>
      </w:r>
      <w:r>
        <w:rPr>
          <w:rFonts w:ascii="Consolas" w:hAnsi="Consolas"/>
          <w:sz w:val="16"/>
        </w:rPr>
        <w:t>using Amazon.S3.Model;</w:t>
        <w:br/>
      </w:r>
      <w:r>
        <w:rPr>
          <w:rFonts w:ascii="Consolas" w:hAnsi="Consolas"/>
          <w:sz w:val="16"/>
        </w:rPr>
        <w:br/>
      </w:r>
      <w:r>
        <w:rPr>
          <w:rFonts w:ascii="Consolas" w:hAnsi="Consolas"/>
          <w:sz w:val="16"/>
        </w:rPr>
        <w:t>public sealed class SupplierFileReader(IAmazonS3 s3)</w:t>
        <w:br/>
      </w:r>
      <w:r>
        <w:rPr>
          <w:rFonts w:ascii="Consolas" w:hAnsi="Consolas"/>
          <w:sz w:val="16"/>
        </w:rPr>
        <w:t>{</w:t>
        <w:br/>
      </w:r>
      <w:r>
        <w:rPr>
          <w:rFonts w:ascii="Consolas" w:hAnsi="Consolas"/>
          <w:sz w:val="16"/>
        </w:rPr>
        <w:t xml:space="preserve">    public async Task&lt;Stream&gt; OpenCsvAsync(string bucket, string key,</w:t>
        <w:br/>
      </w:r>
      <w:r>
        <w:rPr>
          <w:rFonts w:ascii="Consolas" w:hAnsi="Consolas"/>
          <w:sz w:val="16"/>
        </w:rPr>
        <w:t xml:space="preserve">                                           CancellationToken ct)</w:t>
        <w:br/>
      </w:r>
      <w:r>
        <w:rPr>
          <w:rFonts w:ascii="Consolas" w:hAnsi="Consolas"/>
          <w:sz w:val="16"/>
        </w:rPr>
        <w:t xml:space="preserve">    {</w:t>
        <w:br/>
      </w:r>
      <w:r>
        <w:rPr>
          <w:rFonts w:ascii="Consolas" w:hAnsi="Consolas"/>
          <w:sz w:val="16"/>
        </w:rPr>
        <w:t xml:space="preserve">        // La respuesta S3 se debe liberar cuando termine el consumo.</w:t>
        <w:br/>
      </w:r>
      <w:r>
        <w:rPr>
          <w:rFonts w:ascii="Consolas" w:hAnsi="Consolas"/>
          <w:sz w:val="16"/>
        </w:rPr>
        <w:t xml:space="preserve">        // El llamador es responsable de disponer el Stream devuelto.</w:t>
        <w:br/>
      </w:r>
      <w:r>
        <w:rPr>
          <w:rFonts w:ascii="Consolas" w:hAnsi="Consolas"/>
          <w:sz w:val="16"/>
        </w:rPr>
        <w:t xml:space="preserve">        using var response = await s3.GetObjectAsync(new GetObjectRequest {</w:t>
        <w:br/>
      </w:r>
      <w:r>
        <w:rPr>
          <w:rFonts w:ascii="Consolas" w:hAnsi="Consolas"/>
          <w:sz w:val="16"/>
        </w:rPr>
        <w:t xml:space="preserve">            BucketName = bucket, Key = key</w:t>
        <w:br/>
      </w:r>
      <w:r>
        <w:rPr>
          <w:rFonts w:ascii="Consolas" w:hAnsi="Consolas"/>
          <w:sz w:val="16"/>
        </w:rPr>
        <w:t xml:space="preserve">        }, ct);</w:t>
        <w:br/>
      </w:r>
      <w:r>
        <w:rPr>
          <w:rFonts w:ascii="Consolas" w:hAnsi="Consolas"/>
          <w:sz w:val="16"/>
        </w:rPr>
        <w:t xml:space="preserve">        var copy = new MemoryStream();</w:t>
        <w:br/>
      </w:r>
      <w:r>
        <w:rPr>
          <w:rFonts w:ascii="Consolas" w:hAnsi="Consolas"/>
          <w:sz w:val="16"/>
        </w:rPr>
        <w:t xml:space="preserve">        await response.ResponseStream.CopyToAsync(copy, ct);</w:t>
        <w:br/>
      </w:r>
      <w:r>
        <w:rPr>
          <w:rFonts w:ascii="Consolas" w:hAnsi="Consolas"/>
          <w:sz w:val="16"/>
        </w:rPr>
        <w:t xml:space="preserve">        copy.Position = 0;</w:t>
        <w:br/>
      </w:r>
      <w:r>
        <w:rPr>
          <w:rFonts w:ascii="Consolas" w:hAnsi="Consolas"/>
          <w:sz w:val="16"/>
        </w:rPr>
        <w:t xml:space="preserve">        return copy;</w:t>
        <w:br/>
      </w:r>
      <w:r>
        <w:rPr>
          <w:rFonts w:ascii="Consolas" w:hAnsi="Consolas"/>
          <w:sz w:val="16"/>
        </w:rPr>
        <w:t xml:space="preserve">    }</w:t>
        <w:br/>
      </w:r>
      <w:r>
        <w:rPr>
          <w:rFonts w:ascii="Consolas" w:hAnsi="Consolas"/>
          <w:sz w:val="16"/>
        </w:rPr>
        <w:t>}</w:t>
        <w:br/>
      </w:r>
    </w:p>
    <w:p>
      <w:r>
        <w:t>En archivos grandes, procesar ResponseStream en streaming y liberar GetObjectResponse al terminar; el ejemplo anterior copia a memoria para facilitar una práctica con CSV pequeños. Validar tipo, esquema, proveedor, número de filas y duplicados antes de escribir en PostgreSQL. Programar el Worker mediante systemd timer y utilizar un bloqueo distribuido/registro de lote en PostgreSQL para evitar procesos nocturnos duplicados.</w:t>
      </w:r>
    </w:p>
    <w:p>
      <w:pPr>
        <w:pStyle w:val="Heading2"/>
      </w:pPr>
      <w:r>
        <w:t>4. Secrets Manager y CloudWatch desde el SDK</w:t>
      </w:r>
    </w:p>
    <w:p>
      <w:r>
        <w:t>AWS Secrets Manager mantiene las credenciales fuera del código fuente; CloudWatch recibe métricas de fallos de importación o errores del checkout. Los SDK no proporcionan permisos por sí solos: el IAM Role de EC2 debe autorizar cada operación. La red privada debe tener salida HTTPS mediante NAT o VPC Interface Endpoints adecuados.</w:t>
      </w:r>
    </w:p>
    <w:p>
      <w:pPr>
        <w:pStyle w:val="Heading3"/>
      </w:pPr>
      <w:r>
        <w:t>Leer un secreto desde C#</w:t>
      </w:r>
    </w:p>
    <w:p>
      <w:pPr/>
      <w:r>
        <w:rPr>
          <w:rFonts w:ascii="Consolas" w:hAnsi="Consolas"/>
          <w:sz w:val="16"/>
        </w:rPr>
        <w:t>using Amazon.SecretsManager;</w:t>
        <w:br/>
      </w:r>
      <w:r>
        <w:rPr>
          <w:rFonts w:ascii="Consolas" w:hAnsi="Consolas"/>
          <w:sz w:val="16"/>
        </w:rPr>
        <w:t>using Amazon.SecretsManager.Model;</w:t>
        <w:br/>
      </w:r>
      <w:r>
        <w:rPr>
          <w:rFonts w:ascii="Consolas" w:hAnsi="Consolas"/>
          <w:sz w:val="16"/>
        </w:rPr>
        <w:br/>
      </w:r>
      <w:r>
        <w:rPr>
          <w:rFonts w:ascii="Consolas" w:hAnsi="Consolas"/>
          <w:sz w:val="16"/>
        </w:rPr>
        <w:t>public static async Task&lt;string&gt; ReadSecretAsync(IAmazonSecretsManager sm,</w:t>
        <w:br/>
      </w:r>
      <w:r>
        <w:rPr>
          <w:rFonts w:ascii="Consolas" w:hAnsi="Consolas"/>
          <w:sz w:val="16"/>
        </w:rPr>
        <w:t xml:space="preserve">    string secretId, CancellationToken ct)</w:t>
        <w:br/>
      </w:r>
      <w:r>
        <w:rPr>
          <w:rFonts w:ascii="Consolas" w:hAnsi="Consolas"/>
          <w:sz w:val="16"/>
        </w:rPr>
        <w:t>{</w:t>
        <w:br/>
      </w:r>
      <w:r>
        <w:rPr>
          <w:rFonts w:ascii="Consolas" w:hAnsi="Consolas"/>
          <w:sz w:val="16"/>
        </w:rPr>
        <w:t xml:space="preserve">    var response = await sm.GetSecretValueAsync(</w:t>
        <w:br/>
      </w:r>
      <w:r>
        <w:rPr>
          <w:rFonts w:ascii="Consolas" w:hAnsi="Consolas"/>
          <w:sz w:val="16"/>
        </w:rPr>
        <w:t xml:space="preserve">        new GetSecretValueRequest { SecretId = secretId }, ct);</w:t>
        <w:br/>
      </w:r>
      <w:r>
        <w:rPr>
          <w:rFonts w:ascii="Consolas" w:hAnsi="Consolas"/>
          <w:sz w:val="16"/>
        </w:rPr>
        <w:t xml:space="preserve">    return response.SecretString</w:t>
        <w:br/>
      </w:r>
      <w:r>
        <w:rPr>
          <w:rFonts w:ascii="Consolas" w:hAnsi="Consolas"/>
          <w:sz w:val="16"/>
        </w:rPr>
        <w:t xml:space="preserve">        ?? throw new InvalidOperationException("Secreto sin texto");</w:t>
        <w:br/>
      </w:r>
      <w:r>
        <w:rPr>
          <w:rFonts w:ascii="Consolas" w:hAnsi="Consolas"/>
          <w:sz w:val="16"/>
        </w:rPr>
        <w:t>}</w:t>
        <w:br/>
      </w:r>
    </w:p>
    <w:p>
      <w:pPr>
        <w:pStyle w:val="Heading3"/>
      </w:pPr>
      <w:r>
        <w:t>Enviar métrica a CloudWatch</w:t>
      </w:r>
    </w:p>
    <w:p>
      <w:pPr/>
      <w:r>
        <w:rPr>
          <w:rFonts w:ascii="Consolas" w:hAnsi="Consolas"/>
          <w:sz w:val="16"/>
        </w:rPr>
        <w:t>await cloudWatch.PutMetricDataAsync(new Amazon.CloudWatch.Model.PutMetricDataRequest {</w:t>
        <w:br/>
      </w:r>
      <w:r>
        <w:rPr>
          <w:rFonts w:ascii="Consolas" w:hAnsi="Consolas"/>
          <w:sz w:val="16"/>
        </w:rPr>
        <w:t xml:space="preserve">    Namespace = "URPOnline/Imports",</w:t>
        <w:br/>
      </w:r>
      <w:r>
        <w:rPr>
          <w:rFonts w:ascii="Consolas" w:hAnsi="Consolas"/>
          <w:sz w:val="16"/>
        </w:rPr>
        <w:t xml:space="preserve">    MetricData = new List&lt;Amazon.CloudWatch.Model.MetricDatum&gt; {</w:t>
        <w:br/>
      </w:r>
      <w:r>
        <w:rPr>
          <w:rFonts w:ascii="Consolas" w:hAnsi="Consolas"/>
          <w:sz w:val="16"/>
        </w:rPr>
        <w:t xml:space="preserve">        new() { MetricName = "FailedImportBatches", Value = 1,</w:t>
        <w:br/>
      </w:r>
      <w:r>
        <w:rPr>
          <w:rFonts w:ascii="Consolas" w:hAnsi="Consolas"/>
          <w:sz w:val="16"/>
        </w:rPr>
        <w:t xml:space="preserve">                Unit = Amazon.CloudWatch.StandardUnit.Count }</w:t>
        <w:br/>
      </w:r>
      <w:r>
        <w:rPr>
          <w:rFonts w:ascii="Consolas" w:hAnsi="Consolas"/>
          <w:sz w:val="16"/>
        </w:rPr>
        <w:t xml:space="preserve">    }</w:t>
        <w:br/>
      </w:r>
      <w:r>
        <w:rPr>
          <w:rFonts w:ascii="Consolas" w:hAnsi="Consolas"/>
          <w:sz w:val="16"/>
        </w:rPr>
        <w:t>});</w:t>
        <w:br/>
      </w:r>
    </w:p>
    <w:p>
      <w:r>
        <w:t>IAM Role mínimo: s3:GetObject para el prefijo autorizado del bucket de proveedores; secretsmanager:GetSecretValue para secretos específicos; cloudwatch:PutMetricData limitado por namespace cuando corresponda. CloudWatch Logs puede requerir permisos adicionales si se utiliza su agente. Definir alarmas por lotes fallidos y errores repetidos.</w:t>
      </w:r>
    </w:p>
    <w:p>
      <w:pPr>
        <w:spacing w:before="80" w:after="160"/>
        <w:shd w:val="clear" w:color="auto" w:fill="E8F5EC"/>
        <w:pBdr>
          <w:left w:val="single" w:sz="18" w:space="6" w:color="1A7F37"/>
        </w:pBdr>
      </w:pPr>
      <w:r>
        <w:rPr>
          <w:b/>
          <w:color w:val="1A7F37"/>
        </w:rPr>
        <w:t xml:space="preserve">En el laboratorio desplegado: </w:t>
      </w:r>
      <w:r>
        <w:rPr>
          <w:sz w:val="19"/>
        </w:rPr>
        <w:t>Services/DatabaseSecret.cs llama a GetSecretValue sobre el secreto URPOnlineLab/rds-postgres (la EC2 solo recibe Database__SecretArn). Services/BusinessMetrics.cs publica OrdersCreated y OrderAmount con PutMetricData en el namespace URPOnline. El rol de las EC2 tiene secretsmanager:GetSecretValue solo sobre ese secreto y CloudWatchAgentServerPolicy.</w:t>
      </w:r>
    </w:p>
    <w:p>
      <w:pPr>
        <w:pStyle w:val="Heading2"/>
      </w:pPr>
      <w:r>
        <w:t>5. Pasos de consola AWS y pruebas de aceptación</w:t>
      </w:r>
    </w:p>
    <w:p>
      <w:r>
        <w:t>En AWS Console: crear bucket/prefijo S3 de proveedores; asignar IAM Role a EC2; comprobar conectividad a S3 y Secrets Manager; establecer SG App→Redis 6379 (TLS si aplica), App→PgBouncer 6432, PgBouncer→RDS 5432; configurar CloudWatch para el estado de importaciones, conexiones RDS y salud de las EC2. No abrir bases de datos a 0.0.0.0/0.</w:t>
      </w:r>
    </w:p>
    <w:tbl>
      <w:tblPr>
        <w:tblStyle w:val="TableGrid"/>
        <w:tblW w:type="auto" w:w="0"/>
        <w:tblLook w:firstColumn="1" w:firstRow="1" w:lastColumn="0" w:lastRow="0" w:noHBand="0" w:noVBand="1" w:val="04A0"/>
      </w:tblPr>
      <w:tblGrid>
        <w:gridCol w:w="2880"/>
        <w:gridCol w:w="2880"/>
        <w:gridCol w:w="2880"/>
      </w:tblGrid>
      <w:tr>
        <w:tc>
          <w:tcPr>
            <w:tcW w:type="dxa" w:w="2880"/>
          </w:tcPr>
          <w:p>
            <w:r>
              <w:t>Prueba</w:t>
            </w:r>
          </w:p>
        </w:tc>
        <w:tc>
          <w:tcPr>
            <w:tcW w:type="dxa" w:w="2880"/>
          </w:tcPr>
          <w:p>
            <w:r>
              <w:t>Acción</w:t>
            </w:r>
          </w:p>
        </w:tc>
        <w:tc>
          <w:tcPr>
            <w:tcW w:type="dxa" w:w="2880"/>
          </w:tcPr>
          <w:p>
            <w:r>
              <w:t>Resultado esperado</w:t>
            </w:r>
          </w:p>
        </w:tc>
      </w:tr>
      <w:tr>
        <w:tc>
          <w:tcPr>
            <w:tcW w:type="dxa" w:w="2880"/>
          </w:tcPr>
          <w:p>
            <w:r>
              <w:t>Carrito multi-EC2</w:t>
            </w:r>
          </w:p>
        </w:tc>
        <w:tc>
          <w:tcPr>
            <w:tcW w:type="dxa" w:w="2880"/>
          </w:tcPr>
          <w:p>
            <w:r>
              <w:t>Alternar la instancia destino del ALB</w:t>
            </w:r>
          </w:p>
        </w:tc>
        <w:tc>
          <w:tcPr>
            <w:tcW w:type="dxa" w:w="2880"/>
          </w:tcPr>
          <w:p>
            <w:r>
              <w:t>Carrito idéntico y sesión válida</w:t>
            </w:r>
          </w:p>
        </w:tc>
      </w:tr>
      <w:tr>
        <w:tc>
          <w:tcPr>
            <w:tcW w:type="dxa" w:w="2880"/>
          </w:tcPr>
          <w:p>
            <w:r>
              <w:t>Conexiones</w:t>
            </w:r>
          </w:p>
        </w:tc>
        <w:tc>
          <w:tcPr>
            <w:tcW w:type="dxa" w:w="2880"/>
          </w:tcPr>
          <w:p>
            <w:r>
              <w:t>Aumentar carga y revisar SHOW POOLS</w:t>
            </w:r>
          </w:p>
        </w:tc>
        <w:tc>
          <w:tcPr>
            <w:tcW w:type="dxa" w:w="2880"/>
          </w:tcPr>
          <w:p>
            <w:r>
              <w:t>Límite real a RDS sin errores de saturación</w:t>
            </w:r>
          </w:p>
        </w:tc>
      </w:tr>
      <w:tr>
        <w:tc>
          <w:tcPr>
            <w:tcW w:type="dxa" w:w="2880"/>
          </w:tcPr>
          <w:p>
            <w:r>
              <w:t>Red RDS</w:t>
            </w:r>
          </w:p>
        </w:tc>
        <w:tc>
          <w:tcPr>
            <w:tcW w:type="dxa" w:w="2880"/>
          </w:tcPr>
          <w:p>
            <w:r>
              <w:t>Desde EC2 App probar acceso al puerto 5432 directo</w:t>
            </w:r>
          </w:p>
        </w:tc>
        <w:tc>
          <w:tcPr>
            <w:tcW w:type="dxa" w:w="2880"/>
          </w:tcPr>
          <w:p>
            <w:r>
              <w:t>Bloqueado si la política exige pasar por PgBouncer</w:t>
            </w:r>
          </w:p>
        </w:tc>
      </w:tr>
      <w:tr>
        <w:tc>
          <w:tcPr>
            <w:tcW w:type="dxa" w:w="2880"/>
          </w:tcPr>
          <w:p>
            <w:r>
              <w:t>Importación S3</w:t>
            </w:r>
          </w:p>
        </w:tc>
        <w:tc>
          <w:tcPr>
            <w:tcW w:type="dxa" w:w="2880"/>
          </w:tcPr>
          <w:p>
            <w:r>
              <w:t>Subir CSV válido y ejecutar Worker</w:t>
            </w:r>
          </w:p>
        </w:tc>
        <w:tc>
          <w:tcPr>
            <w:tcW w:type="dxa" w:w="2880"/>
          </w:tcPr>
          <w:p>
            <w:r>
              <w:t>Nuevos productos en staging, sin duplicaciones</w:t>
            </w:r>
          </w:p>
        </w:tc>
      </w:tr>
      <w:tr>
        <w:tc>
          <w:tcPr>
            <w:tcW w:type="dxa" w:w="2880"/>
          </w:tcPr>
          <w:p>
            <w:r>
              <w:t>CSV inválido</w:t>
            </w:r>
          </w:p>
        </w:tc>
        <w:tc>
          <w:tcPr>
            <w:tcW w:type="dxa" w:w="2880"/>
          </w:tcPr>
          <w:p>
            <w:r>
              <w:t>Enviar filas corruptas</w:t>
            </w:r>
          </w:p>
        </w:tc>
        <w:tc>
          <w:tcPr>
            <w:tcW w:type="dxa" w:w="2880"/>
          </w:tcPr>
          <w:p>
            <w:r>
              <w:t>Lote rechazado y alarma emitida</w:t>
            </w:r>
          </w:p>
        </w:tc>
      </w:tr>
      <w:tr>
        <w:tc>
          <w:tcPr>
            <w:tcW w:type="dxa" w:w="2880"/>
          </w:tcPr>
          <w:p>
            <w:r>
              <w:t>Backup/PITR</w:t>
            </w:r>
          </w:p>
        </w:tc>
        <w:tc>
          <w:tcPr>
            <w:tcW w:type="dxa" w:w="2880"/>
          </w:tcPr>
          <w:p>
            <w:r>
              <w:t>Restaurar RDS a un punto recuperable</w:t>
            </w:r>
          </w:p>
        </w:tc>
        <w:tc>
          <w:tcPr>
            <w:tcW w:type="dxa" w:w="2880"/>
          </w:tcPr>
          <w:p>
            <w:r>
              <w:t>Nueva instancia restaurada y datos verificados</w:t>
            </w:r>
          </w:p>
        </w:tc>
      </w:tr>
    </w:tbl>
    <w:p>
      <w:r>
        <w:t>Diferenciar lo que implementa el código y lo que configura el despliegue: las librerías C# no crean por sí mismas ALB, RDS Multi-AZ ni clústeres Redis. Esos recursos deben aprovisionarse y comprobarse por separado.</w:t>
      </w:r>
    </w:p>
    <w:p>
      <w:pPr>
        <w:spacing w:before="80" w:after="160"/>
        <w:shd w:val="clear" w:color="auto" w:fill="E8F5EC"/>
        <w:pBdr>
          <w:left w:val="single" w:sz="18" w:space="6" w:color="1A7F37"/>
        </w:pBdr>
      </w:pPr>
      <w:r>
        <w:rPr>
          <w:b/>
          <w:color w:val="1A7F37"/>
        </w:rPr>
        <w:t xml:space="preserve">En el laboratorio desplegado: </w:t>
      </w:r>
      <w:r>
        <w:rPr>
          <w:sz w:val="19"/>
        </w:rPr>
        <w:t>la infraestructura completa la crea CloudFormation con infra/urponline-oneclick.yaml (repositorio github.com/jjjfrancia/tiendaonline), y GitHub Actions la actualiza en cada push a main.</w:t>
      </w:r>
    </w:p>
    <w:p>
      <w:pPr>
        <w:pStyle w:val="Heading1"/>
      </w:pPr>
      <w:r>
        <w:t>Arquitecturas URPOnline: aplicación, infraestructura e interacción de servicios</w:t>
      </w:r>
    </w:p>
    <w:p>
      <w:r>
        <w:t>Las tres vistas representan un mismo sistema. La primera sigue la compra y la lógica C#; la segunda ubica los componentes dentro de la VPC; la tercera indica cómo se intercambia cada solicitud con Redis, PgBouncer, PostgreSQL y S3. Los diagramas reflejan el diseño objetivo del laboratorio, que debe desplegarse y validarse en AWS.</w:t>
      </w:r>
    </w:p>
    <w:p>
      <w:pPr>
        <w:pStyle w:val="Heading2"/>
      </w:pPr>
      <w:r>
        <w:t>Figura A. Arquitectura de aplicación y proceso de compra</w:t>
      </w:r>
    </w:p>
    <w:p>
      <w:pPr>
        <w:jc w:val="center"/>
      </w:pPr>
      <w:r>
        <w:drawing>
          <wp:inline xmlns:a="http://schemas.openxmlformats.org/drawingml/2006/main" xmlns:pic="http://schemas.openxmlformats.org/drawingml/2006/picture">
            <wp:extent cx="5806440" cy="1334423"/>
            <wp:docPr id="1" name="Picture 1"/>
            <wp:cNvGraphicFramePr>
              <a:graphicFrameLocks noChangeAspect="1"/>
            </wp:cNvGraphicFramePr>
            <a:graphic>
              <a:graphicData uri="http://schemas.openxmlformats.org/drawingml/2006/picture">
                <pic:pic>
                  <pic:nvPicPr>
                    <pic:cNvPr id="0" name="01_aplicacion.png"/>
                    <pic:cNvPicPr/>
                  </pic:nvPicPr>
                  <pic:blipFill>
                    <a:blip r:embed="rId9"/>
                    <a:stretch>
                      <a:fillRect/>
                    </a:stretch>
                  </pic:blipFill>
                  <pic:spPr>
                    <a:xfrm>
                      <a:off x="0" y="0"/>
                      <a:ext cx="5806440" cy="1334423"/>
                    </a:xfrm>
                    <a:prstGeom prst="rect"/>
                  </pic:spPr>
                </pic:pic>
              </a:graphicData>
            </a:graphic>
          </wp:inline>
        </w:drawing>
      </w:r>
    </w:p>
    <w:p>
      <w:r>
        <w:rPr>
          <w:b/>
        </w:rPr>
        <w:t xml:space="preserve">1. Presentación y entrada. </w:t>
      </w:r>
      <w:r>
        <w:t>El navegador solicita HTTPS; Route 53 resuelve el nombre, WAF inspecciona solicitudes y el ALB distribuye las peticiones entre instancias saludables.</w:t>
      </w:r>
    </w:p>
    <w:p>
      <w:r>
        <w:rPr>
          <w:b/>
        </w:rPr>
        <w:t xml:space="preserve">2. Lógica de aplicación. </w:t>
      </w:r>
      <w:r>
        <w:t>Cada EC2 ejecuta Nginx como proxy inverso hacia Kestrel; ASP.NET Core MVC organiza controladores para catálogo, carrito y checkout. El ALB no ejecuta código C#.</w:t>
      </w:r>
    </w:p>
    <w:p>
      <w:r>
        <w:rPr>
          <w:b/>
        </w:rPr>
        <w:t xml:space="preserve">3. Sesión y carrito. </w:t>
      </w:r>
      <w:r>
        <w:t>La cookie identifica la sesión; las EC2 consultan un almacenamiento Redis privado compartido. La sesión no se guarda exclusivamente en memoria local. Para compartir cookies entre EC2 también debe compartirse el anillo de claves de ASP.NET Core Data Protection.</w:t>
      </w:r>
    </w:p>
    <w:p>
      <w:r>
        <w:rPr>
          <w:b/>
        </w:rPr>
        <w:t xml:space="preserve">4. Órdenes y stock. </w:t>
      </w:r>
      <w:r>
        <w:t>Entity Framework Core y Npgsql acceden a PgBouncer, que controla el número de conexiones reales a RDS PostgreSQL. Las transacciones protegen el inventario y las órdenes.</w:t>
      </w:r>
    </w:p>
    <w:p>
      <w:r>
        <w:rPr>
          <w:b/>
        </w:rPr>
        <w:t xml:space="preserve">5. Resultado. </w:t>
      </w:r>
      <w:r>
        <w:t>El controlador entrega la respuesta HTML; el ALB puede escoger otra EC2 en la siguiente petición sin perder el carrito.</w:t>
      </w:r>
    </w:p>
    <w:p>
      <w:pPr>
        <w:pStyle w:val="Heading2"/>
      </w:pPr>
      <w:r>
        <w:t>Figura B. Arquitectura tecnológica VPC, DMZ, AZ y redundancia</w:t>
      </w:r>
    </w:p>
    <w:p>
      <w:pPr>
        <w:jc w:val="center"/>
      </w:pPr>
      <w:r>
        <w:drawing>
          <wp:inline xmlns:a="http://schemas.openxmlformats.org/drawingml/2006/main" xmlns:pic="http://schemas.openxmlformats.org/drawingml/2006/picture">
            <wp:extent cx="5806440" cy="4686875"/>
            <wp:docPr id="2" name="Picture 2"/>
            <wp:cNvGraphicFramePr>
              <a:graphicFrameLocks noChangeAspect="1"/>
            </wp:cNvGraphicFramePr>
            <a:graphic>
              <a:graphicData uri="http://schemas.openxmlformats.org/drawingml/2006/picture">
                <pic:pic>
                  <pic:nvPicPr>
                    <pic:cNvPr id="0" name="02_tecnologia.png"/>
                    <pic:cNvPicPr/>
                  </pic:nvPicPr>
                  <pic:blipFill>
                    <a:blip r:embed="rId10"/>
                    <a:stretch>
                      <a:fillRect/>
                    </a:stretch>
                  </pic:blipFill>
                  <pic:spPr>
                    <a:xfrm>
                      <a:off x="0" y="0"/>
                      <a:ext cx="5806440" cy="4686875"/>
                    </a:xfrm>
                    <a:prstGeom prst="rect"/>
                  </pic:spPr>
                </pic:pic>
              </a:graphicData>
            </a:graphic>
          </wp:inline>
        </w:drawing>
      </w:r>
    </w:p>
    <w:p>
      <w:r>
        <w:rPr>
          <w:b/>
        </w:rPr>
        <w:t xml:space="preserve">Red. </w:t>
      </w:r>
      <w:r>
        <w:t>VPC 10.0.0.0/16 con subredes públicas 10.0.1.0/24 y 10.0.2.0/24; App privadas 10.0.11.0/24 y 10.0.12.0/24; Data privadas 10.0.21.0/24 y 10.0.22.0/24.</w:t>
      </w:r>
    </w:p>
    <w:p>
      <w:r>
        <w:rPr>
          <w:b/>
        </w:rPr>
        <w:t xml:space="preserve">DMZ. </w:t>
      </w:r>
      <w:r>
        <w:t>El ALB es el punto público de entrada. Los NAT Gateways habilitan salida desde App sin entregar IP pública a las EC2. El IGW se utiliza mediante la ruta predeterminada de subredes públicas.</w:t>
      </w:r>
    </w:p>
    <w:p>
      <w:r>
        <w:rPr>
          <w:b/>
        </w:rPr>
        <w:t xml:space="preserve">Clúster de servidores. </w:t>
      </w:r>
      <w:r>
        <w:t>Auto Scaling Group inicia instancias en al menos dos AZ; cada una ejecuta Nginx y Kestrel. Se necesitan health checks coherentes con el puerto expuesto por Nginx, por ejemplo HTTP:80 /health.</w:t>
      </w:r>
    </w:p>
    <w:p>
      <w:r>
        <w:rPr>
          <w:b/>
        </w:rPr>
        <w:t xml:space="preserve">Capa de datos. </w:t>
      </w:r>
      <w:r>
        <w:t>PgBouncer requiere dos nodos o capacidad equivalente de failover; Redis usa primary/replica según la configuración de ElastiCache; RDS PostgreSQL utiliza Multi-AZ para alta disponibilidad.</w:t>
      </w:r>
    </w:p>
    <w:p>
      <w:r>
        <w:rPr>
          <w:b/>
        </w:rPr>
        <w:t xml:space="preserve">Controles de acceso. </w:t>
      </w:r>
      <w:r>
        <w:t>SG-ALB permite 443 desde Internet; SG-APP acepta 80 desde SG-ALB; SG-PGBOUNCER acepta 6432 desde SG-APP; SG-RDS acepta 5432 desde SG-PGBOUNCER; Redis 6379 solo desde SG-APP y con cifrado si está habilitado.</w:t>
      </w:r>
    </w:p>
    <w:p>
      <w:r>
        <w:rPr>
          <w:b/>
        </w:rPr>
        <w:t xml:space="preserve">Salvedad de diseño. </w:t>
      </w:r>
      <w:r>
        <w:t>La DMZ no implica que Redis o PgBouncer deban estar públicos. Sus endpoints se mantienen privados. Un RDS Multi-AZ standby clásico no sirve lecturas durante operación normal.</w:t>
      </w:r>
    </w:p>
    <w:p>
      <w:pPr>
        <w:pStyle w:val="Heading2"/>
      </w:pPr>
      <w:r>
        <w:t>Figura C. Relación de servicios y dependencias</w:t>
      </w:r>
    </w:p>
    <w:p>
      <w:pPr>
        <w:jc w:val="center"/>
      </w:pPr>
      <w:r>
        <w:drawing>
          <wp:inline xmlns:a="http://schemas.openxmlformats.org/drawingml/2006/main" xmlns:pic="http://schemas.openxmlformats.org/drawingml/2006/picture">
            <wp:extent cx="5806440" cy="5519803"/>
            <wp:docPr id="3" name="Picture 3"/>
            <wp:cNvGraphicFramePr>
              <a:graphicFrameLocks noChangeAspect="1"/>
            </wp:cNvGraphicFramePr>
            <a:graphic>
              <a:graphicData uri="http://schemas.openxmlformats.org/drawingml/2006/picture">
                <pic:pic>
                  <pic:nvPicPr>
                    <pic:cNvPr id="0" name="03_interacciones.png"/>
                    <pic:cNvPicPr/>
                  </pic:nvPicPr>
                  <pic:blipFill>
                    <a:blip r:embed="rId11"/>
                    <a:stretch>
                      <a:fillRect/>
                    </a:stretch>
                  </pic:blipFill>
                  <pic:spPr>
                    <a:xfrm>
                      <a:off x="0" y="0"/>
                      <a:ext cx="5806440" cy="5519803"/>
                    </a:xfrm>
                    <a:prstGeom prst="rect"/>
                  </pic:spPr>
                </pic:pic>
              </a:graphicData>
            </a:graphic>
          </wp:inline>
        </w:drawing>
      </w:r>
    </w:p>
    <w:p>
      <w:r>
        <w:rPr>
          <w:b/>
        </w:rPr>
        <w:t xml:space="preserve">Consulta del catálogo. </w:t>
      </w:r>
      <w:r>
        <w:t>La solicitud viaja del ALB a ASP.NET Core; el servicio consulta la caché Redis. Cuando no existe una entrada válida, utiliza PostgreSQL y actualiza la caché.</w:t>
      </w:r>
    </w:p>
    <w:p>
      <w:r>
        <w:rPr>
          <w:b/>
        </w:rPr>
        <w:t xml:space="preserve">Checkout. </w:t>
      </w:r>
      <w:r>
        <w:t>La aplicación confirma cantidades, crea una orden y registra los cambios en PostgreSQL mediante Npgsql y PgBouncer; Redis no reemplaza la transacción.</w:t>
      </w:r>
    </w:p>
    <w:p>
      <w:r>
        <w:rPr>
          <w:b/>
        </w:rPr>
        <w:t xml:space="preserve">Archivos y productos. </w:t>
      </w:r>
      <w:r>
        <w:t>El Worker C# programado en EC2 puede descargar un CSV de Amazon S3 mediante AWS SDK for .NET, validarlo y persistir productos en RDS. La publicación actualiza o invalida la caché.</w:t>
      </w:r>
    </w:p>
    <w:p>
      <w:r>
        <w:rPr>
          <w:b/>
        </w:rPr>
        <w:t xml:space="preserve">Seguridad y operación. </w:t>
      </w:r>
      <w:r>
        <w:t>IAM Roles autorizan a EC2 a consultar S3 y Secrets Manager. CloudWatch registra métricas y alarmas; CloudTrail audita acciones AWS. No se usan Lambda ni SQS.</w:t>
      </w:r>
    </w:p>
    <w:p>
      <w:r>
        <w:rPr>
          <w:b/>
        </w:rPr>
        <w:t xml:space="preserve">Fallas. </w:t>
      </w:r>
      <w:r>
        <w:t>Si una EC2 cae, ASG la reemplaza y el ALB enruta a otra saludable. Si Redis falla, el carrito puede quedar inaccesible temporalmente; si PgBouncer o RDS fallan, el checkout requiere reintentos seguros e idempotencia.</w:t>
      </w:r>
    </w:p>
    <w:p>
      <w:pPr>
        <w:pStyle w:val="Heading2"/>
      </w:pPr>
      <w:r>
        <w:t>Ejemplo de traza de extremo a extremo</w:t>
      </w:r>
    </w:p>
    <w:tbl>
      <w:tblPr>
        <w:tblStyle w:val="TableGrid"/>
        <w:tblW w:type="auto" w:w="0"/>
        <w:tblLook w:firstColumn="1" w:firstRow="1" w:lastColumn="0" w:lastRow="0" w:noHBand="0" w:noVBand="1" w:val="04A0"/>
      </w:tblPr>
      <w:tblGrid>
        <w:gridCol w:w="2880"/>
        <w:gridCol w:w="2880"/>
        <w:gridCol w:w="2880"/>
      </w:tblGrid>
      <w:tr>
        <w:tc>
          <w:tcPr>
            <w:tcW w:type="dxa" w:w="2880"/>
          </w:tcPr>
          <w:p>
            <w:r>
              <w:t>Paso</w:t>
            </w:r>
          </w:p>
        </w:tc>
        <w:tc>
          <w:tcPr>
            <w:tcW w:type="dxa" w:w="2880"/>
          </w:tcPr>
          <w:p>
            <w:r>
              <w:t>Componente</w:t>
            </w:r>
          </w:p>
        </w:tc>
        <w:tc>
          <w:tcPr>
            <w:tcW w:type="dxa" w:w="2880"/>
          </w:tcPr>
          <w:p>
            <w:r>
              <w:t>Comprobación</w:t>
            </w:r>
          </w:p>
        </w:tc>
      </w:tr>
      <w:tr>
        <w:tc>
          <w:tcPr>
            <w:tcW w:type="dxa" w:w="2880"/>
          </w:tcPr>
          <w:p>
            <w:r>
              <w:t>1</w:t>
            </w:r>
          </w:p>
        </w:tc>
        <w:tc>
          <w:tcPr>
            <w:tcW w:type="dxa" w:w="2880"/>
          </w:tcPr>
          <w:p>
            <w:r>
              <w:t>Route 53 / ALB</w:t>
            </w:r>
          </w:p>
        </w:tc>
        <w:tc>
          <w:tcPr>
            <w:tcW w:type="dxa" w:w="2880"/>
          </w:tcPr>
          <w:p>
            <w:r>
              <w:t>DNS resuelto, TLS válido, target healthy</w:t>
            </w:r>
          </w:p>
        </w:tc>
      </w:tr>
      <w:tr>
        <w:tc>
          <w:tcPr>
            <w:tcW w:type="dxa" w:w="2880"/>
          </w:tcPr>
          <w:p>
            <w:r>
              <w:t>2</w:t>
            </w:r>
          </w:p>
        </w:tc>
        <w:tc>
          <w:tcPr>
            <w:tcW w:type="dxa" w:w="2880"/>
          </w:tcPr>
          <w:p>
            <w:r>
              <w:t>Nginx / Kestrel</w:t>
            </w:r>
          </w:p>
        </w:tc>
        <w:tc>
          <w:tcPr>
            <w:tcW w:type="dxa" w:w="2880"/>
          </w:tcPr>
          <w:p>
            <w:r>
              <w:t>HTTP 200 en /health y logs sin 502</w:t>
            </w:r>
          </w:p>
        </w:tc>
      </w:tr>
      <w:tr>
        <w:tc>
          <w:tcPr>
            <w:tcW w:type="dxa" w:w="2880"/>
          </w:tcPr>
          <w:p>
            <w:r>
              <w:t>3</w:t>
            </w:r>
          </w:p>
        </w:tc>
        <w:tc>
          <w:tcPr>
            <w:tcW w:type="dxa" w:w="2880"/>
          </w:tcPr>
          <w:p>
            <w:r>
              <w:t>Redis</w:t>
            </w:r>
          </w:p>
        </w:tc>
        <w:tc>
          <w:tcPr>
            <w:tcW w:type="dxa" w:w="2880"/>
          </w:tcPr>
          <w:p>
            <w:r>
              <w:t>La misma sesión conserva el carrito tras cambiar de EC2</w:t>
            </w:r>
          </w:p>
        </w:tc>
      </w:tr>
      <w:tr>
        <w:tc>
          <w:tcPr>
            <w:tcW w:type="dxa" w:w="2880"/>
          </w:tcPr>
          <w:p>
            <w:r>
              <w:t>4</w:t>
            </w:r>
          </w:p>
        </w:tc>
        <w:tc>
          <w:tcPr>
            <w:tcW w:type="dxa" w:w="2880"/>
          </w:tcPr>
          <w:p>
            <w:r>
              <w:t>PgBouncer</w:t>
            </w:r>
          </w:p>
        </w:tc>
        <w:tc>
          <w:tcPr>
            <w:tcW w:type="dxa" w:w="2880"/>
          </w:tcPr>
          <w:p>
            <w:r>
              <w:t>SHOW POOLS sin colas de espera crecientes</w:t>
            </w:r>
          </w:p>
        </w:tc>
      </w:tr>
      <w:tr>
        <w:tc>
          <w:tcPr>
            <w:tcW w:type="dxa" w:w="2880"/>
          </w:tcPr>
          <w:p>
            <w:r>
              <w:t>5</w:t>
            </w:r>
          </w:p>
        </w:tc>
        <w:tc>
          <w:tcPr>
            <w:tcW w:type="dxa" w:w="2880"/>
          </w:tcPr>
          <w:p>
            <w:r>
              <w:t>RDS PostgreSQL</w:t>
            </w:r>
          </w:p>
        </w:tc>
        <w:tc>
          <w:tcPr>
            <w:tcW w:type="dxa" w:w="2880"/>
          </w:tcPr>
          <w:p>
            <w:r>
              <w:t>Orden e inventario confirmados sin duplicados</w:t>
            </w:r>
          </w:p>
        </w:tc>
      </w:tr>
      <w:tr>
        <w:tc>
          <w:tcPr>
            <w:tcW w:type="dxa" w:w="2880"/>
          </w:tcPr>
          <w:p>
            <w:r>
              <w:t>6</w:t>
            </w:r>
          </w:p>
        </w:tc>
        <w:tc>
          <w:tcPr>
            <w:tcW w:type="dxa" w:w="2880"/>
          </w:tcPr>
          <w:p>
            <w:r>
              <w:t>CloudWatch</w:t>
            </w:r>
          </w:p>
        </w:tc>
        <w:tc>
          <w:tcPr>
            <w:tcW w:type="dxa" w:w="2880"/>
          </w:tcPr>
          <w:p>
            <w:r>
              <w:t>Latencia, 5xx y DatabaseConnections visibles</w:t>
            </w:r>
          </w:p>
        </w:tc>
      </w:tr>
    </w:tbl>
    <w:p>
      <w:r>
        <w:t>La arquitectura debe probarse en ejecución. La infografía muestra relaciones, pero no demuestra por sí misma que el servicio ya está desplegado o que cumple los RTO y RPO.</w:t>
      </w:r>
    </w:p>
    <w:p>
      <w:pPr>
        <w:pStyle w:val="Heading1"/>
      </w:pPr>
      <w:r>
        <w:t>Sesiones persistentes Redis: ciclo de vida, programación y SDK</w:t>
      </w:r>
    </w:p>
    <w:p>
      <w:r>
        <w:t>URPOnline recibe solicitudes balanceadas entre varias EC2. La cookie de sesión contiene un identificador opaco protegido; los datos del carrito se almacenan en Redis mediante IDistributedCache y el middleware de sesión de ASP.NET Core. Las EC2 no deben mantener el carrito únicamente en su memoria local.</w:t>
      </w:r>
    </w:p>
    <w:p>
      <w:pPr>
        <w:jc w:val="center"/>
      </w:pPr>
      <w:r>
        <w:drawing>
          <wp:inline xmlns:a="http://schemas.openxmlformats.org/drawingml/2006/main" xmlns:pic="http://schemas.openxmlformats.org/drawingml/2006/picture">
            <wp:extent cx="6035040" cy="3486912"/>
            <wp:docPr id="1" name="Picture 1"/>
            <wp:cNvGraphicFramePr>
              <a:graphicFrameLocks noChangeAspect="1"/>
            </wp:cNvGraphicFramePr>
            <a:graphic>
              <a:graphicData uri="http://schemas.openxmlformats.org/drawingml/2006/picture">
                <pic:pic>
                  <pic:nvPicPr>
                    <pic:cNvPr id="0" name="URPOnline_infografia_sesiones_redis.png"/>
                    <pic:cNvPicPr/>
                  </pic:nvPicPr>
                  <pic:blipFill>
                    <a:blip r:embed="rId9"/>
                    <a:stretch>
                      <a:fillRect/>
                    </a:stretch>
                  </pic:blipFill>
                  <pic:spPr>
                    <a:xfrm>
                      <a:off x="0" y="0"/>
                      <a:ext cx="6035040" cy="3486912"/>
                    </a:xfrm>
                    <a:prstGeom prst="rect"/>
                  </pic:spPr>
                </pic:pic>
              </a:graphicData>
            </a:graphic>
          </wp:inline>
        </w:drawing>
      </w:r>
    </w:p>
    <w:p>
      <w:r>
        <w:t>Figura. La primera instancia escribe la sesión en Redis y otra instancia la recupera usando el identificador de cookie. El ALB no necesita sticky sessions si ambas comparten Redis y la configuración de protección de cookies.</w:t>
      </w:r>
    </w:p>
    <w:p>
      <w:pPr>
        <w:pStyle w:val="Heading2"/>
      </w:pPr>
      <w:r>
        <w:t>Creación, recuperación y mantenimiento de sesión</w:t>
      </w:r>
    </w:p>
    <w:p>
      <w:pPr>
        <w:pStyle w:val="ListBullet"/>
      </w:pPr>
      <w:r>
        <w:t>Creación. Al acceder por primera vez, no necesariamente se escribe una sesión; al guardar datos (por ejemplo, el carrito) el middleware crea un identificador de sesión, escribe el estado en Redis y entrega una cookie de sesión al navegador.</w:t>
      </w:r>
    </w:p>
    <w:p>
      <w:pPr>
        <w:pStyle w:val="ListBullet"/>
      </w:pPr>
      <w:r>
        <w:t>Reutilización. En solicitudes posteriores el navegador envía la cookie; cualquiera de las EC2 lee en Redis los datos asociados al identificador. La cookie NO contiene el carrito completo.</w:t>
      </w:r>
    </w:p>
    <w:p>
      <w:pPr>
        <w:pStyle w:val="ListBullet"/>
      </w:pPr>
      <w:r>
        <w:t>Expiración. IdleTimeout controla el período de inactividad del contenido de sesión. El acceso al middleware puede renovar la expiración del almacenamiento. La expiración de la cookie y del estado de Redis son mecanismos diferentes.</w:t>
      </w:r>
    </w:p>
    <w:p>
      <w:pPr>
        <w:pStyle w:val="ListBullet"/>
      </w:pPr>
      <w:r>
        <w:t>Eliminación. Session.Clear() elimina las claves de sesión del carrito; eliminar la cookie en el cliente no equivale por sí solo a invalidar otros tokens o credenciales. No guardar secretos ni datos de tarjeta en sesión.</w:t>
      </w:r>
    </w:p>
    <w:p>
      <w:pPr>
        <w:pStyle w:val="ListBullet"/>
      </w:pPr>
      <w:r>
        <w:t>Concurrencia. ASP.NET Core Session no proporciona bloqueo transaccional: dos solicitudes simultáneas que modifican el mismo carrito pueden sobrescribir cambios. Se requieren estrategias de versión, operación atómica o un carrito dedicado si hay concurrencia.</w:t>
      </w:r>
    </w:p>
    <w:p>
      <w:pPr>
        <w:pStyle w:val="Heading2"/>
      </w:pPr>
      <w:r>
        <w:t>Configuración desde Program.cs (sin AWS SDK)</w:t>
      </w:r>
    </w:p>
    <w:p>
      <w:r>
        <w:t>Paquete necesario: Microsoft.Extensions.Caching.StackExchangeRedis. Redis utiliza el protocolo propio de Redis, no una API de AWS: para conectar ASP.NET Core a ElastiCache NO se requiere AWS SDK. Se utiliza el endpoint privado y el puerto 6379, con TLS y autenticación si están habilitados.</w:t>
      </w:r>
    </w:p>
    <w:p>
      <w:r>
        <w:rPr>
          <w:rFonts w:ascii="Consolas" w:hAnsi="Consolas"/>
          <w:sz w:val="17"/>
        </w:rPr>
        <w:t>builder.Services.AddStackExchangeRedisCache(options =&gt;</w:t>
      </w:r>
    </w:p>
    <w:p>
      <w:r>
        <w:rPr>
          <w:rFonts w:ascii="Consolas" w:hAnsi="Consolas"/>
          <w:sz w:val="17"/>
        </w:rPr>
        <w:t>{</w:t>
      </w:r>
    </w:p>
    <w:p>
      <w:r>
        <w:rPr>
          <w:rFonts w:ascii="Consolas" w:hAnsi="Consolas"/>
          <w:sz w:val="17"/>
        </w:rPr>
        <w:t xml:space="preserve">    options.Configuration = builder.Configuration.GetConnectionString("Redis")</w:t>
      </w:r>
    </w:p>
    <w:p>
      <w:r>
        <w:rPr>
          <w:rFonts w:ascii="Consolas" w:hAnsi="Consolas"/>
          <w:sz w:val="17"/>
        </w:rPr>
        <w:t xml:space="preserve">        ?? throw new InvalidOperationException("Redis no configurado");</w:t>
      </w:r>
    </w:p>
    <w:p>
      <w:r>
        <w:rPr>
          <w:rFonts w:ascii="Consolas" w:hAnsi="Consolas"/>
          <w:sz w:val="17"/>
        </w:rPr>
        <w:t xml:space="preserve">    options.InstanceName = "URPOnline:Session:";</w:t>
      </w:r>
    </w:p>
    <w:p>
      <w:r>
        <w:rPr>
          <w:rFonts w:ascii="Consolas" w:hAnsi="Consolas"/>
          <w:sz w:val="17"/>
        </w:rPr>
        <w:t>});</w:t>
      </w:r>
    </w:p>
    <w:p>
      <w:r>
        <w:rPr>
          <w:rFonts w:ascii="Consolas" w:hAnsi="Consolas"/>
          <w:sz w:val="17"/>
        </w:rPr>
        <w:t>builder.Services.AddSession(options =&gt;</w:t>
      </w:r>
    </w:p>
    <w:p>
      <w:r>
        <w:rPr>
          <w:rFonts w:ascii="Consolas" w:hAnsi="Consolas"/>
          <w:sz w:val="17"/>
        </w:rPr>
        <w:t>{</w:t>
      </w:r>
    </w:p>
    <w:p>
      <w:r>
        <w:rPr>
          <w:rFonts w:ascii="Consolas" w:hAnsi="Consolas"/>
          <w:sz w:val="17"/>
        </w:rPr>
        <w:t xml:space="preserve">    options.Cookie.Name = ".URPOnline.Session";</w:t>
      </w:r>
    </w:p>
    <w:p>
      <w:r>
        <w:rPr>
          <w:rFonts w:ascii="Consolas" w:hAnsi="Consolas"/>
          <w:sz w:val="17"/>
        </w:rPr>
        <w:t xml:space="preserve">    options.Cookie.HttpOnly = true;</w:t>
      </w:r>
    </w:p>
    <w:p>
      <w:r>
        <w:rPr>
          <w:rFonts w:ascii="Consolas" w:hAnsi="Consolas"/>
          <w:sz w:val="17"/>
        </w:rPr>
        <w:t xml:space="preserve">    options.Cookie.SecurePolicy = CookieSecurePolicy.SameAsRequest;</w:t>
      </w:r>
    </w:p>
    <w:p>
      <w:r>
        <w:rPr>
          <w:rFonts w:ascii="Consolas" w:hAnsi="Consolas"/>
          <w:sz w:val="17"/>
        </w:rPr>
        <w:t xml:space="preserve">    options.Cookie.SameSite = SameSiteMode.Lax;</w:t>
      </w:r>
    </w:p>
    <w:p>
      <w:r>
        <w:rPr>
          <w:rFonts w:ascii="Consolas" w:hAnsi="Consolas"/>
          <w:sz w:val="17"/>
        </w:rPr>
        <w:t xml:space="preserve">    options.IdleTimeout = TimeSpan.FromMinutes(30);</w:t>
      </w:r>
    </w:p>
    <w:p>
      <w:r>
        <w:rPr>
          <w:rFonts w:ascii="Consolas" w:hAnsi="Consolas"/>
          <w:sz w:val="17"/>
        </w:rPr>
        <w:t>});</w:t>
      </w:r>
    </w:p>
    <w:p>
      <w:r>
        <w:rPr>
          <w:rFonts w:ascii="Consolas" w:hAnsi="Consolas"/>
          <w:sz w:val="17"/>
        </w:rPr>
        <w:t>// Tras UseRouting, antes de mapear controladores:</w:t>
      </w:r>
    </w:p>
    <w:p>
      <w:r>
        <w:rPr>
          <w:rFonts w:ascii="Consolas" w:hAnsi="Consolas"/>
          <w:sz w:val="17"/>
        </w:rPr>
        <w:t>app.UseSession();</w:t>
      </w:r>
    </w:p>
    <w:p>
      <w:r>
        <w:t>En despliegue multi-EC2, compartir las claves de ASP.NET Core Data Protection en un almacén persistente protegido (por ejemplo, un almacén compartido con protección adecuada). La conexión de Redis y las credenciales se proporcionan mediante variables de entorno o secretos, nunca en código fuente público.</w:t>
      </w:r>
    </w:p>
    <w:p>
      <w:pPr>
        <w:spacing w:before="80" w:after="160"/>
        <w:shd w:val="clear" w:color="auto" w:fill="E8F5EC"/>
        <w:pBdr>
          <w:left w:val="single" w:sz="18" w:space="6" w:color="1A7F37"/>
        </w:pBdr>
      </w:pPr>
      <w:r>
        <w:rPr>
          <w:b/>
          <w:color w:val="1A7F37"/>
        </w:rPr>
        <w:t xml:space="preserve">En el laboratorio desplegado: </w:t>
      </w:r>
      <w:r>
        <w:rPr>
          <w:sz w:val="19"/>
        </w:rPr>
        <w:t>Program.cs comparte las claves con dataProtection.PersistKeysToStackExchangeRedis(ConnectionMultiplexer.Connect(redis), "URPOnline-DataProtection-Keys"). La cookie usa SameAsRequest: es Secure cuando el visitante entra por HTTPS (CloudFront) y funciona por el ALB en HTTP del laboratorio.</w:t>
      </w:r>
    </w:p>
    <w:p>
      <w:pPr>
        <w:pStyle w:val="Heading2"/>
      </w:pPr>
      <w:r>
        <w:t>Ejemplo de carrito C#</w:t>
      </w:r>
    </w:p>
    <w:p>
      <w:r>
        <w:rPr>
          <w:rFonts w:ascii="Consolas" w:hAnsi="Consolas"/>
          <w:sz w:val="17"/>
        </w:rPr>
        <w:t>// Dentro de una acción MVC asíncrona</w:t>
      </w:r>
    </w:p>
    <w:p>
      <w:r>
        <w:rPr>
          <w:rFonts w:ascii="Consolas" w:hAnsi="Consolas"/>
          <w:sz w:val="17"/>
        </w:rPr>
        <w:t>await HttpContext.Session.LoadAsync();</w:t>
      </w:r>
    </w:p>
    <w:p>
      <w:r>
        <w:rPr>
          <w:rFonts w:ascii="Consolas" w:hAnsi="Consolas"/>
          <w:sz w:val="17"/>
        </w:rPr>
        <w:t>var json = HttpContext.Session.GetString("cart") ?? "[]";</w:t>
      </w:r>
    </w:p>
    <w:p>
      <w:r>
        <w:rPr>
          <w:rFonts w:ascii="Consolas" w:hAnsi="Consolas"/>
          <w:sz w:val="17"/>
        </w:rPr>
        <w:t>var cart = JsonSerializer.Deserialize&lt;List&lt;CartItem&gt;&gt;(json)!;</w:t>
      </w:r>
    </w:p>
    <w:p>
      <w:r>
        <w:rPr>
          <w:rFonts w:ascii="Consolas" w:hAnsi="Consolas"/>
          <w:sz w:val="17"/>
        </w:rPr>
        <w:t>cart.Add(new CartItem { ProductId = productId, Quantity = 1 });</w:t>
      </w:r>
    </w:p>
    <w:p>
      <w:r>
        <w:rPr>
          <w:rFonts w:ascii="Consolas" w:hAnsi="Consolas"/>
          <w:sz w:val="17"/>
        </w:rPr>
        <w:t>HttpContext.Session.SetString("cart", JsonSerializer.Serialize(cart));</w:t>
      </w:r>
    </w:p>
    <w:p>
      <w:r>
        <w:rPr>
          <w:rFonts w:ascii="Consolas" w:hAnsi="Consolas"/>
          <w:sz w:val="17"/>
        </w:rPr>
        <w:t>await HttpContext.Session.CommitAsync();</w:t>
      </w:r>
    </w:p>
    <w:p>
      <w:r>
        <w:t>El ejemplo demuestra persistencia de sesión, pero no controla actualizaciones concurrentes sobre el carrito. Validar cantidad, precio y disponibilidad siempre contra PostgreSQL durante checkout.</w:t>
      </w:r>
    </w:p>
    <w:p>
      <w:pPr>
        <w:pStyle w:val="Heading2"/>
      </w:pPr>
      <w:r>
        <w:t>¿Cuándo se necesita AWS SDK for .NET y cuándo no?</w:t>
      </w:r>
    </w:p>
    <w:tbl>
      <w:tblPr>
        <w:tblStyle w:val="TableGrid"/>
        <w:tblW w:type="auto" w:w="0"/>
        <w:tblLook w:firstColumn="1" w:firstRow="1" w:lastColumn="0" w:lastRow="0" w:noHBand="0" w:noVBand="1" w:val="04A0"/>
      </w:tblPr>
      <w:tblGrid>
        <w:gridCol w:w="2880"/>
        <w:gridCol w:w="2880"/>
        <w:gridCol w:w="2880"/>
      </w:tblGrid>
      <w:tr>
        <w:tc>
          <w:tcPr>
            <w:tcW w:type="dxa" w:w="2880"/>
          </w:tcPr>
          <w:p>
            <w:r>
              <w:t>Operación</w:t>
            </w:r>
          </w:p>
        </w:tc>
        <w:tc>
          <w:tcPr>
            <w:tcW w:type="dxa" w:w="2880"/>
          </w:tcPr>
          <w:p>
            <w:r>
              <w:t>Con SDK AWS</w:t>
            </w:r>
          </w:p>
        </w:tc>
        <w:tc>
          <w:tcPr>
            <w:tcW w:type="dxa" w:w="2880"/>
          </w:tcPr>
          <w:p>
            <w:r>
              <w:t>Sin SDK AWS</w:t>
            </w:r>
          </w:p>
        </w:tc>
      </w:tr>
      <w:tr>
        <w:tc>
          <w:tcPr>
            <w:tcW w:type="dxa" w:w="2880"/>
          </w:tcPr>
          <w:p>
            <w:r>
              <w:t>Sesiones y carrito con Redis</w:t>
            </w:r>
          </w:p>
        </w:tc>
        <w:tc>
          <w:tcPr>
            <w:tcW w:type="dxa" w:w="2880"/>
          </w:tcPr>
          <w:p>
            <w:r>
              <w:t>No es necesario</w:t>
            </w:r>
          </w:p>
        </w:tc>
        <w:tc>
          <w:tcPr>
            <w:tcW w:type="dxa" w:w="2880"/>
          </w:tcPr>
          <w:p>
            <w:r>
              <w:t>ASP.NET Core AddStackExchangeRedisCache + sesiones</w:t>
            </w:r>
          </w:p>
        </w:tc>
      </w:tr>
      <w:tr>
        <w:tc>
          <w:tcPr>
            <w:tcW w:type="dxa" w:w="2880"/>
          </w:tcPr>
          <w:p>
            <w:r>
              <w:t>Conexión con PostgreSQL / PgBouncer</w:t>
            </w:r>
          </w:p>
        </w:tc>
        <w:tc>
          <w:tcPr>
            <w:tcW w:type="dxa" w:w="2880"/>
          </w:tcPr>
          <w:p>
            <w:r>
              <w:t>No es necesario</w:t>
            </w:r>
          </w:p>
        </w:tc>
        <w:tc>
          <w:tcPr>
            <w:tcW w:type="dxa" w:w="2880"/>
          </w:tcPr>
          <w:p>
            <w:r>
              <w:t>Npgsql y Entity Framework Core</w:t>
            </w:r>
          </w:p>
        </w:tc>
      </w:tr>
      <w:tr>
        <w:tc>
          <w:tcPr>
            <w:tcW w:type="dxa" w:w="2880"/>
          </w:tcPr>
          <w:p>
            <w:r>
              <w:t>Leer archivos de proveedores en S3</w:t>
            </w:r>
          </w:p>
        </w:tc>
        <w:tc>
          <w:tcPr>
            <w:tcW w:type="dxa" w:w="2880"/>
          </w:tcPr>
          <w:p>
            <w:r>
              <w:t>AWSSDK.S3 con IAM Role</w:t>
            </w:r>
          </w:p>
        </w:tc>
        <w:tc>
          <w:tcPr>
            <w:tcW w:type="dxa" w:w="2880"/>
          </w:tcPr>
          <w:p>
            <w:r>
              <w:t>AWS CLI en un proceso C# o URL prefirmada según flujo</w:t>
            </w:r>
          </w:p>
        </w:tc>
      </w:tr>
      <w:tr>
        <w:tc>
          <w:tcPr>
            <w:tcW w:type="dxa" w:w="2880"/>
          </w:tcPr>
          <w:p>
            <w:r>
              <w:t>Leer secretos en Secrets Manager</w:t>
            </w:r>
          </w:p>
        </w:tc>
        <w:tc>
          <w:tcPr>
            <w:tcW w:type="dxa" w:w="2880"/>
          </w:tcPr>
          <w:p>
            <w:r>
              <w:t>AWSSDK.SecretsManager</w:t>
            </w:r>
          </w:p>
        </w:tc>
        <w:tc>
          <w:tcPr>
            <w:tcW w:type="dxa" w:w="2880"/>
          </w:tcPr>
          <w:p>
            <w:r>
              <w:t>AWS CLI o API firmada Signature V4 (más compleja)</w:t>
            </w:r>
          </w:p>
        </w:tc>
      </w:tr>
      <w:tr>
        <w:tc>
          <w:tcPr>
            <w:tcW w:type="dxa" w:w="2880"/>
          </w:tcPr>
          <w:p>
            <w:r>
              <w:t>Enviar métricas propias a CloudWatch</w:t>
            </w:r>
          </w:p>
        </w:tc>
        <w:tc>
          <w:tcPr>
            <w:tcW w:type="dxa" w:w="2880"/>
          </w:tcPr>
          <w:p>
            <w:r>
              <w:t>AWSSDK.CloudWatch</w:t>
            </w:r>
          </w:p>
        </w:tc>
        <w:tc>
          <w:tcPr>
            <w:tcW w:type="dxa" w:w="2880"/>
          </w:tcPr>
          <w:p>
            <w:r>
              <w:t>CloudWatch Agent/Logs u otras integraciones</w:t>
            </w:r>
          </w:p>
        </w:tc>
      </w:tr>
    </w:tbl>
    <w:p>
      <w:r>
        <w:t>Para EC2 con IAM Role, el SDK obtiene credenciales temporales mediante la cadena estándar de proveedores. No guardar Access Key y Secret Key en el repositorio. Alternativa sin SDK para S3: ejecutar aws s3 cp desde el worker C#, con AWS CLI instalada y permisos IAM mínimos; capturar y tratar los códigos de salida y errores.</w:t>
      </w:r>
    </w:p>
    <w:p>
      <w:pPr>
        <w:pStyle w:val="Heading2"/>
      </w:pPr>
      <w:r>
        <w:t>Prueba en dos instancias y comprobación de falla</w:t>
      </w:r>
    </w:p>
    <w:p>
      <w:r>
        <w:t>1. Abrir URPOnline y añadir dos productos al carrito a través del ALB.</w:t>
      </w:r>
    </w:p>
    <w:p>
      <w:r>
        <w:t>2. Identificar la EC2 atendiendo cada solicitud mediante un encabezado de diagnóstico temporal; comprobar que el carrito se conserva al pasar de EC2-A a EC2-B.</w:t>
      </w:r>
    </w:p>
    <w:p>
      <w:r>
        <w:t>3. Detener la aplicación en EC2-A y verificar el failover a EC2-B sin perder el estado en Redis.</w:t>
      </w:r>
    </w:p>
    <w:p>
      <w:r>
        <w:t>4. Verificar que Redis esté en subred privada, con Security Group que permita solo TCP 6379 desde SG-App.</w:t>
      </w:r>
    </w:p>
    <w:p>
      <w:r>
        <w:t>5. Comprobar expiración después de 30 minutos sin actividad y documentar cómo se recupera el carrito.</w:t>
      </w:r>
    </w:p>
    <w:p>
      <w:r>
        <w:t>6. Probar dos modificaciones simultáneas al carrito e identificar posibles condiciones de carrera.</w:t>
      </w:r>
    </w:p>
    <w:p>
      <w:pPr>
        <w:pStyle w:val="Heading1"/>
      </w:pPr>
      <w:r>
        <w:t>Analítica de negocio y dashboard de URPOnline</w:t>
      </w:r>
    </w:p>
    <w:p>
      <w:r>
        <w:t>URPOnline registra el comportamiento comercial y presenta indicadores en un dashboard. La dirección comercial necesita comprender qué productos se consultan, cuántos visitantes añaden productos al carrito, cuántos compradores completan pagos, cuáles son los ingresos reales y qué campañas funcionan durante Navidad y Cyber Monday. Estos indicadores complementan las métricas técnicas de CloudWatch, pero no las sustituyen.</w:t>
      </w:r>
    </w:p>
    <w:p>
      <w:pPr>
        <w:jc w:val="center"/>
      </w:pPr>
      <w:r>
        <w:drawing>
          <wp:inline xmlns:a="http://schemas.openxmlformats.org/drawingml/2006/main" xmlns:pic="http://schemas.openxmlformats.org/drawingml/2006/picture">
            <wp:extent cx="5943600" cy="3368040"/>
            <wp:docPr id="14" name="Picture 14"/>
            <wp:cNvGraphicFramePr>
              <a:graphicFrameLocks noChangeAspect="1"/>
            </wp:cNvGraphicFramePr>
            <a:graphic>
              <a:graphicData uri="http://schemas.openxmlformats.org/drawingml/2006/picture">
                <pic:pic>
                  <pic:nvPicPr>
                    <pic:cNvPr id="0" name="URPOnline_infografia_analitica.png"/>
                    <pic:cNvPicPr/>
                  </pic:nvPicPr>
                  <pic:blipFill>
                    <a:blip r:embed="rId22"/>
                    <a:stretch>
                      <a:fillRect/>
                    </a:stretch>
                  </pic:blipFill>
                  <pic:spPr>
                    <a:xfrm>
                      <a:off x="0" y="0"/>
                      <a:ext cx="5943600" cy="3368040"/>
                    </a:xfrm>
                    <a:prstGeom prst="rect"/>
                  </pic:spPr>
                </pic:pic>
              </a:graphicData>
            </a:graphic>
          </wp:inline>
        </w:drawing>
      </w:r>
    </w:p>
    <w:p>
      <w:pPr>
        <w:pStyle w:val="Heading2"/>
      </w:pPr>
      <w:r>
        <w:t>Eventos y entidades que registra la aplicación C#</w:t>
      </w:r>
    </w:p>
    <w:tbl>
      <w:tblPr>
        <w:tblStyle w:val="TableGrid"/>
        <w:tblW w:type="auto" w:w="0"/>
        <w:tblLook w:firstColumn="1" w:firstRow="1" w:lastColumn="0" w:lastRow="0" w:noHBand="0" w:noVBand="1" w:val="04A0"/>
      </w:tblPr>
      <w:tblGrid>
        <w:gridCol w:w="2880"/>
        <w:gridCol w:w="2880"/>
        <w:gridCol w:w="2880"/>
      </w:tblGrid>
      <w:tr>
        <w:tc>
          <w:tcPr>
            <w:tcW w:type="dxa" w:w="2880"/>
          </w:tcPr>
          <w:p>
            <w:r>
              <w:t>Dato / evento</w:t>
            </w:r>
          </w:p>
        </w:tc>
        <w:tc>
          <w:tcPr>
            <w:tcW w:type="dxa" w:w="2880"/>
          </w:tcPr>
          <w:p>
            <w:r>
              <w:t>Cuándo se registra</w:t>
            </w:r>
          </w:p>
        </w:tc>
        <w:tc>
          <w:tcPr>
            <w:tcW w:type="dxa" w:w="2880"/>
          </w:tcPr>
          <w:p>
            <w:r>
              <w:t>Finalidad</w:t>
            </w:r>
          </w:p>
        </w:tc>
      </w:tr>
      <w:tr>
        <w:tc>
          <w:tcPr>
            <w:tcW w:type="dxa" w:w="2880"/>
          </w:tcPr>
          <w:p>
            <w:r>
              <w:t>PageViewed / ProductViewed</w:t>
            </w:r>
          </w:p>
        </w:tc>
        <w:tc>
          <w:tcPr>
            <w:tcW w:type="dxa" w:w="2880"/>
          </w:tcPr>
          <w:p>
            <w:r>
              <w:t>Al visitar página o producto</w:t>
            </w:r>
          </w:p>
        </w:tc>
        <w:tc>
          <w:tcPr>
            <w:tcW w:type="dxa" w:w="2880"/>
          </w:tcPr>
          <w:p>
            <w:r>
              <w:t>Tráfico, interés y productos populares</w:t>
            </w:r>
          </w:p>
        </w:tc>
      </w:tr>
      <w:tr>
        <w:tc>
          <w:tcPr>
            <w:tcW w:type="dxa" w:w="2880"/>
          </w:tcPr>
          <w:p>
            <w:r>
              <w:t>AddToCart / CheckoutStarted</w:t>
            </w:r>
          </w:p>
        </w:tc>
        <w:tc>
          <w:tcPr>
            <w:tcW w:type="dxa" w:w="2880"/>
          </w:tcPr>
          <w:p>
            <w:r>
              <w:t>Cuando se modifica carrito o comienza checkout</w:t>
            </w:r>
          </w:p>
        </w:tc>
        <w:tc>
          <w:tcPr>
            <w:tcW w:type="dxa" w:w="2880"/>
          </w:tcPr>
          <w:p>
            <w:r>
              <w:t>Embudo de conversión y abandono</w:t>
            </w:r>
          </w:p>
        </w:tc>
      </w:tr>
      <w:tr>
        <w:tc>
          <w:tcPr>
            <w:tcW w:type="dxa" w:w="2880"/>
          </w:tcPr>
          <w:p>
            <w:r>
              <w:t>OrderCreated</w:t>
            </w:r>
          </w:p>
        </w:tc>
        <w:tc>
          <w:tcPr>
            <w:tcW w:type="dxa" w:w="2880"/>
          </w:tcPr>
          <w:p>
            <w:r>
              <w:t>Al registrar una orden pendiente</w:t>
            </w:r>
          </w:p>
        </w:tc>
        <w:tc>
          <w:tcPr>
            <w:tcW w:type="dxa" w:w="2880"/>
          </w:tcPr>
          <w:p>
            <w:r>
              <w:t>Pedidos iniciados; no se consideran ventas pagadas</w:t>
            </w:r>
          </w:p>
        </w:tc>
      </w:tr>
      <w:tr>
        <w:tc>
          <w:tcPr>
            <w:tcW w:type="dxa" w:w="2880"/>
          </w:tcPr>
          <w:p>
            <w:r>
              <w:t>PaymentConfirmed</w:t>
            </w:r>
          </w:p>
        </w:tc>
        <w:tc>
          <w:tcPr>
            <w:tcW w:type="dxa" w:w="2880"/>
          </w:tcPr>
          <w:p>
            <w:r>
              <w:t>Al verificar y confirmar un pago</w:t>
            </w:r>
          </w:p>
        </w:tc>
        <w:tc>
          <w:tcPr>
            <w:tcW w:type="dxa" w:w="2880"/>
          </w:tcPr>
          <w:p>
            <w:r>
              <w:t>Ventas pagadas, ingresos netos y conversión</w:t>
            </w:r>
          </w:p>
        </w:tc>
      </w:tr>
      <w:tr>
        <w:tc>
          <w:tcPr>
            <w:tcW w:type="dxa" w:w="2880"/>
          </w:tcPr>
          <w:p>
            <w:r>
              <w:t>CampaignApplied</w:t>
            </w:r>
          </w:p>
        </w:tc>
        <w:tc>
          <w:tcPr>
            <w:tcW w:type="dxa" w:w="2880"/>
          </w:tcPr>
          <w:p>
            <w:r>
              <w:t>Cuando se aplica una promoción</w:t>
            </w:r>
          </w:p>
        </w:tc>
        <w:tc>
          <w:tcPr>
            <w:tcW w:type="dxa" w:w="2880"/>
          </w:tcPr>
          <w:p>
            <w:r>
              <w:t>Descuento e impacto de Cyber Monday</w:t>
            </w:r>
          </w:p>
        </w:tc>
      </w:tr>
      <w:tr>
        <w:tc>
          <w:tcPr>
            <w:tcW w:type="dxa" w:w="2880"/>
          </w:tcPr>
          <w:p>
            <w:r>
              <w:t>ProductPublished</w:t>
            </w:r>
          </w:p>
        </w:tc>
        <w:tc>
          <w:tcPr>
            <w:tcW w:type="dxa" w:w="2880"/>
          </w:tcPr>
          <w:p>
            <w:r>
              <w:t>Al publicar carga nocturna</w:t>
            </w:r>
          </w:p>
        </w:tc>
        <w:tc>
          <w:tcPr>
            <w:tcW w:type="dxa" w:w="2880"/>
          </w:tcPr>
          <w:p>
            <w:r>
              <w:t>Nuevos productos visibles a la mañana siguiente</w:t>
            </w:r>
          </w:p>
        </w:tc>
      </w:tr>
    </w:tbl>
    <w:p>
      <w:pPr>
        <w:pStyle w:val="Heading2"/>
      </w:pPr>
      <w:r>
        <w:t>Modelo de datos para analítica</w:t>
      </w:r>
    </w:p>
    <w:p>
      <w:r>
        <w:t>La base PostgreSQL ya contiene Products, Orders y OrderItems. Se agrega BusinessEvents(EventId UUID PRIMARY KEY, EventType, OccurredUtc, SessionIdHash, ProductId, OrderId, CampaignId, CountryCode, PropertiesJson), junto con Campaigns y el estado verificado de pagos. EventId impide duplicar eventos ante reintentos. Las tablas de eventos y las de órdenes se mantienen separadas; los importes de ventas proceden de órdenes pagadas, nunca de clics.</w:t>
      </w:r>
    </w:p>
    <w:p>
      <w:pPr>
        <w:pStyle w:val="Heading2"/>
      </w:pPr>
      <w:r>
        <w:t>Indicadores del dashboard</w:t>
      </w:r>
    </w:p>
    <w:p>
      <w:pPr>
        <w:pStyle w:val="ListBullet"/>
      </w:pPr>
      <w:r>
        <w:t>Sesiones y visitas por día, país y campaña; visitantes únicos estimados según identificador permitido.</w:t>
      </w:r>
    </w:p>
    <w:p>
      <w:pPr>
        <w:pStyle w:val="ListBullet"/>
      </w:pPr>
      <w:r>
        <w:t>Tasa agregar-al-carrito = sesiones con AddToCart / sesiones con ProductViewed × 100.</w:t>
      </w:r>
    </w:p>
    <w:p>
      <w:pPr>
        <w:pStyle w:val="ListBullet"/>
      </w:pPr>
      <w:r>
        <w:t>Conversión de compras = sesiones con PaymentConfirmed / sesiones elegibles × 100.</w:t>
      </w:r>
    </w:p>
    <w:p>
      <w:pPr>
        <w:pStyle w:val="ListBullet"/>
      </w:pPr>
      <w:r>
        <w:t>Ingresos confirmados = suma del importe neto de órdenes pagadas, descontando anulaciones y reembolsos según política contable.</w:t>
      </w:r>
    </w:p>
    <w:p>
      <w:pPr>
        <w:pStyle w:val="ListBullet"/>
      </w:pPr>
      <w:r>
        <w:t>Ticket promedio = ingresos confirmados / número de órdenes pagadas.</w:t>
      </w:r>
    </w:p>
    <w:p>
      <w:pPr>
        <w:pStyle w:val="ListBullet"/>
      </w:pPr>
      <w:r>
        <w:t>Abandono del checkout = 1 − (sesiones con pago confirmado / sesiones con checkout iniciado).</w:t>
      </w:r>
    </w:p>
    <w:p>
      <w:pPr>
        <w:pStyle w:val="ListBullet"/>
      </w:pPr>
      <w:r>
        <w:t>Top productos, stock, cancelaciones, descuentos y rentabilidad por campaña.</w:t>
      </w:r>
    </w:p>
    <w:p>
      <w:pPr>
        <w:pStyle w:val="ListBullet"/>
      </w:pPr>
      <w:r>
        <w:t>Tiempo de carga nocturna y cantidad de productos publicados o rechazados.</w:t>
      </w:r>
    </w:p>
    <w:p>
      <w:pPr>
        <w:pStyle w:val="Heading2"/>
      </w:pPr>
      <w:r>
        <w:t>Implementación en ASP.NET Core MVC sin nuevos servicios AWS</w:t>
      </w:r>
    </w:p>
    <w:p>
      <w:r>
        <w:t>Un AnalyticsService registrado mediante inyección de dependencias valida y registra eventos comerciales en PostgreSQL usando Entity Framework Core. Los controladores Home, Cart y Checkout invocan el servicio en los momentos apropiados. El registro de pago debe producirse únicamente después de verificar la respuesta del proveedor y actualizar de forma idempotente la orden. Para el laboratorio, las consultas agregadas pueden ejecutarse desde un AnalyticsController con vistas Razor y gráficos JavaScript, con filtros por fecha, campaña, producto y país. No se necesitan Lambda, SQS ni EventBridge para este flujo.</w:t>
      </w:r>
    </w:p>
    <w:p>
      <w:pPr>
        <w:pStyle w:val="Heading3"/>
      </w:pPr>
      <w:r>
        <w:t>Ejemplo de contrato de programación:</w:t>
      </w:r>
    </w:p>
    <w:p>
      <w:r>
        <w:rPr>
          <w:rFonts w:ascii="Consolas" w:hAnsi="Consolas"/>
          <w:sz w:val="18"/>
        </w:rPr>
        <w:t>public record BusinessEvent(Guid EventId, string EventType, DateTime OccurredUtc,</w:t>
      </w:r>
    </w:p>
    <w:p>
      <w:r>
        <w:rPr>
          <w:rFonts w:ascii="Consolas" w:hAnsi="Consolas"/>
          <w:sz w:val="18"/>
        </w:rPr>
        <w:t xml:space="preserve">    string? SessionIdHash, int? ProductId, long? OrderId, string? CampaignId);</w:t>
      </w:r>
    </w:p>
    <w:p>
      <w:r>
        <w:rPr>
          <w:rFonts w:ascii="Consolas" w:hAnsi="Consolas"/>
          <w:sz w:val="18"/>
        </w:rPr>
        <w:t>public interface IAnalyticsService</w:t>
      </w:r>
    </w:p>
    <w:p>
      <w:r>
        <w:rPr>
          <w:rFonts w:ascii="Consolas" w:hAnsi="Consolas"/>
          <w:sz w:val="18"/>
        </w:rPr>
        <w:t>{</w:t>
      </w:r>
    </w:p>
    <w:p>
      <w:r>
        <w:rPr>
          <w:rFonts w:ascii="Consolas" w:hAnsi="Consolas"/>
          <w:sz w:val="18"/>
        </w:rPr>
        <w:t xml:space="preserve">    Task TrackAsync(BusinessEvent item, CancellationToken cancellationToken);</w:t>
      </w:r>
    </w:p>
    <w:p>
      <w:r>
        <w:rPr>
          <w:rFonts w:ascii="Consolas" w:hAnsi="Consolas"/>
          <w:sz w:val="18"/>
        </w:rPr>
        <w:t>}</w:t>
      </w:r>
    </w:p>
    <w:p>
      <w:pPr>
        <w:pStyle w:val="Heading2"/>
      </w:pPr>
      <w:r>
        <w:t>Seguridad, calidad y rendimiento</w:t>
      </w:r>
    </w:p>
    <w:p>
      <w:r>
        <w:t>No registrar números de tarjeta, contraseñas, tokens de pago ni secretos. Los identificadores de cliente deben reducirse al mínimo necesario y cumplir obligaciones de privacidad. Registrar eventos de forma idempotente, indexar OccurredUtc/EventType/CampaignId y usar consultas agregadas o vistas materializadas cuando el volumen crezca. El dashboard requiere acceso autenticado, permisos por rol y consultas de solo lectura; no debe exponer datos personales individuales.</w:t>
      </w:r>
    </w:p>
    <w:p>
      <w:pPr>
        <w:pStyle w:val="Heading2"/>
      </w:pPr>
      <w:r>
        <w:t>Prueba de aceptación comercial</w:t>
      </w:r>
    </w:p>
    <w:p>
      <w:r>
        <w:t>Simular 100 visitas, 30 carritos, 15 inicios de checkout y 10 pagos confirmados. Comprobar que el dashboard registre 10 órdenes pagadas, una conversión de 10 % respecto a las sesiones de visita definidas, y abandono de checkout de 33,3 %. Reenviar un evento con el mismo EventId y verificar que no se duplique. Cambiar una promoción sin reiniciar la aplicación y comprobar sus resultados por campaña. La cifra comercial debe conciliar con Orders/Payments de PostgreSQL.</w:t>
      </w:r>
    </w:p>
    <w:p>
      <w:pPr>
        <w:pStyle w:val="Heading1"/>
      </w:pPr>
      <w:r>
        <w:t>14. Preguntas de URPOnline (40, con explicación)</w:t>
      </w:r>
    </w:p>
    <w:p>
      <w:r>
        <w:rPr>
          <w:b w:val="0"/>
          <w:color w:val="55595E"/>
        </w:rPr>
        <w:t>Cada pregunta incluye la respuesta correcta y su explicación: por qué es la correcta, por qué no las otras y dónde se ve en el laboratorio desplegado.</w:t>
      </w:r>
    </w:p>
    <w:p>
      <w:pPr>
        <w:pStyle w:val="Heading2"/>
      </w:pPr>
      <w:r>
        <w:t>Preguntas 1–20 · Casos del laboratorio</w:t>
      </w:r>
    </w:p>
    <w:p>
      <w:pPr>
        <w:keepNext/>
        <w:spacing w:after="60"/>
      </w:pPr>
      <w:r>
        <w:rPr>
          <w:b/>
          <w:color w:val="1D252C"/>
        </w:rPr>
        <w:t>1. Una EC2 de la subred de aplicación (sin IP pública) necesita descargar paquetes con dnf. ¿Qué se requiere para su salida a Internet?</w:t>
      </w:r>
    </w:p>
    <w:p>
      <w:pPr>
        <w:keepNext/>
        <w:spacing w:after="20"/>
        <w:ind w:left="340"/>
      </w:pPr>
      <w:r>
        <w:rPr>
          <w:b w:val="0"/>
        </w:rPr>
        <w:t>A. Una ruta al Internet Gateway desde la subred de datos</w:t>
      </w:r>
    </w:p>
    <w:p>
      <w:pPr>
        <w:keepNext/>
        <w:spacing w:after="20"/>
        <w:ind w:left="340"/>
      </w:pPr>
      <w:r>
        <w:rPr>
          <w:b w:val="0"/>
        </w:rPr>
        <w:t>B. Un registro CNAME en Route 53</w:t>
      </w:r>
    </w:p>
    <w:p>
      <w:pPr>
        <w:keepNext/>
        <w:spacing w:after="20"/>
        <w:ind w:left="340"/>
      </w:pPr>
      <w:r>
        <w:rPr>
          <w:b w:val="0"/>
        </w:rPr>
        <w:t>C. Una IP pública en RDS</w:t>
      </w:r>
    </w:p>
    <w:p>
      <w:pPr>
        <w:keepNext/>
        <w:spacing w:after="20"/>
        <w:ind w:left="340"/>
      </w:pPr>
      <w:r>
        <w:rPr>
          <w:b w:val="0"/>
        </w:rPr>
        <w:t>D. Una ruta 0.0.0.0/0 hacia el NAT Gateway de su misma AZ</w:t>
      </w:r>
    </w:p>
    <w:p>
      <w:pPr>
        <w:spacing w:before="80" w:after="240"/>
        <w:ind w:left="170"/>
        <w:shd w:val="clear" w:color="auto" w:fill="E8F5EC"/>
        <w:pBdr>
          <w:left w:val="single" w:sz="18" w:space="6" w:color="1A7F37"/>
        </w:pBdr>
      </w:pPr>
      <w:r>
        <w:rPr>
          <w:b/>
          <w:color w:val="1A7F37"/>
        </w:rPr>
        <w:t xml:space="preserve">Respuesta correcta: D. </w:t>
      </w:r>
      <w:r>
        <w:rPr>
          <w:sz w:val="19"/>
        </w:rPr>
        <w:t>Las subredes privadas no tienen ruta al IGW; la salida iniciada desde dentro pasa por un NAT Gateway ubicado en la subred pública. Un NAT por AZ evita que la caída de una zona deje sin salida a la otra. Las demás no sirven: abrir el IGW a la subred de datos la expondría, un CNAME es solo DNS y RDS no da salida a nadie. En URPOnline: NatA y NatB, con las tablas AppRTA y AppRTB apuntando cada una al NAT de su zona.</w:t>
      </w:r>
    </w:p>
    <w:p>
      <w:pPr>
        <w:keepNext/>
        <w:spacing w:after="60"/>
      </w:pPr>
      <w:r>
        <w:rPr>
          <w:b/>
          <w:color w:val="1D252C"/>
        </w:rPr>
        <w:t>2. Un cliente agrega un producto atendido por la EC2 de AZ-a; en la siguiente página el ALB lo envía a la EC2 de AZ-b y el carrito aparece vacío. ¿Qué resuelve la causa?</w:t>
      </w:r>
    </w:p>
    <w:p>
      <w:pPr>
        <w:keepNext/>
        <w:spacing w:after="20"/>
        <w:ind w:left="340"/>
      </w:pPr>
      <w:r>
        <w:rPr>
          <w:b w:val="0"/>
        </w:rPr>
        <w:t>A. Guardar en Redis compartido la sesión y también las claves que cifran la cookie de sesión</w:t>
      </w:r>
    </w:p>
    <w:p>
      <w:pPr>
        <w:keepNext/>
        <w:spacing w:after="20"/>
        <w:ind w:left="340"/>
      </w:pPr>
      <w:r>
        <w:rPr>
          <w:b w:val="0"/>
        </w:rPr>
        <w:t>B. Guardar el carrito en la memoria de cada EC2</w:t>
      </w:r>
    </w:p>
    <w:p>
      <w:pPr>
        <w:keepNext/>
        <w:spacing w:after="20"/>
        <w:ind w:left="340"/>
      </w:pPr>
      <w:r>
        <w:rPr>
          <w:b w:val="0"/>
        </w:rPr>
        <w:t>C. Activar el versionado del bucket S3</w:t>
      </w:r>
    </w:p>
    <w:p>
      <w:pPr>
        <w:keepNext/>
        <w:spacing w:after="20"/>
        <w:ind w:left="340"/>
      </w:pPr>
      <w:r>
        <w:rPr>
          <w:b w:val="0"/>
        </w:rPr>
        <w:t>D. Crear otro Internet Gateway</w:t>
      </w:r>
    </w:p>
    <w:p>
      <w:pPr>
        <w:spacing w:before="80" w:after="240"/>
        <w:ind w:left="170"/>
        <w:shd w:val="clear" w:color="auto" w:fill="E8F5EC"/>
        <w:pBdr>
          <w:left w:val="single" w:sz="18" w:space="6" w:color="1A7F37"/>
        </w:pBdr>
      </w:pPr>
      <w:r>
        <w:rPr>
          <w:b/>
          <w:color w:val="1A7F37"/>
        </w:rPr>
        <w:t xml:space="preserve">Respuesta correcta: A. </w:t>
      </w:r>
      <w:r>
        <w:rPr>
          <w:sz w:val="19"/>
        </w:rPr>
        <w:t>Si cada EC2 guarda su propio estado, la otra no lo conoce. Además, ASP.NET cifra la cookie de sesión con claves propias de cada servidor: aunque la sesión esté en Redis, la otra EC2 no podría leer la cookie. Por eso se comparten la sesión y las claves. La memoria local es justamente el problema; S3 e IGW no tienen relación. En URPOnline: AddStackExchangeRedisCache para la sesión y PersistKeysToStackExchangeRedis para las claves (clave URPOnline-DataProtection-Keys en ElastiCache).</w:t>
      </w:r>
    </w:p>
    <w:p>
      <w:pPr>
        <w:keepNext/>
        <w:spacing w:after="60"/>
      </w:pPr>
      <w:r>
        <w:rPr>
          <w:b/>
          <w:color w:val="1D252C"/>
        </w:rPr>
        <w:t>3. El ALB marca los targets como Unhealthy. Nginx escucha en el puerto 80, pero el Target Group revisa el puerto 8080. ¿Qué se debe hacer?</w:t>
      </w:r>
    </w:p>
    <w:p>
      <w:pPr>
        <w:keepNext/>
        <w:spacing w:after="20"/>
        <w:ind w:left="340"/>
      </w:pPr>
      <w:r>
        <w:rPr>
          <w:b w:val="0"/>
        </w:rPr>
        <w:t>A. Desactivar los health checks</w:t>
      </w:r>
    </w:p>
    <w:p>
      <w:pPr>
        <w:keepNext/>
        <w:spacing w:after="20"/>
        <w:ind w:left="340"/>
      </w:pPr>
      <w:r>
        <w:rPr>
          <w:b w:val="0"/>
        </w:rPr>
        <w:t>B. Alinear el puerto y la ruta del health check con lo que la EC2 realmente expone</w:t>
      </w:r>
    </w:p>
    <w:p>
      <w:pPr>
        <w:keepNext/>
        <w:spacing w:after="20"/>
        <w:ind w:left="340"/>
      </w:pPr>
      <w:r>
        <w:rPr>
          <w:b w:val="0"/>
        </w:rPr>
        <w:t>C. Abrir el puerto 8080 a Internet</w:t>
      </w:r>
    </w:p>
    <w:p>
      <w:pPr>
        <w:keepNext/>
        <w:spacing w:after="20"/>
        <w:ind w:left="340"/>
      </w:pPr>
      <w:r>
        <w:rPr>
          <w:b w:val="0"/>
        </w:rPr>
        <w:t>D. Mover RDS a una subred pública</w:t>
      </w:r>
    </w:p>
    <w:p>
      <w:pPr>
        <w:spacing w:before="80" w:after="240"/>
        <w:ind w:left="170"/>
        <w:shd w:val="clear" w:color="auto" w:fill="E8F5EC"/>
        <w:pBdr>
          <w:left w:val="single" w:sz="18" w:space="6" w:color="1A7F37"/>
        </w:pBdr>
      </w:pPr>
      <w:r>
        <w:rPr>
          <w:b/>
          <w:color w:val="1A7F37"/>
        </w:rPr>
        <w:t xml:space="preserve">Respuesta correcta: B. </w:t>
      </w:r>
      <w:r>
        <w:rPr>
          <w:sz w:val="19"/>
        </w:rPr>
        <w:t>Kestrel escucha solo en 127.0.0.1:8080 (no es accesible desde fuera de la EC2); lo que expone la instancia es Nginx en el 80. El health check debe apuntar allí. Desactivar el chequeo ocultaría fallas reales y abrir el 8080 a Internet rompe el diseño de seguridad. En URPOnline: Target Group en el puerto 80 con HealthCheckPath /health.</w:t>
      </w:r>
    </w:p>
    <w:p>
      <w:pPr>
        <w:keepNext/>
        <w:spacing w:after="60"/>
      </w:pPr>
      <w:r>
        <w:rPr>
          <w:b/>
          <w:color w:val="1D252C"/>
        </w:rPr>
        <w:t>4. Después de reemplazar una EC2, la tienda responde 502 Bad Gateway desde Nginx. ¿Qué revisar primero?</w:t>
      </w:r>
    </w:p>
    <w:p>
      <w:pPr>
        <w:keepNext/>
        <w:spacing w:after="20"/>
        <w:ind w:left="340"/>
      </w:pPr>
      <w:r>
        <w:rPr>
          <w:b w:val="0"/>
        </w:rPr>
        <w:t>A. El tamaño del bucket S3</w:t>
      </w:r>
    </w:p>
    <w:p>
      <w:pPr>
        <w:keepNext/>
        <w:spacing w:after="20"/>
        <w:ind w:left="340"/>
      </w:pPr>
      <w:r>
        <w:rPr>
          <w:b w:val="0"/>
        </w:rPr>
        <w:t>B. La configuración Multi-AZ de RDS</w:t>
      </w:r>
    </w:p>
    <w:p>
      <w:pPr>
        <w:keepNext/>
        <w:spacing w:after="20"/>
        <w:ind w:left="340"/>
      </w:pPr>
      <w:r>
        <w:rPr>
          <w:b w:val="0"/>
        </w:rPr>
        <w:t>C. Si la aplicación (Kestrel) está corriendo y el proxy_pass de Nginx apunta a 127.0.0.1:8080</w:t>
      </w:r>
    </w:p>
    <w:p>
      <w:pPr>
        <w:keepNext/>
        <w:spacing w:after="20"/>
        <w:ind w:left="340"/>
      </w:pPr>
      <w:r>
        <w:rPr>
          <w:b w:val="0"/>
        </w:rPr>
        <w:t>D. La ruta al IGW de la DMZ</w:t>
      </w:r>
    </w:p>
    <w:p>
      <w:pPr>
        <w:spacing w:before="80" w:after="240"/>
        <w:ind w:left="170"/>
        <w:shd w:val="clear" w:color="auto" w:fill="E8F5EC"/>
        <w:pBdr>
          <w:left w:val="single" w:sz="18" w:space="6" w:color="1A7F37"/>
        </w:pBdr>
      </w:pPr>
      <w:r>
        <w:rPr>
          <w:b/>
          <w:color w:val="1A7F37"/>
        </w:rPr>
        <w:t xml:space="preserve">Respuesta correcta: C. </w:t>
      </w:r>
      <w:r>
        <w:rPr>
          <w:sz w:val="19"/>
        </w:rPr>
        <w:t>Un 502 significa que Nginx respondió pero no pudo hablar con el backend: casi siempre Kestrel está caído o el proxy_pass apunta mal. S3, Multi-AZ y el IGW no producen un 502 en Nginx. En URPOnline: por Session Manager, 'systemctl status urponline' y 'journalctl -u urponline', o el log group /urponline/URPOnlineLab/app en CloudWatch.</w:t>
      </w:r>
    </w:p>
    <w:p>
      <w:pPr>
        <w:keepNext/>
        <w:spacing w:after="60"/>
      </w:pPr>
      <w:r>
        <w:rPr>
          <w:b/>
          <w:color w:val="1D252C"/>
        </w:rPr>
        <w:t>5. RDS PostgreSQL rechaza las conexiones de la aplicación. ¿Qué regla debe existir en el Security Group de RDS?</w:t>
      </w:r>
    </w:p>
    <w:p>
      <w:pPr>
        <w:keepNext/>
        <w:spacing w:after="20"/>
        <w:ind w:left="340"/>
      </w:pPr>
      <w:r>
        <w:rPr>
          <w:b w:val="0"/>
        </w:rPr>
        <w:t>A. Una regla IAM para S3</w:t>
      </w:r>
    </w:p>
    <w:p>
      <w:pPr>
        <w:keepNext/>
        <w:spacing w:after="20"/>
        <w:ind w:left="340"/>
      </w:pPr>
      <w:r>
        <w:rPr>
          <w:b w:val="0"/>
        </w:rPr>
        <w:t>B. Puerto 443 desde Internet</w:t>
      </w:r>
    </w:p>
    <w:p>
      <w:pPr>
        <w:keepNext/>
        <w:spacing w:after="20"/>
        <w:ind w:left="340"/>
      </w:pPr>
      <w:r>
        <w:rPr>
          <w:b w:val="0"/>
        </w:rPr>
        <w:t>C. Puerto 6379 desde Internet</w:t>
      </w:r>
    </w:p>
    <w:p>
      <w:pPr>
        <w:keepNext/>
        <w:spacing w:after="20"/>
        <w:ind w:left="340"/>
      </w:pPr>
      <w:r>
        <w:rPr>
          <w:b w:val="0"/>
        </w:rPr>
        <w:t>D. TCP 5432 con origen en el Security Group de la aplicación</w:t>
      </w:r>
    </w:p>
    <w:p>
      <w:pPr>
        <w:spacing w:before="80" w:after="240"/>
        <w:ind w:left="170"/>
        <w:shd w:val="clear" w:color="auto" w:fill="E8F5EC"/>
        <w:pBdr>
          <w:left w:val="single" w:sz="18" w:space="6" w:color="1A7F37"/>
        </w:pBdr>
      </w:pPr>
      <w:r>
        <w:rPr>
          <w:b/>
          <w:color w:val="1A7F37"/>
        </w:rPr>
        <w:t xml:space="preserve">Respuesta correcta: D. </w:t>
      </w:r>
      <w:r>
        <w:rPr>
          <w:sz w:val="19"/>
        </w:rPr>
        <w:t>La base solo debe aceptar PostgreSQL (5432) desde quien la usa: el Security Group de las EC2. Usar el SG como origen (y no rangos IP) se ajusta solo cuando Auto Scaling cambia las instancias. 443 y 6379 desde Internet no corresponden y serían inseguros. En URPOnline: DbSG permite 5432 desde AppSG, y la NACL de datos además solo deja pasar 5432 desde 10.0.11.0/24 y 10.0.12.0/24.</w:t>
      </w:r>
    </w:p>
    <w:p>
      <w:pPr>
        <w:keepNext/>
        <w:spacing w:after="60"/>
      </w:pPr>
      <w:r>
        <w:rPr>
          <w:b/>
          <w:color w:val="1D252C"/>
        </w:rPr>
        <w:t>6. En Cyber Monday dos compradores confirman a la vez la última unidad y la tienda la vende dos veces. ¿Qué control implementar?</w:t>
      </w:r>
    </w:p>
    <w:p>
      <w:pPr>
        <w:keepNext/>
        <w:spacing w:after="20"/>
        <w:ind w:left="340"/>
      </w:pPr>
      <w:r>
        <w:rPr>
          <w:b w:val="0"/>
        </w:rPr>
        <w:t>A. Agregar instancias al Auto Scaling Group</w:t>
      </w:r>
    </w:p>
    <w:p>
      <w:pPr>
        <w:keepNext/>
        <w:spacing w:after="20"/>
        <w:ind w:left="340"/>
      </w:pPr>
      <w:r>
        <w:rPr>
          <w:b w:val="0"/>
        </w:rPr>
        <w:t>B. Usar sticky sessions en el ALB</w:t>
      </w:r>
    </w:p>
    <w:p>
      <w:pPr>
        <w:keepNext/>
        <w:spacing w:after="20"/>
        <w:ind w:left="340"/>
      </w:pPr>
      <w:r>
        <w:rPr>
          <w:b w:val="0"/>
        </w:rPr>
        <w:t>C. Aumentar el TTL de Redis</w:t>
      </w:r>
    </w:p>
    <w:p>
      <w:pPr>
        <w:keepNext/>
        <w:spacing w:after="20"/>
        <w:ind w:left="340"/>
      </w:pPr>
      <w:r>
        <w:rPr>
          <w:b w:val="0"/>
        </w:rPr>
        <w:t>D. Descontar el stock con una actualización atómica condicional dentro de una transacción en PostgreSQL</w:t>
      </w:r>
    </w:p>
    <w:p>
      <w:pPr>
        <w:spacing w:before="80" w:after="240"/>
        <w:ind w:left="170"/>
        <w:shd w:val="clear" w:color="auto" w:fill="E8F5EC"/>
        <w:pBdr>
          <w:left w:val="single" w:sz="18" w:space="6" w:color="1A7F37"/>
        </w:pBdr>
      </w:pPr>
      <w:r>
        <w:rPr>
          <w:b/>
          <w:color w:val="1A7F37"/>
        </w:rPr>
        <w:t xml:space="preserve">Respuesta correcta: D. </w:t>
      </w:r>
      <w:r>
        <w:rPr>
          <w:sz w:val="19"/>
        </w:rPr>
        <w:t>La protección debe estar donde vive la verdad: la base de datos. Un UPDATE con condición (Stock &gt;= cantidad) es atómico: si dos llegan a la vez, solo uno modifica la fila y el otro recibe 0 filas afectadas y no confirma la orden. Más EC2, sticky sessions o el TTL no evitan la carrera entre dos transacciones. En URPOnline: CheckoutController ejecuta UPDATE ... SET Stock = Stock - cantidad WHERE Id = @id AND Stock &gt;= cantidad dentro de una transacción.</w:t>
      </w:r>
    </w:p>
    <w:p>
      <w:pPr>
        <w:keepNext/>
        <w:spacing w:after="60"/>
      </w:pPr>
      <w:r>
        <w:rPr>
          <w:b/>
          <w:color w:val="1D252C"/>
        </w:rPr>
        <w:t>7. Los alumnos deben administrar las EC2 privadas sin abrir el puerto 22 a Internet. ¿Qué servicio conviene?</w:t>
      </w:r>
    </w:p>
    <w:p>
      <w:pPr>
        <w:keepNext/>
        <w:spacing w:after="20"/>
        <w:ind w:left="340"/>
      </w:pPr>
      <w:r>
        <w:rPr>
          <w:b w:val="0"/>
        </w:rPr>
        <w:t>A. CloudFront</w:t>
      </w:r>
    </w:p>
    <w:p>
      <w:pPr>
        <w:keepNext/>
        <w:spacing w:after="20"/>
        <w:ind w:left="340"/>
      </w:pPr>
      <w:r>
        <w:rPr>
          <w:b w:val="0"/>
        </w:rPr>
        <w:t>B. AWS Shield</w:t>
      </w:r>
    </w:p>
    <w:p>
      <w:pPr>
        <w:keepNext/>
        <w:spacing w:after="20"/>
        <w:ind w:left="340"/>
      </w:pPr>
      <w:r>
        <w:rPr>
          <w:b w:val="0"/>
        </w:rPr>
        <w:t>C. AWS Systems Manager Session Manager</w:t>
      </w:r>
    </w:p>
    <w:p>
      <w:pPr>
        <w:keepNext/>
        <w:spacing w:after="20"/>
        <w:ind w:left="340"/>
      </w:pPr>
      <w:r>
        <w:rPr>
          <w:b w:val="0"/>
        </w:rPr>
        <w:t>D. Amazon SNS</w:t>
      </w:r>
    </w:p>
    <w:p>
      <w:pPr>
        <w:spacing w:before="80" w:after="240"/>
        <w:ind w:left="170"/>
        <w:shd w:val="clear" w:color="auto" w:fill="E8F5EC"/>
        <w:pBdr>
          <w:left w:val="single" w:sz="18" w:space="6" w:color="1A7F37"/>
        </w:pBdr>
      </w:pPr>
      <w:r>
        <w:rPr>
          <w:b/>
          <w:color w:val="1A7F37"/>
        </w:rPr>
        <w:t xml:space="preserve">Respuesta correcta: C. </w:t>
      </w:r>
      <w:r>
        <w:rPr>
          <w:sz w:val="19"/>
        </w:rPr>
        <w:t>Session Manager abre una terminal en la EC2 desde la consola o la CLI, autenticada con IAM y auditable, sin puertos de entrada ni llaves SSH. CloudFront y Shield protegen el tráfico web; SNS envía notificaciones. En URPOnline: el rol de las EC2 incluye AmazonSSMManagedInstanceCore y no existe ninguna regla para el puerto 22.</w:t>
      </w:r>
    </w:p>
    <w:p>
      <w:pPr>
        <w:keepNext/>
        <w:spacing w:after="60"/>
      </w:pPr>
      <w:r>
        <w:rPr>
          <w:b/>
          <w:color w:val="1D252C"/>
        </w:rPr>
        <w:t>8. Una zona de disponibilidad completa falla durante la campaña. ¿Qué diseño mantiene la tienda en línea?</w:t>
      </w:r>
    </w:p>
    <w:p>
      <w:pPr>
        <w:keepNext/>
        <w:spacing w:after="20"/>
        <w:ind w:left="340"/>
      </w:pPr>
      <w:r>
        <w:rPr>
          <w:b w:val="0"/>
        </w:rPr>
        <w:t>A. El carrito en el disco de una sola EC2</w:t>
      </w:r>
    </w:p>
    <w:p>
      <w:pPr>
        <w:keepNext/>
        <w:spacing w:after="20"/>
        <w:ind w:left="340"/>
      </w:pPr>
      <w:r>
        <w:rPr>
          <w:b w:val="0"/>
        </w:rPr>
        <w:t>B. Más reglas NACL en la AZ caída</w:t>
      </w:r>
    </w:p>
    <w:p>
      <w:pPr>
        <w:keepNext/>
        <w:spacing w:after="20"/>
        <w:ind w:left="340"/>
      </w:pPr>
      <w:r>
        <w:rPr>
          <w:b w:val="0"/>
        </w:rPr>
        <w:t>C. Una sola EC2 más grande en una AZ</w:t>
      </w:r>
    </w:p>
    <w:p>
      <w:pPr>
        <w:keepNext/>
        <w:spacing w:after="20"/>
        <w:ind w:left="340"/>
      </w:pPr>
      <w:r>
        <w:rPr>
          <w:b w:val="0"/>
        </w:rPr>
        <w:t>D. Auto Scaling en al menos dos AZ detrás del ALB, con datos fuera de las EC2</w:t>
      </w:r>
    </w:p>
    <w:p>
      <w:pPr>
        <w:spacing w:before="80" w:after="240"/>
        <w:ind w:left="170"/>
        <w:shd w:val="clear" w:color="auto" w:fill="E8F5EC"/>
        <w:pBdr>
          <w:left w:val="single" w:sz="18" w:space="6" w:color="1A7F37"/>
        </w:pBdr>
      </w:pPr>
      <w:r>
        <w:rPr>
          <w:b/>
          <w:color w:val="1A7F37"/>
        </w:rPr>
        <w:t xml:space="preserve">Respuesta correcta: D. </w:t>
      </w:r>
      <w:r>
        <w:rPr>
          <w:sz w:val="19"/>
        </w:rPr>
        <w:t>Con instancias en dos zonas, el ALB deja de enviar tráfico a la zona caída y Auto Scaling repone capacidad en la otra. Como las EC2 no guardan estado, cualquier instancia atiende a cualquier cliente. Una instancia más grande o el disco local siguen siendo un punto único de falla. En URPOnline: Auto Scaling sobre AppA y AppB (mínimo 2). Pendiente: RDS Multi-AZ está desactivado por el plan gratuito.</w:t>
      </w:r>
    </w:p>
    <w:p>
      <w:pPr>
        <w:keepNext/>
        <w:spacing w:after="60"/>
      </w:pPr>
      <w:r>
        <w:rPr>
          <w:b/>
          <w:color w:val="1D252C"/>
        </w:rPr>
        <w:t>9. Marketing cambió el precio de un producto en PostgreSQL, pero una EC2 sigue mostrando el precio antiguo que tomó de la caché. ¿Qué se debe hacer?</w:t>
      </w:r>
    </w:p>
    <w:p>
      <w:pPr>
        <w:keepNext/>
        <w:spacing w:after="20"/>
        <w:ind w:left="340"/>
      </w:pPr>
      <w:r>
        <w:rPr>
          <w:b w:val="0"/>
        </w:rPr>
        <w:t>A. Eliminar los health checks</w:t>
      </w:r>
    </w:p>
    <w:p>
      <w:pPr>
        <w:keepNext/>
        <w:spacing w:after="20"/>
        <w:ind w:left="340"/>
      </w:pPr>
      <w:r>
        <w:rPr>
          <w:b w:val="0"/>
        </w:rPr>
        <w:t>B. Hacer pública la base RDS</w:t>
      </w:r>
    </w:p>
    <w:p>
      <w:pPr>
        <w:keepNext/>
        <w:spacing w:after="20"/>
        <w:ind w:left="340"/>
      </w:pPr>
      <w:r>
        <w:rPr>
          <w:b w:val="0"/>
        </w:rPr>
        <w:t>C. Agregar un NAT a la subred de datos</w:t>
      </w:r>
    </w:p>
    <w:p>
      <w:pPr>
        <w:keepNext/>
        <w:spacing w:after="20"/>
        <w:ind w:left="340"/>
      </w:pPr>
      <w:r>
        <w:rPr>
          <w:b w:val="0"/>
        </w:rPr>
        <w:t>D. Invalidar o versionar la entrada de Redis afectada; y cobrar siempre con el precio recalculado en el servidor</w:t>
      </w:r>
    </w:p>
    <w:p>
      <w:pPr>
        <w:spacing w:before="80" w:after="240"/>
        <w:ind w:left="170"/>
        <w:shd w:val="clear" w:color="auto" w:fill="E8F5EC"/>
        <w:pBdr>
          <w:left w:val="single" w:sz="18" w:space="6" w:color="1A7F37"/>
        </w:pBdr>
      </w:pPr>
      <w:r>
        <w:rPr>
          <w:b/>
          <w:color w:val="1A7F37"/>
        </w:rPr>
        <w:t xml:space="preserve">Respuesta correcta: D. </w:t>
      </w:r>
      <w:r>
        <w:rPr>
          <w:sz w:val="19"/>
        </w:rPr>
        <w:t>La caché acelera, pero no es la autoridad: al publicar un cambio se invalida (o se cambia la versión de la clave) para que todas las EC2 lean el dato nuevo, y el checkout recalcula el precio desde la base. Las otras opciones no tienen relación con datos desactualizados. En URPOnline: el checkout ya lee precios y promociones de PostgreSQL; la caché de reglas en Redis con invalidación está pendiente del caso Cyber Monday.</w:t>
      </w:r>
    </w:p>
    <w:p>
      <w:pPr>
        <w:keepNext/>
        <w:spacing w:after="60"/>
      </w:pPr>
      <w:r>
        <w:rPr>
          <w:b/>
          <w:color w:val="1D252C"/>
        </w:rPr>
        <w:t>10. Un comprador hace doble clic en 'Confirmar pedido' y se crean dos órdenes iguales. ¿Qué mecanismo lo evita?</w:t>
      </w:r>
    </w:p>
    <w:p>
      <w:pPr>
        <w:keepNext/>
        <w:spacing w:after="20"/>
        <w:ind w:left="340"/>
      </w:pPr>
      <w:r>
        <w:rPr>
          <w:b w:val="0"/>
        </w:rPr>
        <w:t>A. Más IP públicas</w:t>
      </w:r>
    </w:p>
    <w:p>
      <w:pPr>
        <w:keepNext/>
        <w:spacing w:after="20"/>
        <w:ind w:left="340"/>
      </w:pPr>
      <w:r>
        <w:rPr>
          <w:b w:val="0"/>
        </w:rPr>
        <w:t>B. Más NAT Gateways</w:t>
      </w:r>
    </w:p>
    <w:p>
      <w:pPr>
        <w:keepNext/>
        <w:spacing w:after="20"/>
        <w:ind w:left="340"/>
      </w:pPr>
      <w:r>
        <w:rPr>
          <w:b w:val="0"/>
        </w:rPr>
        <w:t>C. Un TTL mayor para el carrito</w:t>
      </w:r>
    </w:p>
    <w:p>
      <w:pPr>
        <w:keepNext/>
        <w:spacing w:after="20"/>
        <w:ind w:left="340"/>
      </w:pPr>
      <w:r>
        <w:rPr>
          <w:b w:val="0"/>
        </w:rPr>
        <w:t>D. Una clave de idempotencia por intento de compra, guardada con restricción única en PostgreSQL</w:t>
      </w:r>
    </w:p>
    <w:p>
      <w:pPr>
        <w:spacing w:before="80" w:after="240"/>
        <w:ind w:left="170"/>
        <w:shd w:val="clear" w:color="auto" w:fill="E8F5EC"/>
        <w:pBdr>
          <w:left w:val="single" w:sz="18" w:space="6" w:color="1A7F37"/>
        </w:pBdr>
      </w:pPr>
      <w:r>
        <w:rPr>
          <w:b/>
          <w:color w:val="1A7F37"/>
        </w:rPr>
        <w:t xml:space="preserve">Respuesta correcta: D. </w:t>
      </w:r>
      <w:r>
        <w:rPr>
          <w:sz w:val="19"/>
        </w:rPr>
        <w:t>Con una clave única por intento, el segundo envío encuentra la clave ya usada y devuelve la misma orden en lugar de crear otra. Red, NAT o TTL no distinguen un reintento de una compra nueva. En URPOnline: está pendiente (forma parte del caso Cyber Monday).</w:t>
      </w:r>
    </w:p>
    <w:p>
      <w:pPr>
        <w:keepNext/>
        <w:spacing w:after="60"/>
      </w:pPr>
      <w:r>
        <w:rPr>
          <w:b/>
          <w:color w:val="1D252C"/>
        </w:rPr>
        <w:t>11. La aplicación necesita la contraseña de RDS, pero no debe estar escrita en la EC2 ni en el repositorio. ¿Qué solución corresponde?</w:t>
      </w:r>
    </w:p>
    <w:p>
      <w:pPr>
        <w:keepNext/>
        <w:spacing w:after="20"/>
        <w:ind w:left="340"/>
      </w:pPr>
      <w:r>
        <w:rPr>
          <w:b w:val="0"/>
        </w:rPr>
        <w:t>A. Escribirla en appsettings.json y subirla a GitHub</w:t>
      </w:r>
    </w:p>
    <w:p>
      <w:pPr>
        <w:keepNext/>
        <w:spacing w:after="20"/>
        <w:ind w:left="340"/>
      </w:pPr>
      <w:r>
        <w:rPr>
          <w:b w:val="0"/>
        </w:rPr>
        <w:t>B. Guardarla en AWS Secrets Manager y leerla al arrancar con el AWS SDK, usando el rol IAM de la EC2</w:t>
      </w:r>
    </w:p>
    <w:p>
      <w:pPr>
        <w:keepNext/>
        <w:spacing w:after="20"/>
        <w:ind w:left="340"/>
      </w:pPr>
      <w:r>
        <w:rPr>
          <w:b w:val="0"/>
        </w:rPr>
        <w:t>C. Guardarla en un bucket S3 público</w:t>
      </w:r>
    </w:p>
    <w:p>
      <w:pPr>
        <w:keepNext/>
        <w:spacing w:after="20"/>
        <w:ind w:left="340"/>
      </w:pPr>
      <w:r>
        <w:rPr>
          <w:b w:val="0"/>
        </w:rPr>
        <w:t>D. Enviarla en la URL de cada petición</w:t>
      </w:r>
    </w:p>
    <w:p>
      <w:pPr>
        <w:spacing w:before="80" w:after="240"/>
        <w:ind w:left="170"/>
        <w:shd w:val="clear" w:color="auto" w:fill="E8F5EC"/>
        <w:pBdr>
          <w:left w:val="single" w:sz="18" w:space="6" w:color="1A7F37"/>
        </w:pBdr>
      </w:pPr>
      <w:r>
        <w:rPr>
          <w:b/>
          <w:color w:val="1A7F37"/>
        </w:rPr>
        <w:t xml:space="preserve">Respuesta correcta: B. </w:t>
      </w:r>
      <w:r>
        <w:rPr>
          <w:sz w:val="19"/>
        </w:rPr>
        <w:t>Secrets Manager guarda el secreto cifrado; la EC2 lo lee con su rol IAM, que solo tiene permiso sobre ese secreto, así que no hay contraseñas ni claves en archivos. Las demás exponen la contraseña. En URPOnline: la EC2 recibe solo Database__SecretArn y DatabaseSecret.cs llama a GetSecretValue (secreto URPOnlineLab/rds-postgres).</w:t>
      </w:r>
    </w:p>
    <w:p>
      <w:pPr>
        <w:keepNext/>
        <w:spacing w:after="60"/>
      </w:pPr>
      <w:r>
        <w:rPr>
          <w:b/>
          <w:color w:val="1D252C"/>
        </w:rPr>
        <w:t>12. Se quiere ver en CloudWatch cuántos pedidos y cuántas ventas genera la tienda. ¿Cómo se obtiene ese dato?</w:t>
      </w:r>
    </w:p>
    <w:p>
      <w:pPr>
        <w:keepNext/>
        <w:spacing w:after="20"/>
        <w:ind w:left="340"/>
      </w:pPr>
      <w:r>
        <w:rPr>
          <w:b w:val="0"/>
        </w:rPr>
        <w:t>A. Con CloudTrail</w:t>
      </w:r>
    </w:p>
    <w:p>
      <w:pPr>
        <w:keepNext/>
        <w:spacing w:after="20"/>
        <w:ind w:left="340"/>
      </w:pPr>
      <w:r>
        <w:rPr>
          <w:b w:val="0"/>
        </w:rPr>
        <w:t>B. Publicando métricas personalizadas desde la aplicación con PutMetricData del AWS SDK</w:t>
      </w:r>
    </w:p>
    <w:p>
      <w:pPr>
        <w:keepNext/>
        <w:spacing w:after="20"/>
        <w:ind w:left="340"/>
      </w:pPr>
      <w:r>
        <w:rPr>
          <w:b w:val="0"/>
        </w:rPr>
        <w:t>C. Contando claves en Redis</w:t>
      </w:r>
    </w:p>
    <w:p>
      <w:pPr>
        <w:keepNext/>
        <w:spacing w:after="20"/>
        <w:ind w:left="340"/>
      </w:pPr>
      <w:r>
        <w:rPr>
          <w:b w:val="0"/>
        </w:rPr>
        <w:t>D. Con VPC Flow Logs</w:t>
      </w:r>
    </w:p>
    <w:p>
      <w:pPr>
        <w:spacing w:before="80" w:after="240"/>
        <w:ind w:left="170"/>
        <w:shd w:val="clear" w:color="auto" w:fill="E8F5EC"/>
        <w:pBdr>
          <w:left w:val="single" w:sz="18" w:space="6" w:color="1A7F37"/>
        </w:pBdr>
      </w:pPr>
      <w:r>
        <w:rPr>
          <w:b/>
          <w:color w:val="1A7F37"/>
        </w:rPr>
        <w:t xml:space="preserve">Respuesta correcta: B. </w:t>
      </w:r>
      <w:r>
        <w:rPr>
          <w:sz w:val="19"/>
        </w:rPr>
        <w:t>CloudWatch no sabe qué es un pedido: la aplicación debe enviarlo como métrica de negocio. CloudTrail audita llamadas a la API de AWS, Redis guarda sesiones y Flow Logs registra tráfico de red. En URPOnline: BusinessMetrics.cs publica OrdersCreated y OrderAmount en el namespace URPOnline; se ven en el dashboard URPOnline-URPOnlineLab.</w:t>
      </w:r>
    </w:p>
    <w:p>
      <w:pPr>
        <w:keepNext/>
        <w:spacing w:after="60"/>
      </w:pPr>
      <w:r>
        <w:rPr>
          <w:b/>
          <w:color w:val="1D252C"/>
        </w:rPr>
        <w:t>13. Al confirmar un pedido, la llamada a CloudWatch falla. ¿Cuál es el comportamiento correcto?</w:t>
      </w:r>
    </w:p>
    <w:p>
      <w:pPr>
        <w:keepNext/>
        <w:spacing w:after="20"/>
        <w:ind w:left="340"/>
      </w:pPr>
      <w:r>
        <w:rPr>
          <w:b w:val="0"/>
        </w:rPr>
        <w:t>A. Cancelar la compra y devolver el stock</w:t>
      </w:r>
    </w:p>
    <w:p>
      <w:pPr>
        <w:keepNext/>
        <w:spacing w:after="20"/>
        <w:ind w:left="340"/>
      </w:pPr>
      <w:r>
        <w:rPr>
          <w:b w:val="0"/>
        </w:rPr>
        <w:t>B. Reintentar indefinidamente antes de responder al cliente</w:t>
      </w:r>
    </w:p>
    <w:p>
      <w:pPr>
        <w:keepNext/>
        <w:spacing w:after="20"/>
        <w:ind w:left="340"/>
      </w:pPr>
      <w:r>
        <w:rPr>
          <w:b w:val="0"/>
        </w:rPr>
        <w:t>C. La venta ya guardada en RDS se mantiene; el error de la métrica solo se registra en el log</w:t>
      </w:r>
    </w:p>
    <w:p>
      <w:pPr>
        <w:keepNext/>
        <w:spacing w:after="20"/>
        <w:ind w:left="340"/>
      </w:pPr>
      <w:r>
        <w:rPr>
          <w:b w:val="0"/>
        </w:rPr>
        <w:t>D. Reiniciar la EC2</w:t>
      </w:r>
    </w:p>
    <w:p>
      <w:pPr>
        <w:spacing w:before="80" w:after="240"/>
        <w:ind w:left="170"/>
        <w:shd w:val="clear" w:color="auto" w:fill="E8F5EC"/>
        <w:pBdr>
          <w:left w:val="single" w:sz="18" w:space="6" w:color="1A7F37"/>
        </w:pBdr>
      </w:pPr>
      <w:r>
        <w:rPr>
          <w:b/>
          <w:color w:val="1A7F37"/>
        </w:rPr>
        <w:t xml:space="preserve">Respuesta correcta: C. </w:t>
      </w:r>
      <w:r>
        <w:rPr>
          <w:sz w:val="19"/>
        </w:rPr>
        <w:t>La fuente de verdad del pedido es PostgreSQL; la métrica es observabilidad. Si el monitoreo falla, no puede afectar la venta ni bloquear al cliente. Cancelar o bloquear por una métrica perdería ventas. En URPOnline: la métrica se publica después de confirmar la transacción y el error se captura con un aviso en el log.</w:t>
      </w:r>
    </w:p>
    <w:p>
      <w:pPr>
        <w:keepNext/>
        <w:spacing w:after="60"/>
      </w:pPr>
      <w:r>
        <w:rPr>
          <w:b/>
          <w:color w:val="1D252C"/>
        </w:rPr>
        <w:t>14. La tienda necesita HTTPS, pero no se tiene dominio propio. ¿Qué solución funciona?</w:t>
      </w:r>
    </w:p>
    <w:p>
      <w:pPr>
        <w:keepNext/>
        <w:spacing w:after="20"/>
        <w:ind w:left="340"/>
      </w:pPr>
      <w:r>
        <w:rPr>
          <w:b w:val="0"/>
        </w:rPr>
        <w:t>A. Pedir a ACM un certificado para ...elb.amazonaws.com</w:t>
      </w:r>
    </w:p>
    <w:p>
      <w:pPr>
        <w:keepNext/>
        <w:spacing w:after="20"/>
        <w:ind w:left="340"/>
      </w:pPr>
      <w:r>
        <w:rPr>
          <w:b w:val="0"/>
        </w:rPr>
        <w:t>B. Poner CloudFront delante del ALB y usar su certificado *.cloudfront.net</w:t>
      </w:r>
    </w:p>
    <w:p>
      <w:pPr>
        <w:keepNext/>
        <w:spacing w:after="20"/>
        <w:ind w:left="340"/>
      </w:pPr>
      <w:r>
        <w:rPr>
          <w:b w:val="0"/>
        </w:rPr>
        <w:t>C. Abrir el puerto 443 en las EC2</w:t>
      </w:r>
    </w:p>
    <w:p>
      <w:pPr>
        <w:keepNext/>
        <w:spacing w:after="20"/>
        <w:ind w:left="340"/>
      </w:pPr>
      <w:r>
        <w:rPr>
          <w:b w:val="0"/>
        </w:rPr>
        <w:t>D. Pedir a Let's Encrypt un certificado para la dirección del ALB</w:t>
      </w:r>
    </w:p>
    <w:p>
      <w:pPr>
        <w:spacing w:before="80" w:after="240"/>
        <w:ind w:left="170"/>
        <w:shd w:val="clear" w:color="auto" w:fill="E8F5EC"/>
        <w:pBdr>
          <w:left w:val="single" w:sz="18" w:space="6" w:color="1A7F37"/>
        </w:pBdr>
      </w:pPr>
      <w:r>
        <w:rPr>
          <w:b/>
          <w:color w:val="1A7F37"/>
        </w:rPr>
        <w:t xml:space="preserve">Respuesta correcta: B. </w:t>
      </w:r>
      <w:r>
        <w:rPr>
          <w:sz w:val="19"/>
        </w:rPr>
        <w:t>ACM y Let's Encrypt solo emiten certificados para dominios que demuestras controlar; el dominio del ALB pertenece a AWS. CloudFront ya incluye un certificado válido para su propio dominio y reenvía al ALB. Abrir 443 en las EC2 las expondría y seguiría sin certificado. En URPOnline: recurso CDN; la salida ApplicationHTTPS es https://dxxxx.cloudfront.net y http redirige a https.</w:t>
      </w:r>
    </w:p>
    <w:p>
      <w:pPr>
        <w:keepNext/>
        <w:spacing w:after="60"/>
      </w:pPr>
      <w:r>
        <w:rPr>
          <w:b/>
          <w:color w:val="1D252C"/>
        </w:rPr>
        <w:t>15. Hay que publicar una versión nueva de la aplicación sin detener la tienda. ¿Qué proceso corresponde?</w:t>
      </w:r>
    </w:p>
    <w:p>
      <w:pPr>
        <w:keepNext/>
        <w:spacing w:after="20"/>
        <w:ind w:left="340"/>
      </w:pPr>
      <w:r>
        <w:rPr>
          <w:b w:val="0"/>
        </w:rPr>
        <w:t>A. Borrar la pila y crearla de nuevo</w:t>
      </w:r>
    </w:p>
    <w:p>
      <w:pPr>
        <w:keepNext/>
        <w:spacing w:after="20"/>
        <w:ind w:left="340"/>
      </w:pPr>
      <w:r>
        <w:rPr>
          <w:b w:val="0"/>
        </w:rPr>
        <w:t>B. Entrar por SSH a cada EC2 y copiar archivos</w:t>
      </w:r>
    </w:p>
    <w:p>
      <w:pPr>
        <w:keepNext/>
        <w:spacing w:after="20"/>
        <w:ind w:left="340"/>
      </w:pPr>
      <w:r>
        <w:rPr>
          <w:b w:val="0"/>
        </w:rPr>
        <w:t>C. Subir el ZIP nuevo a S3 y actualizar la pila con el nuevo ArtifactKey (rolling update)</w:t>
      </w:r>
    </w:p>
    <w:p>
      <w:pPr>
        <w:keepNext/>
        <w:spacing w:after="20"/>
        <w:ind w:left="340"/>
      </w:pPr>
      <w:r>
        <w:rPr>
          <w:b w:val="0"/>
        </w:rPr>
        <w:t>D. Reiniciar RDS</w:t>
      </w:r>
    </w:p>
    <w:p>
      <w:pPr>
        <w:spacing w:before="80" w:after="240"/>
        <w:ind w:left="170"/>
        <w:shd w:val="clear" w:color="auto" w:fill="E8F5EC"/>
        <w:pBdr>
          <w:left w:val="single" w:sz="18" w:space="6" w:color="1A7F37"/>
        </w:pBdr>
      </w:pPr>
      <w:r>
        <w:rPr>
          <w:b/>
          <w:color w:val="1A7F37"/>
        </w:rPr>
        <w:t xml:space="preserve">Respuesta correcta: C. </w:t>
      </w:r>
      <w:r>
        <w:rPr>
          <w:sz w:val="19"/>
        </w:rPr>
        <w:t>Al cambiar el ArtifactKey cambia el Launch Template; Auto Scaling reemplaza las EC2 de una en una y cada instancia nueva confirma con cfn-signal que /health responde antes de seguir. Borrar la pila elimina los datos; copiar a mano deja versiones distintas. En URPOnline: UpdatePolicy AutoScalingRollingUpdate (MinInstancesInService 1) y CreationPolicy con cfn-signal.</w:t>
      </w:r>
    </w:p>
    <w:p>
      <w:pPr>
        <w:keepNext/>
        <w:spacing w:after="60"/>
      </w:pPr>
      <w:r>
        <w:rPr>
          <w:b/>
          <w:color w:val="1D252C"/>
        </w:rPr>
        <w:t>16. Tras un reemplazo de Auto Scaling, la nueva EC2 no levanta la aplicación .NET. ¿Qué revisar?</w:t>
      </w:r>
    </w:p>
    <w:p>
      <w:pPr>
        <w:keepNext/>
        <w:spacing w:after="20"/>
        <w:ind w:left="340"/>
      </w:pPr>
      <w:r>
        <w:rPr>
          <w:b w:val="0"/>
        </w:rPr>
        <w:t>A. El Launch Template (User Data) y el log de arranque de la instancia</w:t>
      </w:r>
    </w:p>
    <w:p>
      <w:pPr>
        <w:keepNext/>
        <w:spacing w:after="20"/>
        <w:ind w:left="340"/>
      </w:pPr>
      <w:r>
        <w:rPr>
          <w:b w:val="0"/>
        </w:rPr>
        <w:t>B. Los registros MX de Route 53</w:t>
      </w:r>
    </w:p>
    <w:p>
      <w:pPr>
        <w:keepNext/>
        <w:spacing w:after="20"/>
        <w:ind w:left="340"/>
      </w:pPr>
      <w:r>
        <w:rPr>
          <w:b w:val="0"/>
        </w:rPr>
        <w:t>C. Solo el Internet Gateway</w:t>
      </w:r>
    </w:p>
    <w:p>
      <w:pPr>
        <w:keepNext/>
        <w:spacing w:after="20"/>
        <w:ind w:left="340"/>
      </w:pPr>
      <w:r>
        <w:rPr>
          <w:b w:val="0"/>
        </w:rPr>
        <w:t>D. Solo el TTL de Redis</w:t>
      </w:r>
    </w:p>
    <w:p>
      <w:pPr>
        <w:spacing w:before="80" w:after="240"/>
        <w:ind w:left="170"/>
        <w:shd w:val="clear" w:color="auto" w:fill="E8F5EC"/>
        <w:pBdr>
          <w:left w:val="single" w:sz="18" w:space="6" w:color="1A7F37"/>
        </w:pBdr>
      </w:pPr>
      <w:r>
        <w:rPr>
          <w:b/>
          <w:color w:val="1A7F37"/>
        </w:rPr>
        <w:t xml:space="preserve">Respuesta correcta: A. </w:t>
      </w:r>
      <w:r>
        <w:rPr>
          <w:sz w:val="19"/>
        </w:rPr>
        <w:t>Todo lo que hace una EC2 nueva al arrancar (instalar el runtime, descargar el ZIP de S3, crear el servicio) está en el User Data del Launch Template; su salida queda en /var/log/cloud-init-output.log. Los demás no participan del arranque. En URPOnline: si el arranque falla, el trap envía cfn-signal de error y CloudFormation revierte el cambio.</w:t>
      </w:r>
    </w:p>
    <w:p>
      <w:pPr>
        <w:keepNext/>
        <w:spacing w:after="60"/>
      </w:pPr>
      <w:r>
        <w:rPr>
          <w:b/>
          <w:color w:val="1D252C"/>
        </w:rPr>
        <w:t>17. GitHub Actions debe desplegar en AWS sin guardar Access Keys en GitHub. ¿Qué configurar?</w:t>
      </w:r>
    </w:p>
    <w:p>
      <w:pPr>
        <w:keepNext/>
        <w:spacing w:after="20"/>
        <w:ind w:left="340"/>
      </w:pPr>
      <w:r>
        <w:rPr>
          <w:b w:val="0"/>
        </w:rPr>
        <w:t>A. Guardar la Access Key del root como secreto</w:t>
      </w:r>
    </w:p>
    <w:p>
      <w:pPr>
        <w:keepNext/>
        <w:spacing w:after="20"/>
        <w:ind w:left="340"/>
      </w:pPr>
      <w:r>
        <w:rPr>
          <w:b w:val="0"/>
        </w:rPr>
        <w:t>B. OIDC: un rol IAM que confía en GitHub solo para la rama main del repositorio</w:t>
      </w:r>
    </w:p>
    <w:p>
      <w:pPr>
        <w:keepNext/>
        <w:spacing w:after="20"/>
        <w:ind w:left="340"/>
      </w:pPr>
      <w:r>
        <w:rPr>
          <w:b w:val="0"/>
        </w:rPr>
        <w:t>C. Hacer público el repositorio</w:t>
      </w:r>
    </w:p>
    <w:p>
      <w:pPr>
        <w:keepNext/>
        <w:spacing w:after="20"/>
        <w:ind w:left="340"/>
      </w:pPr>
      <w:r>
        <w:rPr>
          <w:b w:val="0"/>
        </w:rPr>
        <w:t>D. Desactivar CloudTrail</w:t>
      </w:r>
    </w:p>
    <w:p>
      <w:pPr>
        <w:spacing w:before="80" w:after="240"/>
        <w:ind w:left="170"/>
        <w:shd w:val="clear" w:color="auto" w:fill="E8F5EC"/>
        <w:pBdr>
          <w:left w:val="single" w:sz="18" w:space="6" w:color="1A7F37"/>
        </w:pBdr>
      </w:pPr>
      <w:r>
        <w:rPr>
          <w:b/>
          <w:color w:val="1A7F37"/>
        </w:rPr>
        <w:t xml:space="preserve">Respuesta correcta: B. </w:t>
      </w:r>
      <w:r>
        <w:rPr>
          <w:sz w:val="19"/>
        </w:rPr>
        <w:t>Con OIDC, cada ejecución obtiene credenciales temporales del rol; la confianza se limita al repositorio y la rama, así que no existe una clave que se pueda filtrar. Guardar claves del root es lo más riesgoso posible. En URPOnline: infra/github-oidc.yaml y el secreto AWS_ROLE_ARN que usa .github/workflows/deploy-aws.yml.</w:t>
      </w:r>
    </w:p>
    <w:p>
      <w:pPr>
        <w:keepNext/>
        <w:spacing w:after="60"/>
      </w:pPr>
      <w:r>
        <w:rPr>
          <w:b/>
          <w:color w:val="1D252C"/>
        </w:rPr>
        <w:t>18. Se debe demostrar, sin enviar tráfico, que desde Internet no se llega a RDS. ¿Qué herramienta usar?</w:t>
      </w:r>
    </w:p>
    <w:p>
      <w:pPr>
        <w:keepNext/>
        <w:spacing w:after="20"/>
        <w:ind w:left="340"/>
      </w:pPr>
      <w:r>
        <w:rPr>
          <w:b w:val="0"/>
        </w:rPr>
        <w:t>A. La métrica de CPU de CloudWatch</w:t>
      </w:r>
    </w:p>
    <w:p>
      <w:pPr>
        <w:keepNext/>
        <w:spacing w:after="20"/>
        <w:ind w:left="340"/>
      </w:pPr>
      <w:r>
        <w:rPr>
          <w:b w:val="0"/>
        </w:rPr>
        <w:t>B. VPC Reachability Analyzer</w:t>
      </w:r>
    </w:p>
    <w:p>
      <w:pPr>
        <w:keepNext/>
        <w:spacing w:after="20"/>
        <w:ind w:left="340"/>
      </w:pPr>
      <w:r>
        <w:rPr>
          <w:b w:val="0"/>
        </w:rPr>
        <w:t>C. Route 53</w:t>
      </w:r>
    </w:p>
    <w:p>
      <w:pPr>
        <w:keepNext/>
        <w:spacing w:after="20"/>
        <w:ind w:left="340"/>
      </w:pPr>
      <w:r>
        <w:rPr>
          <w:b w:val="0"/>
        </w:rPr>
        <w:t>D. Amazon S3</w:t>
      </w:r>
    </w:p>
    <w:p>
      <w:pPr>
        <w:spacing w:before="80" w:after="240"/>
        <w:ind w:left="170"/>
        <w:shd w:val="clear" w:color="auto" w:fill="E8F5EC"/>
        <w:pBdr>
          <w:left w:val="single" w:sz="18" w:space="6" w:color="1A7F37"/>
        </w:pBdr>
      </w:pPr>
      <w:r>
        <w:rPr>
          <w:b/>
          <w:color w:val="1A7F37"/>
        </w:rPr>
        <w:t xml:space="preserve">Respuesta correcta: B. </w:t>
      </w:r>
      <w:r>
        <w:rPr>
          <w:sz w:val="19"/>
        </w:rPr>
        <w:t>Reachability Analyzer recorre la configuración (rutas, Security Groups, NACL) entre un origen y un destino e indica si hay camino y qué lo bloquea. La CPU, Route 53 y S3 no analizan rutas de red. En URPOnline: scripts/analizar-red.sh muestra Internet→RDS:5432 BLOQUEADO y EC2→RDS:5432 ALCANZABLE.</w:t>
      </w:r>
    </w:p>
    <w:p>
      <w:pPr>
        <w:keepNext/>
        <w:spacing w:after="60"/>
      </w:pPr>
      <w:r>
        <w:rPr>
          <w:b/>
          <w:color w:val="1D252C"/>
        </w:rPr>
        <w:t>19. Se quiere ver qué intentos de conexión hacia la subred de datos fueron rechazados. ¿Dónde se consulta?</w:t>
      </w:r>
    </w:p>
    <w:p>
      <w:pPr>
        <w:keepNext/>
        <w:spacing w:after="20"/>
        <w:ind w:left="340"/>
      </w:pPr>
      <w:r>
        <w:rPr>
          <w:b w:val="0"/>
        </w:rPr>
        <w:t>A. En VPC Flow Logs, filtrando action = REJECT</w:t>
      </w:r>
    </w:p>
    <w:p>
      <w:pPr>
        <w:keepNext/>
        <w:spacing w:after="20"/>
        <w:ind w:left="340"/>
      </w:pPr>
      <w:r>
        <w:rPr>
          <w:b w:val="0"/>
        </w:rPr>
        <w:t>B. En CloudTrail</w:t>
      </w:r>
    </w:p>
    <w:p>
      <w:pPr>
        <w:keepNext/>
        <w:spacing w:after="20"/>
        <w:ind w:left="340"/>
      </w:pPr>
      <w:r>
        <w:rPr>
          <w:b w:val="0"/>
        </w:rPr>
        <w:t>C. En la tabla de productos</w:t>
      </w:r>
    </w:p>
    <w:p>
      <w:pPr>
        <w:keepNext/>
        <w:spacing w:after="20"/>
        <w:ind w:left="340"/>
      </w:pPr>
      <w:r>
        <w:rPr>
          <w:b w:val="0"/>
        </w:rPr>
        <w:t>D. En la consola de S3</w:t>
      </w:r>
    </w:p>
    <w:p>
      <w:pPr>
        <w:spacing w:before="80" w:after="240"/>
        <w:ind w:left="170"/>
        <w:shd w:val="clear" w:color="auto" w:fill="E8F5EC"/>
        <w:pBdr>
          <w:left w:val="single" w:sz="18" w:space="6" w:color="1A7F37"/>
        </w:pBdr>
      </w:pPr>
      <w:r>
        <w:rPr>
          <w:b/>
          <w:color w:val="1A7F37"/>
        </w:rPr>
        <w:t xml:space="preserve">Respuesta correcta: A. </w:t>
      </w:r>
      <w:r>
        <w:rPr>
          <w:sz w:val="19"/>
        </w:rPr>
        <w:t>Flow Logs registra los metadatos de cada conexión de red (origen, destino, puerto y si fue aceptada o rechazada). CloudTrail registra acciones sobre la cuenta, no paquetes. En URPOnline: grupo de logs /urponline/URPOnlineLab/vpc-flow-logs y el panel 'tráfico RECHAZADO' del dashboard.</w:t>
      </w:r>
    </w:p>
    <w:p>
      <w:pPr>
        <w:keepNext/>
        <w:spacing w:after="60"/>
      </w:pPr>
      <w:r>
        <w:rPr>
          <w:b/>
          <w:color w:val="1D252C"/>
        </w:rPr>
        <w:t>20. La factura subió después de dejar el laboratorio encendido el fin de semana. ¿Qué recursos revisar?</w:t>
      </w:r>
    </w:p>
    <w:p>
      <w:pPr>
        <w:keepNext/>
        <w:spacing w:after="20"/>
        <w:ind w:left="340"/>
      </w:pPr>
      <w:r>
        <w:rPr>
          <w:b w:val="0"/>
        </w:rPr>
        <w:t>A. Solo las políticas de bucket</w:t>
      </w:r>
    </w:p>
    <w:p>
      <w:pPr>
        <w:keepNext/>
        <w:spacing w:after="20"/>
        <w:ind w:left="340"/>
      </w:pPr>
      <w:r>
        <w:rPr>
          <w:b w:val="0"/>
        </w:rPr>
        <w:t>B. Solo las tablas de rutas</w:t>
      </w:r>
    </w:p>
    <w:p>
      <w:pPr>
        <w:keepNext/>
        <w:spacing w:after="20"/>
        <w:ind w:left="340"/>
      </w:pPr>
      <w:r>
        <w:rPr>
          <w:b w:val="0"/>
        </w:rPr>
        <w:t>C. Solo los grupos IAM</w:t>
      </w:r>
    </w:p>
    <w:p>
      <w:pPr>
        <w:keepNext/>
        <w:spacing w:after="20"/>
        <w:ind w:left="340"/>
      </w:pPr>
      <w:r>
        <w:rPr>
          <w:b w:val="0"/>
        </w:rPr>
        <w:t>D. NAT Gateways, ALB, RDS, ElastiCache, EC2 encendidas y el snapshot final de RDS</w:t>
      </w:r>
    </w:p>
    <w:p>
      <w:pPr>
        <w:spacing w:before="80" w:after="240"/>
        <w:ind w:left="170"/>
        <w:shd w:val="clear" w:color="auto" w:fill="E8F5EC"/>
        <w:pBdr>
          <w:left w:val="single" w:sz="18" w:space="6" w:color="1A7F37"/>
        </w:pBdr>
      </w:pPr>
      <w:r>
        <w:rPr>
          <w:b/>
          <w:color w:val="1A7F37"/>
        </w:rPr>
        <w:t xml:space="preserve">Respuesta correcta: D. </w:t>
      </w:r>
      <w:r>
        <w:rPr>
          <w:sz w:val="19"/>
        </w:rPr>
        <w:t>Los recursos que cobran por hora son los NAT, el ALB, las EC2, RDS y Redis; al borrar la pila RDS deja un snapshot que también cobra. Rutas, IAM y políticas no tienen costo. En URPOnline: borrar la pila URPOnlineLab y luego el snapshot y el bucket de artefactos (README, 'Borrar todo').</w:t>
      </w:r>
    </w:p>
    <w:p>
      <w:pPr>
        <w:pStyle w:val="Heading2"/>
      </w:pPr>
      <w:r>
        <w:t>Preguntas 21–40 · Teoría y estilo certificación AWS</w:t>
      </w:r>
    </w:p>
    <w:p>
      <w:pPr>
        <w:keepNext/>
        <w:spacing w:after="60"/>
      </w:pPr>
      <w:r>
        <w:rPr>
          <w:b/>
          <w:color w:val="1D252C"/>
        </w:rPr>
        <w:t>21. ¿Qué propiedad caracteriza a un Security Group?</w:t>
      </w:r>
    </w:p>
    <w:p>
      <w:pPr>
        <w:keepNext/>
        <w:spacing w:after="20"/>
        <w:ind w:left="340"/>
      </w:pPr>
      <w:r>
        <w:rPr>
          <w:b w:val="0"/>
        </w:rPr>
        <w:t>A. Es stateless y se asocia a subredes</w:t>
      </w:r>
    </w:p>
    <w:p>
      <w:pPr>
        <w:keepNext/>
        <w:spacing w:after="20"/>
        <w:ind w:left="340"/>
      </w:pPr>
      <w:r>
        <w:rPr>
          <w:b w:val="0"/>
        </w:rPr>
        <w:t>B. Conecta subredes privadas a Internet</w:t>
      </w:r>
    </w:p>
    <w:p>
      <w:pPr>
        <w:keepNext/>
        <w:spacing w:after="20"/>
        <w:ind w:left="340"/>
      </w:pPr>
      <w:r>
        <w:rPr>
          <w:b w:val="0"/>
        </w:rPr>
        <w:t>C. Reemplaza a IAM</w:t>
      </w:r>
    </w:p>
    <w:p>
      <w:pPr>
        <w:keepNext/>
        <w:spacing w:after="20"/>
        <w:ind w:left="340"/>
      </w:pPr>
      <w:r>
        <w:rPr>
          <w:b w:val="0"/>
        </w:rPr>
        <w:t>D. Es stateful y se asocia a recursos (instancias, RDS, ALB)</w:t>
      </w:r>
    </w:p>
    <w:p>
      <w:pPr>
        <w:spacing w:before="80" w:after="240"/>
        <w:ind w:left="170"/>
        <w:shd w:val="clear" w:color="auto" w:fill="E8F5EC"/>
        <w:pBdr>
          <w:left w:val="single" w:sz="18" w:space="6" w:color="1A7F37"/>
        </w:pBdr>
      </w:pPr>
      <w:r>
        <w:rPr>
          <w:b/>
          <w:color w:val="1A7F37"/>
        </w:rPr>
        <w:t xml:space="preserve">Respuesta correcta: D. </w:t>
      </w:r>
      <w:r>
        <w:rPr>
          <w:sz w:val="19"/>
        </w:rPr>
        <w:t>Stateful significa que si una conexión entra permitida, su respuesta sale sin otra regla. Se aplica a cada recurso. Lo stateless y por subred es la NACL.</w:t>
      </w:r>
    </w:p>
    <w:p>
      <w:pPr>
        <w:keepNext/>
        <w:spacing w:after="60"/>
      </w:pPr>
      <w:r>
        <w:rPr>
          <w:b/>
          <w:color w:val="1D252C"/>
        </w:rPr>
        <w:t>22. ¿Qué distingue a una NACL y qué exige por ello?</w:t>
      </w:r>
    </w:p>
    <w:p>
      <w:pPr>
        <w:keepNext/>
        <w:spacing w:after="20"/>
        <w:ind w:left="340"/>
      </w:pPr>
      <w:r>
        <w:rPr>
          <w:b w:val="0"/>
        </w:rPr>
        <w:t>A. Cifra el tráfico HTTP</w:t>
      </w:r>
    </w:p>
    <w:p>
      <w:pPr>
        <w:keepNext/>
        <w:spacing w:after="20"/>
        <w:ind w:left="340"/>
      </w:pPr>
      <w:r>
        <w:rPr>
          <w:b w:val="0"/>
        </w:rPr>
        <w:t>B. Es stateful por proceso</w:t>
      </w:r>
    </w:p>
    <w:p>
      <w:pPr>
        <w:keepNext/>
        <w:spacing w:after="20"/>
        <w:ind w:left="340"/>
      </w:pPr>
      <w:r>
        <w:rPr>
          <w:b w:val="0"/>
        </w:rPr>
        <w:t>C. Es stateless y por subred: hay que permitir también el tráfico de respuesta (puertos efímeros 1024-65535)</w:t>
      </w:r>
    </w:p>
    <w:p>
      <w:pPr>
        <w:keepNext/>
        <w:spacing w:after="20"/>
        <w:ind w:left="340"/>
      </w:pPr>
      <w:r>
        <w:rPr>
          <w:b w:val="0"/>
        </w:rPr>
        <w:t>D. Sustituye a las tablas de rutas</w:t>
      </w:r>
    </w:p>
    <w:p>
      <w:pPr>
        <w:spacing w:before="80" w:after="240"/>
        <w:ind w:left="170"/>
        <w:shd w:val="clear" w:color="auto" w:fill="E8F5EC"/>
        <w:pBdr>
          <w:left w:val="single" w:sz="18" w:space="6" w:color="1A7F37"/>
        </w:pBdr>
      </w:pPr>
      <w:r>
        <w:rPr>
          <w:b/>
          <w:color w:val="1A7F37"/>
        </w:rPr>
        <w:t xml:space="preserve">Respuesta correcta: C. </w:t>
      </w:r>
      <w:r>
        <w:rPr>
          <w:sz w:val="19"/>
        </w:rPr>
        <w:t>Como no recuerda conexiones, la respuesta de RDS al cliente sale a un puerto efímero y necesita su propia regla de salida. En URPOnline: la NACL de datos permite salida 1024-65535 solo hacia las subredes de aplicación.</w:t>
      </w:r>
    </w:p>
    <w:p>
      <w:pPr>
        <w:keepNext/>
        <w:spacing w:after="60"/>
      </w:pPr>
      <w:r>
        <w:rPr>
          <w:b/>
          <w:color w:val="1D252C"/>
        </w:rPr>
        <w:t>23. ¿Qué significa una ruta 0.0.0.0/0 en una tabla de rutas?</w:t>
      </w:r>
    </w:p>
    <w:p>
      <w:pPr>
        <w:keepNext/>
        <w:spacing w:after="20"/>
        <w:ind w:left="340"/>
      </w:pPr>
      <w:r>
        <w:rPr>
          <w:b w:val="0"/>
        </w:rPr>
        <w:t>A. Destino por defecto: todo IPv4 que no coincida con una ruta más específica</w:t>
      </w:r>
    </w:p>
    <w:p>
      <w:pPr>
        <w:keepNext/>
        <w:spacing w:after="20"/>
        <w:ind w:left="340"/>
      </w:pPr>
      <w:r>
        <w:rPr>
          <w:b w:val="0"/>
        </w:rPr>
        <w:t>B. Solo tráfico HTTPS</w:t>
      </w:r>
    </w:p>
    <w:p>
      <w:pPr>
        <w:keepNext/>
        <w:spacing w:after="20"/>
        <w:ind w:left="340"/>
      </w:pPr>
      <w:r>
        <w:rPr>
          <w:b w:val="0"/>
        </w:rPr>
        <w:t>C. Una única máquina</w:t>
      </w:r>
    </w:p>
    <w:p>
      <w:pPr>
        <w:keepNext/>
        <w:spacing w:after="20"/>
        <w:ind w:left="340"/>
      </w:pPr>
      <w:r>
        <w:rPr>
          <w:b w:val="0"/>
        </w:rPr>
        <w:t>D. Todas las IP de la VPC</w:t>
      </w:r>
    </w:p>
    <w:p>
      <w:pPr>
        <w:spacing w:before="80" w:after="240"/>
        <w:ind w:left="170"/>
        <w:shd w:val="clear" w:color="auto" w:fill="E8F5EC"/>
        <w:pBdr>
          <w:left w:val="single" w:sz="18" w:space="6" w:color="1A7F37"/>
        </w:pBdr>
      </w:pPr>
      <w:r>
        <w:rPr>
          <w:b/>
          <w:color w:val="1A7F37"/>
        </w:rPr>
        <w:t xml:space="preserve">Respuesta correcta: A. </w:t>
      </w:r>
      <w:r>
        <w:rPr>
          <w:sz w:val="19"/>
        </w:rPr>
        <w:t>Es la 'ruta por defecto'. El tráfico interno de la VPC (10.0.0.0/16) va por la ruta local, que es más específica; lo demás sale por el destino de 0.0.0.0/0 (IGW en públicas, NAT en privadas).</w:t>
      </w:r>
    </w:p>
    <w:p>
      <w:pPr>
        <w:keepNext/>
        <w:spacing w:after="60"/>
      </w:pPr>
      <w:r>
        <w:rPr>
          <w:b/>
          <w:color w:val="1D252C"/>
        </w:rPr>
        <w:t>24. ¿Qué hace un NAT Gateway público?</w:t>
      </w:r>
    </w:p>
    <w:p>
      <w:pPr>
        <w:keepNext/>
        <w:spacing w:after="20"/>
        <w:ind w:left="340"/>
      </w:pPr>
      <w:r>
        <w:rPr>
          <w:b w:val="0"/>
        </w:rPr>
        <w:t>A. Cifra los secretos de RDS</w:t>
      </w:r>
    </w:p>
    <w:p>
      <w:pPr>
        <w:keepNext/>
        <w:spacing w:after="20"/>
        <w:ind w:left="340"/>
      </w:pPr>
      <w:r>
        <w:rPr>
          <w:b w:val="0"/>
        </w:rPr>
        <w:t>B. Permite conexiones entrantes desde Internet a las EC2 privadas</w:t>
      </w:r>
    </w:p>
    <w:p>
      <w:pPr>
        <w:keepNext/>
        <w:spacing w:after="20"/>
        <w:ind w:left="340"/>
      </w:pPr>
      <w:r>
        <w:rPr>
          <w:b w:val="0"/>
        </w:rPr>
        <w:t>C. Reemplaza al ALB</w:t>
      </w:r>
    </w:p>
    <w:p>
      <w:pPr>
        <w:keepNext/>
        <w:spacing w:after="20"/>
        <w:ind w:left="340"/>
      </w:pPr>
      <w:r>
        <w:rPr>
          <w:b w:val="0"/>
        </w:rPr>
        <w:t>D. Permite conexiones de salida iniciadas desde subredes privadas</w:t>
      </w:r>
    </w:p>
    <w:p>
      <w:pPr>
        <w:spacing w:before="80" w:after="240"/>
        <w:ind w:left="170"/>
        <w:shd w:val="clear" w:color="auto" w:fill="E8F5EC"/>
        <w:pBdr>
          <w:left w:val="single" w:sz="18" w:space="6" w:color="1A7F37"/>
        </w:pBdr>
      </w:pPr>
      <w:r>
        <w:rPr>
          <w:b/>
          <w:color w:val="1A7F37"/>
        </w:rPr>
        <w:t xml:space="preserve">Respuesta correcta: D. </w:t>
      </w:r>
      <w:r>
        <w:rPr>
          <w:sz w:val="19"/>
        </w:rPr>
        <w:t>Traduce la IP privada a una pública solo para conexiones que nacen dentro; desde Internet no se puede iniciar una conexión hacia la EC2 a través del NAT.</w:t>
      </w:r>
    </w:p>
    <w:p>
      <w:pPr>
        <w:keepNext/>
        <w:spacing w:after="60"/>
      </w:pPr>
      <w:r>
        <w:rPr>
          <w:b/>
          <w:color w:val="1D252C"/>
        </w:rPr>
        <w:t>25. ¿Qué hace el Application Load Balancer?</w:t>
      </w:r>
    </w:p>
    <w:p>
      <w:pPr>
        <w:keepNext/>
        <w:spacing w:after="20"/>
        <w:ind w:left="340"/>
      </w:pPr>
      <w:r>
        <w:rPr>
          <w:b w:val="0"/>
        </w:rPr>
        <w:t>A. Enruta tráfico HTTP/HTTPS hacia targets sanos según reglas y health checks</w:t>
      </w:r>
    </w:p>
    <w:p>
      <w:pPr>
        <w:keepNext/>
        <w:spacing w:after="20"/>
        <w:ind w:left="340"/>
      </w:pPr>
      <w:r>
        <w:rPr>
          <w:b w:val="0"/>
        </w:rPr>
        <w:t>B. Almacena transacciones SQL</w:t>
      </w:r>
    </w:p>
    <w:p>
      <w:pPr>
        <w:keepNext/>
        <w:spacing w:after="20"/>
        <w:ind w:left="340"/>
      </w:pPr>
      <w:r>
        <w:rPr>
          <w:b w:val="0"/>
        </w:rPr>
        <w:t>C. Ejecuta código C#</w:t>
      </w:r>
    </w:p>
    <w:p>
      <w:pPr>
        <w:keepNext/>
        <w:spacing w:after="20"/>
        <w:ind w:left="340"/>
      </w:pPr>
      <w:r>
        <w:rPr>
          <w:b w:val="0"/>
        </w:rPr>
        <w:t>D. Administra contraseñas</w:t>
      </w:r>
    </w:p>
    <w:p>
      <w:pPr>
        <w:spacing w:before="80" w:after="240"/>
        <w:ind w:left="170"/>
        <w:shd w:val="clear" w:color="auto" w:fill="E8F5EC"/>
        <w:pBdr>
          <w:left w:val="single" w:sz="18" w:space="6" w:color="1A7F37"/>
        </w:pBdr>
      </w:pPr>
      <w:r>
        <w:rPr>
          <w:b/>
          <w:color w:val="1A7F37"/>
        </w:rPr>
        <w:t xml:space="preserve">Respuesta correcta: A. </w:t>
      </w:r>
      <w:r>
        <w:rPr>
          <w:sz w:val="19"/>
        </w:rPr>
        <w:t>Trabaja en capa 7: entiende HTTP, revisa la salud de cada target y solo envía tráfico a las instancias que responden. En URPOnline reparte entre las EC2 de AZ-a y AZ-b.</w:t>
      </w:r>
    </w:p>
    <w:p>
      <w:pPr>
        <w:keepNext/>
        <w:spacing w:after="60"/>
      </w:pPr>
      <w:r>
        <w:rPr>
          <w:b/>
          <w:color w:val="1D252C"/>
        </w:rPr>
        <w:t>26. ¿Cuál es la función de Nginx delante de Kestrel?</w:t>
      </w:r>
    </w:p>
    <w:p>
      <w:pPr>
        <w:keepNext/>
        <w:spacing w:after="20"/>
        <w:ind w:left="340"/>
      </w:pPr>
      <w:r>
        <w:rPr>
          <w:b w:val="0"/>
        </w:rPr>
        <w:t>A. Cola de mensajes</w:t>
      </w:r>
    </w:p>
    <w:p>
      <w:pPr>
        <w:keepNext/>
        <w:spacing w:after="20"/>
        <w:ind w:left="340"/>
      </w:pPr>
      <w:r>
        <w:rPr>
          <w:b w:val="0"/>
        </w:rPr>
        <w:t>B. Proxy inverso: recibe en el puerto 80 y reenvía a la aplicación en 127.0.0.1:8080</w:t>
      </w:r>
    </w:p>
    <w:p>
      <w:pPr>
        <w:keepNext/>
        <w:spacing w:after="20"/>
        <w:ind w:left="340"/>
      </w:pPr>
      <w:r>
        <w:rPr>
          <w:b w:val="0"/>
        </w:rPr>
        <w:t>C. Escalado automático</w:t>
      </w:r>
    </w:p>
    <w:p>
      <w:pPr>
        <w:keepNext/>
        <w:spacing w:after="20"/>
        <w:ind w:left="340"/>
      </w:pPr>
      <w:r>
        <w:rPr>
          <w:b w:val="0"/>
        </w:rPr>
        <w:t>D. Base de datos</w:t>
      </w:r>
    </w:p>
    <w:p>
      <w:pPr>
        <w:spacing w:before="80" w:after="240"/>
        <w:ind w:left="170"/>
        <w:shd w:val="clear" w:color="auto" w:fill="E8F5EC"/>
        <w:pBdr>
          <w:left w:val="single" w:sz="18" w:space="6" w:color="1A7F37"/>
        </w:pBdr>
      </w:pPr>
      <w:r>
        <w:rPr>
          <w:b/>
          <w:color w:val="1A7F37"/>
        </w:rPr>
        <w:t xml:space="preserve">Respuesta correcta: B. </w:t>
      </w:r>
      <w:r>
        <w:rPr>
          <w:sz w:val="19"/>
        </w:rPr>
        <w:t>Nginx es el único proceso expuesto en la EC2; Kestrel (el servidor de ASP.NET Core) queda escuchando solo en la propia máquina.</w:t>
      </w:r>
    </w:p>
    <w:p>
      <w:pPr>
        <w:keepNext/>
        <w:spacing w:after="60"/>
      </w:pPr>
      <w:r>
        <w:rPr>
          <w:b/>
          <w:color w:val="1D252C"/>
        </w:rPr>
        <w:t>27. ¿Cuál es el uso correcto de Redis en una tienda con varias EC2?</w:t>
      </w:r>
    </w:p>
    <w:p>
      <w:pPr>
        <w:keepNext/>
        <w:spacing w:after="20"/>
        <w:ind w:left="340"/>
      </w:pPr>
      <w:r>
        <w:rPr>
          <w:b w:val="0"/>
        </w:rPr>
        <w:t>A. Balanceador HTTPS</w:t>
      </w:r>
    </w:p>
    <w:p>
      <w:pPr>
        <w:keepNext/>
        <w:spacing w:after="20"/>
        <w:ind w:left="340"/>
      </w:pPr>
      <w:r>
        <w:rPr>
          <w:b w:val="0"/>
        </w:rPr>
        <w:t>B. Almacén de secretos públicos</w:t>
      </w:r>
    </w:p>
    <w:p>
      <w:pPr>
        <w:keepNext/>
        <w:spacing w:after="20"/>
        <w:ind w:left="340"/>
      </w:pPr>
      <w:r>
        <w:rPr>
          <w:b w:val="0"/>
        </w:rPr>
        <w:t>C. Estado temporal compartido y caché con caducidad (TTL)</w:t>
      </w:r>
    </w:p>
    <w:p>
      <w:pPr>
        <w:keepNext/>
        <w:spacing w:after="20"/>
        <w:ind w:left="340"/>
      </w:pPr>
      <w:r>
        <w:rPr>
          <w:b w:val="0"/>
        </w:rPr>
        <w:t>D. Registro definitivo de órdenes</w:t>
      </w:r>
    </w:p>
    <w:p>
      <w:pPr>
        <w:spacing w:before="80" w:after="240"/>
        <w:ind w:left="170"/>
        <w:shd w:val="clear" w:color="auto" w:fill="E8F5EC"/>
        <w:pBdr>
          <w:left w:val="single" w:sz="18" w:space="6" w:color="1A7F37"/>
        </w:pBdr>
      </w:pPr>
      <w:r>
        <w:rPr>
          <w:b/>
          <w:color w:val="1A7F37"/>
        </w:rPr>
        <w:t xml:space="preserve">Respuesta correcta: C. </w:t>
      </w:r>
      <w:r>
        <w:rPr>
          <w:sz w:val="19"/>
        </w:rPr>
        <w:t>Redis es rápido y compartido, ideal para sesión, carrito y caché. Las órdenes, el stock y los pagos van en PostgreSQL, que garantiza transacciones.</w:t>
      </w:r>
    </w:p>
    <w:p>
      <w:pPr>
        <w:keepNext/>
        <w:spacing w:after="60"/>
      </w:pPr>
      <w:r>
        <w:rPr>
          <w:b/>
          <w:color w:val="1D252C"/>
        </w:rPr>
        <w:t>28. ¿Qué es el patrón Cache-Aside?</w:t>
      </w:r>
    </w:p>
    <w:p>
      <w:pPr>
        <w:keepNext/>
        <w:spacing w:after="20"/>
        <w:ind w:left="340"/>
      </w:pPr>
      <w:r>
        <w:rPr>
          <w:b w:val="0"/>
        </w:rPr>
        <w:t>A. La aplicación busca en la caché y, si no está, lee la base y guarda el resultado en la caché</w:t>
      </w:r>
    </w:p>
    <w:p>
      <w:pPr>
        <w:keepNext/>
        <w:spacing w:after="20"/>
        <w:ind w:left="340"/>
      </w:pPr>
      <w:r>
        <w:rPr>
          <w:b w:val="0"/>
        </w:rPr>
        <w:t>B. El ALB consulta RDS</w:t>
      </w:r>
    </w:p>
    <w:p>
      <w:pPr>
        <w:keepNext/>
        <w:spacing w:after="20"/>
        <w:ind w:left="340"/>
      </w:pPr>
      <w:r>
        <w:rPr>
          <w:b w:val="0"/>
        </w:rPr>
        <w:t>C. Nginx modifica el inventario</w:t>
      </w:r>
    </w:p>
    <w:p>
      <w:pPr>
        <w:keepNext/>
        <w:spacing w:after="20"/>
        <w:ind w:left="340"/>
      </w:pPr>
      <w:r>
        <w:rPr>
          <w:b w:val="0"/>
        </w:rPr>
        <w:t>D. Redis actualiza SQL automáticamente</w:t>
      </w:r>
    </w:p>
    <w:p>
      <w:pPr>
        <w:spacing w:before="80" w:after="240"/>
        <w:ind w:left="170"/>
        <w:shd w:val="clear" w:color="auto" w:fill="E8F5EC"/>
        <w:pBdr>
          <w:left w:val="single" w:sz="18" w:space="6" w:color="1A7F37"/>
        </w:pBdr>
      </w:pPr>
      <w:r>
        <w:rPr>
          <w:b/>
          <w:color w:val="1A7F37"/>
        </w:rPr>
        <w:t xml:space="preserve">Respuesta correcta: A. </w:t>
      </w:r>
      <w:r>
        <w:rPr>
          <w:sz w:val="19"/>
        </w:rPr>
        <w:t>La aplicación controla la caché: primero la consulta y, ante un fallo, va a la fuente y la llena. Al cambiar el dato hay que invalidar la entrada.</w:t>
      </w:r>
    </w:p>
    <w:p>
      <w:pPr>
        <w:keepNext/>
        <w:spacing w:after="60"/>
      </w:pPr>
      <w:r>
        <w:rPr>
          <w:b/>
          <w:color w:val="1D252C"/>
        </w:rPr>
        <w:t>29. ¿Qué es un Launch Template?</w:t>
      </w:r>
    </w:p>
    <w:p>
      <w:pPr>
        <w:keepNext/>
        <w:spacing w:after="20"/>
        <w:ind w:left="340"/>
      </w:pPr>
      <w:r>
        <w:rPr>
          <w:b w:val="0"/>
        </w:rPr>
        <w:t>A. Un backup de RDS</w:t>
      </w:r>
    </w:p>
    <w:p>
      <w:pPr>
        <w:keepNext/>
        <w:spacing w:after="20"/>
        <w:ind w:left="340"/>
      </w:pPr>
      <w:r>
        <w:rPr>
          <w:b w:val="0"/>
        </w:rPr>
        <w:t>B. Una cola de correos</w:t>
      </w:r>
    </w:p>
    <w:p>
      <w:pPr>
        <w:keepNext/>
        <w:spacing w:after="20"/>
        <w:ind w:left="340"/>
      </w:pPr>
      <w:r>
        <w:rPr>
          <w:b w:val="0"/>
        </w:rPr>
        <w:t>C. La configuración reutilizable para lanzar EC2 (AMI, tipo, rol IAM, Security Group, User Data)</w:t>
      </w:r>
    </w:p>
    <w:p>
      <w:pPr>
        <w:keepNext/>
        <w:spacing w:after="20"/>
        <w:ind w:left="340"/>
      </w:pPr>
      <w:r>
        <w:rPr>
          <w:b w:val="0"/>
        </w:rPr>
        <w:t>D. Las reglas del ALB</w:t>
      </w:r>
    </w:p>
    <w:p>
      <w:pPr>
        <w:spacing w:before="80" w:after="240"/>
        <w:ind w:left="170"/>
        <w:shd w:val="clear" w:color="auto" w:fill="E8F5EC"/>
        <w:pBdr>
          <w:left w:val="single" w:sz="18" w:space="6" w:color="1A7F37"/>
        </w:pBdr>
      </w:pPr>
      <w:r>
        <w:rPr>
          <w:b/>
          <w:color w:val="1A7F37"/>
        </w:rPr>
        <w:t xml:space="preserve">Respuesta correcta: C. </w:t>
      </w:r>
      <w:r>
        <w:rPr>
          <w:sz w:val="19"/>
        </w:rPr>
        <w:t>Auto Scaling usa el Launch Template para crear cada instancia igual. En URPOnline cada versión nueva del ZIP crea una versión nueva del template.</w:t>
      </w:r>
    </w:p>
    <w:p>
      <w:pPr>
        <w:keepNext/>
        <w:spacing w:after="60"/>
      </w:pPr>
      <w:r>
        <w:rPr>
          <w:b/>
          <w:color w:val="1D252C"/>
        </w:rPr>
        <w:t>30. ¿Qué resuelve CloudFormation?</w:t>
      </w:r>
    </w:p>
    <w:p>
      <w:pPr>
        <w:keepNext/>
        <w:spacing w:after="20"/>
        <w:ind w:left="340"/>
      </w:pPr>
      <w:r>
        <w:rPr>
          <w:b w:val="0"/>
        </w:rPr>
        <w:t>A. Elimina todo riesgo de configuración</w:t>
      </w:r>
    </w:p>
    <w:p>
      <w:pPr>
        <w:keepNext/>
        <w:spacing w:after="20"/>
        <w:ind w:left="340"/>
      </w:pPr>
      <w:r>
        <w:rPr>
          <w:b w:val="0"/>
        </w:rPr>
        <w:t>B. Compila ASP.NET Core</w:t>
      </w:r>
    </w:p>
    <w:p>
      <w:pPr>
        <w:keepNext/>
        <w:spacing w:after="20"/>
        <w:ind w:left="340"/>
      </w:pPr>
      <w:r>
        <w:rPr>
          <w:b w:val="0"/>
        </w:rPr>
        <w:t>C. Declara y gestiona la infraestructura como código en una plantilla</w:t>
      </w:r>
    </w:p>
    <w:p>
      <w:pPr>
        <w:keepNext/>
        <w:spacing w:after="20"/>
        <w:ind w:left="340"/>
      </w:pPr>
      <w:r>
        <w:rPr>
          <w:b w:val="0"/>
        </w:rPr>
        <w:t>D. Genera ventas</w:t>
      </w:r>
    </w:p>
    <w:p>
      <w:pPr>
        <w:spacing w:before="80" w:after="240"/>
        <w:ind w:left="170"/>
        <w:shd w:val="clear" w:color="auto" w:fill="E8F5EC"/>
        <w:pBdr>
          <w:left w:val="single" w:sz="18" w:space="6" w:color="1A7F37"/>
        </w:pBdr>
      </w:pPr>
      <w:r>
        <w:rPr>
          <w:b/>
          <w:color w:val="1A7F37"/>
        </w:rPr>
        <w:t xml:space="preserve">Respuesta correcta: C. </w:t>
      </w:r>
      <w:r>
        <w:rPr>
          <w:sz w:val="19"/>
        </w:rPr>
        <w:t>La plantilla YAML describe todos los recursos; CloudFormation los crea, actualiza en orden y revierte si algo falla. En URPOnline: infra/urponline-oneclick.yaml.</w:t>
      </w:r>
    </w:p>
    <w:p>
      <w:pPr>
        <w:keepNext/>
        <w:spacing w:after="60"/>
      </w:pPr>
      <w:r>
        <w:rPr>
          <w:b/>
          <w:color w:val="1D252C"/>
        </w:rPr>
        <w:t>31. ¿Qué ofrece RDS Multi-AZ?</w:t>
      </w:r>
    </w:p>
    <w:p>
      <w:pPr>
        <w:keepNext/>
        <w:spacing w:after="20"/>
        <w:ind w:left="340"/>
      </w:pPr>
      <w:r>
        <w:rPr>
          <w:b w:val="0"/>
        </w:rPr>
        <w:t>A. Caché de sesión</w:t>
      </w:r>
    </w:p>
    <w:p>
      <w:pPr>
        <w:keepNext/>
        <w:spacing w:after="20"/>
        <w:ind w:left="340"/>
      </w:pPr>
      <w:r>
        <w:rPr>
          <w:b w:val="0"/>
        </w:rPr>
        <w:t>B. Alta disponibilidad: una réplica en espera en otra AZ con failover automático</w:t>
      </w:r>
    </w:p>
    <w:p>
      <w:pPr>
        <w:keepNext/>
        <w:spacing w:after="20"/>
        <w:ind w:left="340"/>
      </w:pPr>
      <w:r>
        <w:rPr>
          <w:b w:val="0"/>
        </w:rPr>
        <w:t>C. Escalado web automático</w:t>
      </w:r>
    </w:p>
    <w:p>
      <w:pPr>
        <w:keepNext/>
        <w:spacing w:after="20"/>
        <w:ind w:left="340"/>
      </w:pPr>
      <w:r>
        <w:rPr>
          <w:b w:val="0"/>
        </w:rPr>
        <w:t>D. Un ALB adicional</w:t>
      </w:r>
    </w:p>
    <w:p>
      <w:pPr>
        <w:spacing w:before="80" w:after="240"/>
        <w:ind w:left="170"/>
        <w:shd w:val="clear" w:color="auto" w:fill="E8F5EC"/>
        <w:pBdr>
          <w:left w:val="single" w:sz="18" w:space="6" w:color="1A7F37"/>
        </w:pBdr>
      </w:pPr>
      <w:r>
        <w:rPr>
          <w:b/>
          <w:color w:val="1A7F37"/>
        </w:rPr>
        <w:t xml:space="preserve">Respuesta correcta: B. </w:t>
      </w:r>
      <w:r>
        <w:rPr>
          <w:sz w:val="19"/>
        </w:rPr>
        <w:t>Si la instancia principal o su zona falla, RDS promueve la réplica. En URPOnline el parámetro existe (EnableMultiAZ) pero está apagado porque el plan gratuito no lo permite.</w:t>
      </w:r>
    </w:p>
    <w:p>
      <w:pPr>
        <w:keepNext/>
        <w:spacing w:after="60"/>
      </w:pPr>
      <w:r>
        <w:rPr>
          <w:b/>
          <w:color w:val="1D252C"/>
        </w:rPr>
        <w:t>32. ¿Qué aporta un Gateway VPC Endpoint para S3?</w:t>
      </w:r>
    </w:p>
    <w:p>
      <w:pPr>
        <w:keepNext/>
        <w:spacing w:after="20"/>
        <w:ind w:left="340"/>
      </w:pPr>
      <w:r>
        <w:rPr>
          <w:b w:val="0"/>
        </w:rPr>
        <w:t>A. Reemplaza a RDS</w:t>
      </w:r>
    </w:p>
    <w:p>
      <w:pPr>
        <w:keepNext/>
        <w:spacing w:after="20"/>
        <w:ind w:left="340"/>
      </w:pPr>
      <w:r>
        <w:rPr>
          <w:b w:val="0"/>
        </w:rPr>
        <w:t>B. Acceso privado a S3 desde la VPC mediante las tablas de rutas, sin pasar por el NAT</w:t>
      </w:r>
    </w:p>
    <w:p>
      <w:pPr>
        <w:keepNext/>
        <w:spacing w:after="20"/>
        <w:ind w:left="340"/>
      </w:pPr>
      <w:r>
        <w:rPr>
          <w:b w:val="0"/>
        </w:rPr>
        <w:t>C. Convierte una subred en pública</w:t>
      </w:r>
    </w:p>
    <w:p>
      <w:pPr>
        <w:keepNext/>
        <w:spacing w:after="20"/>
        <w:ind w:left="340"/>
      </w:pPr>
      <w:r>
        <w:rPr>
          <w:b w:val="0"/>
        </w:rPr>
        <w:t>D. Termina el TLS del ALB</w:t>
      </w:r>
    </w:p>
    <w:p>
      <w:pPr>
        <w:spacing w:before="80" w:after="240"/>
        <w:ind w:left="170"/>
        <w:shd w:val="clear" w:color="auto" w:fill="E8F5EC"/>
        <w:pBdr>
          <w:left w:val="single" w:sz="18" w:space="6" w:color="1A7F37"/>
        </w:pBdr>
      </w:pPr>
      <w:r>
        <w:rPr>
          <w:b/>
          <w:color w:val="1A7F37"/>
        </w:rPr>
        <w:t xml:space="preserve">Respuesta correcta: B. </w:t>
      </w:r>
      <w:r>
        <w:rPr>
          <w:sz w:val="19"/>
        </w:rPr>
        <w:t>Agrega a las tablas de rutas un prefijo de S3 que va por la red de AWS: más seguro y sin costo de procesamiento del NAT. En URPOnline: S3Endpoint en AppRTA y AppRTB.</w:t>
      </w:r>
    </w:p>
    <w:p>
      <w:pPr>
        <w:keepNext/>
        <w:spacing w:after="60"/>
      </w:pPr>
      <w:r>
        <w:rPr>
          <w:b/>
          <w:color w:val="1D252C"/>
        </w:rPr>
        <w:t>33. Las EC2 privadas deben llegar a Secrets Manager sin depender del NAT. ¿Qué tipo de endpoint se usa?</w:t>
      </w:r>
    </w:p>
    <w:p>
      <w:pPr>
        <w:keepNext/>
        <w:spacing w:after="20"/>
        <w:ind w:left="340"/>
      </w:pPr>
      <w:r>
        <w:rPr>
          <w:b w:val="0"/>
        </w:rPr>
        <w:t>A. Un Gateway Endpoint de S3</w:t>
      </w:r>
    </w:p>
    <w:p>
      <w:pPr>
        <w:keepNext/>
        <w:spacing w:after="20"/>
        <w:ind w:left="340"/>
      </w:pPr>
      <w:r>
        <w:rPr>
          <w:b w:val="0"/>
        </w:rPr>
        <w:t>B. Una IP pública por EC2</w:t>
      </w:r>
    </w:p>
    <w:p>
      <w:pPr>
        <w:keepNext/>
        <w:spacing w:after="20"/>
        <w:ind w:left="340"/>
      </w:pPr>
      <w:r>
        <w:rPr>
          <w:b w:val="0"/>
        </w:rPr>
        <w:t>C. Un Interface VPC Endpoint (PrivateLink) para Secrets Manager</w:t>
      </w:r>
    </w:p>
    <w:p>
      <w:pPr>
        <w:keepNext/>
        <w:spacing w:after="20"/>
        <w:ind w:left="340"/>
      </w:pPr>
      <w:r>
        <w:rPr>
          <w:b w:val="0"/>
        </w:rPr>
        <w:t>D. Una tabla nueva en PostgreSQL</w:t>
      </w:r>
    </w:p>
    <w:p>
      <w:pPr>
        <w:spacing w:before="80" w:after="240"/>
        <w:ind w:left="170"/>
        <w:shd w:val="clear" w:color="auto" w:fill="E8F5EC"/>
        <w:pBdr>
          <w:left w:val="single" w:sz="18" w:space="6" w:color="1A7F37"/>
        </w:pBdr>
      </w:pPr>
      <w:r>
        <w:rPr>
          <w:b/>
          <w:color w:val="1A7F37"/>
        </w:rPr>
        <w:t xml:space="preserve">Respuesta correcta: C. </w:t>
      </w:r>
      <w:r>
        <w:rPr>
          <w:sz w:val="19"/>
        </w:rPr>
        <w:t>Solo S3 y DynamoDB usan Gateway Endpoints; el resto de servicios usa Interface Endpoints, que crean una interfaz de red privada en la subred. En URPOnline hoy Secrets Manager se alcanza por el NAT.</w:t>
      </w:r>
    </w:p>
    <w:p>
      <w:pPr>
        <w:keepNext/>
        <w:spacing w:after="60"/>
      </w:pPr>
      <w:r>
        <w:rPr>
          <w:b/>
          <w:color w:val="1D252C"/>
        </w:rPr>
        <w:t>34. ¿Para qué sirve CloudTrail?</w:t>
      </w:r>
    </w:p>
    <w:p>
      <w:pPr>
        <w:keepNext/>
        <w:spacing w:after="20"/>
        <w:ind w:left="340"/>
      </w:pPr>
      <w:r>
        <w:rPr>
          <w:b w:val="0"/>
        </w:rPr>
        <w:t>A. Distribuir HTTP</w:t>
      </w:r>
    </w:p>
    <w:p>
      <w:pPr>
        <w:keepNext/>
        <w:spacing w:after="20"/>
        <w:ind w:left="340"/>
      </w:pPr>
      <w:r>
        <w:rPr>
          <w:b w:val="0"/>
        </w:rPr>
        <w:t>B. Ejecutar el sitio</w:t>
      </w:r>
    </w:p>
    <w:p>
      <w:pPr>
        <w:keepNext/>
        <w:spacing w:after="20"/>
        <w:ind w:left="340"/>
      </w:pPr>
      <w:r>
        <w:rPr>
          <w:b w:val="0"/>
        </w:rPr>
        <w:t>C. Registrar quién hizo qué en la cuenta (llamadas a la API) para auditoría</w:t>
      </w:r>
    </w:p>
    <w:p>
      <w:pPr>
        <w:keepNext/>
        <w:spacing w:after="20"/>
        <w:ind w:left="340"/>
      </w:pPr>
      <w:r>
        <w:rPr>
          <w:b w:val="0"/>
        </w:rPr>
        <w:t>D. Cachear productos</w:t>
      </w:r>
    </w:p>
    <w:p>
      <w:pPr>
        <w:spacing w:before="80" w:after="240"/>
        <w:ind w:left="170"/>
        <w:shd w:val="clear" w:color="auto" w:fill="E8F5EC"/>
        <w:pBdr>
          <w:left w:val="single" w:sz="18" w:space="6" w:color="1A7F37"/>
        </w:pBdr>
      </w:pPr>
      <w:r>
        <w:rPr>
          <w:b/>
          <w:color w:val="1A7F37"/>
        </w:rPr>
        <w:t xml:space="preserve">Respuesta correcta: C. </w:t>
      </w:r>
      <w:r>
        <w:rPr>
          <w:sz w:val="19"/>
        </w:rPr>
        <w:t>Responde preguntas como '¿quién cambió este Security Group y cuándo?'. Es complementario a CloudWatch (métricas y logs) y a Flow Logs (tráfico). En URPOnline está documentado, no implementado.</w:t>
      </w:r>
    </w:p>
    <w:p>
      <w:pPr>
        <w:keepNext/>
        <w:spacing w:after="60"/>
      </w:pPr>
      <w:r>
        <w:rPr>
          <w:b/>
          <w:color w:val="1D252C"/>
        </w:rPr>
        <w:t>35. Durante una falla hay que avisar al equipo desde una alarma de CloudWatch. ¿Qué integración se usa?</w:t>
      </w:r>
    </w:p>
    <w:p>
      <w:pPr>
        <w:keepNext/>
        <w:spacing w:after="20"/>
        <w:ind w:left="340"/>
      </w:pPr>
      <w:r>
        <w:rPr>
          <w:b w:val="0"/>
        </w:rPr>
        <w:t>A. RDS hacia el IGW</w:t>
      </w:r>
    </w:p>
    <w:p>
      <w:pPr>
        <w:keepNext/>
        <w:spacing w:after="20"/>
        <w:ind w:left="340"/>
      </w:pPr>
      <w:r>
        <w:rPr>
          <w:b w:val="0"/>
        </w:rPr>
        <w:t>B. Redis hacia Route 53</w:t>
      </w:r>
    </w:p>
    <w:p>
      <w:pPr>
        <w:keepNext/>
        <w:spacing w:after="20"/>
        <w:ind w:left="340"/>
      </w:pPr>
      <w:r>
        <w:rPr>
          <w:b w:val="0"/>
        </w:rPr>
        <w:t>C. S3 hacia el NAT</w:t>
      </w:r>
    </w:p>
    <w:p>
      <w:pPr>
        <w:keepNext/>
        <w:spacing w:after="20"/>
        <w:ind w:left="340"/>
      </w:pPr>
      <w:r>
        <w:rPr>
          <w:b w:val="0"/>
        </w:rPr>
        <w:t>D. La alarma de CloudWatch publica en un tema de SNS (correo, SMS)</w:t>
      </w:r>
    </w:p>
    <w:p>
      <w:pPr>
        <w:spacing w:before="80" w:after="240"/>
        <w:ind w:left="170"/>
        <w:shd w:val="clear" w:color="auto" w:fill="E8F5EC"/>
        <w:pBdr>
          <w:left w:val="single" w:sz="18" w:space="6" w:color="1A7F37"/>
        </w:pBdr>
      </w:pPr>
      <w:r>
        <w:rPr>
          <w:b/>
          <w:color w:val="1A7F37"/>
        </w:rPr>
        <w:t xml:space="preserve">Respuesta correcta: D. </w:t>
      </w:r>
      <w:r>
        <w:rPr>
          <w:sz w:val="19"/>
        </w:rPr>
        <w:t>La alarma cambia de estado y su acción publica en SNS, que entrega el aviso a los suscriptores. En URPOnline las alarmas existen (EC2 no saludables y errores 5xx); falta conectarlas a SNS.</w:t>
      </w:r>
    </w:p>
    <w:p>
      <w:pPr>
        <w:keepNext/>
        <w:spacing w:after="60"/>
      </w:pPr>
      <w:r>
        <w:rPr>
          <w:b/>
          <w:color w:val="1D252C"/>
        </w:rPr>
        <w:t>36. ¿Qué hace el índice HNSW de pgvector en la búsqueda de productos?</w:t>
      </w:r>
    </w:p>
    <w:p>
      <w:pPr>
        <w:keepNext/>
        <w:spacing w:after="20"/>
        <w:ind w:left="340"/>
      </w:pPr>
      <w:r>
        <w:rPr>
          <w:b w:val="0"/>
        </w:rPr>
        <w:t>A. Cifra la columna de vectores</w:t>
      </w:r>
    </w:p>
    <w:p>
      <w:pPr>
        <w:keepNext/>
        <w:spacing w:after="20"/>
        <w:ind w:left="340"/>
      </w:pPr>
      <w:r>
        <w:rPr>
          <w:b w:val="0"/>
        </w:rPr>
        <w:t>B. Encuentra rápido los vectores más parecidos (vecinos más cercanos) sin comparar contra todas las filas</w:t>
      </w:r>
    </w:p>
    <w:p>
      <w:pPr>
        <w:keepNext/>
        <w:spacing w:after="20"/>
        <w:ind w:left="340"/>
      </w:pPr>
      <w:r>
        <w:rPr>
          <w:b w:val="0"/>
        </w:rPr>
        <w:t>C. Reemplaza a Redis</w:t>
      </w:r>
    </w:p>
    <w:p>
      <w:pPr>
        <w:keepNext/>
        <w:spacing w:after="20"/>
        <w:ind w:left="340"/>
      </w:pPr>
      <w:r>
        <w:rPr>
          <w:b w:val="0"/>
        </w:rPr>
        <w:t>D. Guarda los pedidos</w:t>
      </w:r>
    </w:p>
    <w:p>
      <w:pPr>
        <w:spacing w:before="80" w:after="240"/>
        <w:ind w:left="170"/>
        <w:shd w:val="clear" w:color="auto" w:fill="E8F5EC"/>
        <w:pBdr>
          <w:left w:val="single" w:sz="18" w:space="6" w:color="1A7F37"/>
        </w:pBdr>
      </w:pPr>
      <w:r>
        <w:rPr>
          <w:b/>
          <w:color w:val="1A7F37"/>
        </w:rPr>
        <w:t xml:space="preserve">Respuesta correcta: B. </w:t>
      </w:r>
      <w:r>
        <w:rPr>
          <w:sz w:val="19"/>
        </w:rPr>
        <w:t>La búsqueda semántica ordena por distancia coseno (operador &lt;=&gt;). Sin índice compara contra todos los productos; HNSW es un grafo que llega a los más cercanos en pocos pasos. En URPOnline: migración BusquedaVectorialPgvector, índice IX_ProductEmbeddings_Embedding_hnsw.</w:t>
      </w:r>
    </w:p>
    <w:p>
      <w:pPr>
        <w:keepNext/>
        <w:spacing w:after="60"/>
      </w:pPr>
      <w:r>
        <w:rPr>
          <w:b/>
          <w:color w:val="1D252C"/>
        </w:rPr>
        <w:t>37. La latencia es alta solo en el percentil 99 (P99). ¿Qué significa?</w:t>
      </w:r>
    </w:p>
    <w:p>
      <w:pPr>
        <w:keepNext/>
        <w:spacing w:after="20"/>
        <w:ind w:left="340"/>
      </w:pPr>
      <w:r>
        <w:rPr>
          <w:b w:val="0"/>
        </w:rPr>
        <w:t>A. Que una pequeña parte de las peticiones (1 %) sufre demoras altas</w:t>
      </w:r>
    </w:p>
    <w:p>
      <w:pPr>
        <w:keepNext/>
        <w:spacing w:after="20"/>
        <w:ind w:left="340"/>
      </w:pPr>
      <w:r>
        <w:rPr>
          <w:b w:val="0"/>
        </w:rPr>
        <w:t>B. Que la media es igual al P99</w:t>
      </w:r>
    </w:p>
    <w:p>
      <w:pPr>
        <w:keepNext/>
        <w:spacing w:after="20"/>
        <w:ind w:left="340"/>
      </w:pPr>
      <w:r>
        <w:rPr>
          <w:b w:val="0"/>
        </w:rPr>
        <w:t>C. Que el 99 % de los pedidos falla</w:t>
      </w:r>
    </w:p>
    <w:p>
      <w:pPr>
        <w:keepNext/>
        <w:spacing w:after="20"/>
        <w:ind w:left="340"/>
      </w:pPr>
      <w:r>
        <w:rPr>
          <w:b w:val="0"/>
        </w:rPr>
        <w:t>D. Que la CPU está al 99 %</w:t>
      </w:r>
    </w:p>
    <w:p>
      <w:pPr>
        <w:spacing w:before="80" w:after="240"/>
        <w:ind w:left="170"/>
        <w:shd w:val="clear" w:color="auto" w:fill="E8F5EC"/>
        <w:pBdr>
          <w:left w:val="single" w:sz="18" w:space="6" w:color="1A7F37"/>
        </w:pBdr>
      </w:pPr>
      <w:r>
        <w:rPr>
          <w:b/>
          <w:color w:val="1A7F37"/>
        </w:rPr>
        <w:t xml:space="preserve">Respuesta correcta: A. </w:t>
      </w:r>
      <w:r>
        <w:rPr>
          <w:sz w:val="19"/>
        </w:rPr>
        <w:t>El P99 es el valor bajo el cual queda el 99 % de las peticiones. Si solo el P99 es alto, la mayoría va bien y un grupo pequeño es lento. En URPOnline el dashboard muestra el promedio y el p95 del ALB.</w:t>
      </w:r>
    </w:p>
    <w:p>
      <w:pPr>
        <w:keepNext/>
        <w:spacing w:after="60"/>
      </w:pPr>
      <w:r>
        <w:rPr>
          <w:b/>
          <w:color w:val="1D252C"/>
        </w:rPr>
        <w:t>38. ¿Qué limita a AWS Certificate Manager (ACM) para dar HTTPS?</w:t>
      </w:r>
    </w:p>
    <w:p>
      <w:pPr>
        <w:keepNext/>
        <w:spacing w:after="20"/>
        <w:ind w:left="340"/>
      </w:pPr>
      <w:r>
        <w:rPr>
          <w:b w:val="0"/>
        </w:rPr>
        <w:t>A. Solo funciona con RDS</w:t>
      </w:r>
    </w:p>
    <w:p>
      <w:pPr>
        <w:keepNext/>
        <w:spacing w:after="20"/>
        <w:ind w:left="340"/>
      </w:pPr>
      <w:r>
        <w:rPr>
          <w:b w:val="0"/>
        </w:rPr>
        <w:t>B. Emite certificados solo para dominios que demuestras controlar (validación por DNS o correo)</w:t>
      </w:r>
    </w:p>
    <w:p>
      <w:pPr>
        <w:keepNext/>
        <w:spacing w:after="20"/>
        <w:ind w:left="340"/>
      </w:pPr>
      <w:r>
        <w:rPr>
          <w:b w:val="0"/>
        </w:rPr>
        <w:t>C. Cobra por certificado</w:t>
      </w:r>
    </w:p>
    <w:p>
      <w:pPr>
        <w:keepNext/>
        <w:spacing w:after="20"/>
        <w:ind w:left="340"/>
      </w:pPr>
      <w:r>
        <w:rPr>
          <w:b w:val="0"/>
        </w:rPr>
        <w:t>D. No se renueva</w:t>
      </w:r>
    </w:p>
    <w:p>
      <w:pPr>
        <w:spacing w:before="80" w:after="240"/>
        <w:ind w:left="170"/>
        <w:shd w:val="clear" w:color="auto" w:fill="E8F5EC"/>
        <w:pBdr>
          <w:left w:val="single" w:sz="18" w:space="6" w:color="1A7F37"/>
        </w:pBdr>
      </w:pPr>
      <w:r>
        <w:rPr>
          <w:b/>
          <w:color w:val="1A7F37"/>
        </w:rPr>
        <w:t xml:space="preserve">Respuesta correcta: B. </w:t>
      </w:r>
      <w:r>
        <w:rPr>
          <w:sz w:val="19"/>
        </w:rPr>
        <w:t>Por eso sin dominio propio no hay certificado ACM; los certificados públicos de ACM son gratuitos y se renuevan solos. En URPOnline se usa CloudFront hasta tener dominio.</w:t>
      </w:r>
    </w:p>
    <w:p>
      <w:pPr>
        <w:keepNext/>
        <w:spacing w:after="60"/>
      </w:pPr>
      <w:r>
        <w:rPr>
          <w:b/>
          <w:color w:val="1D252C"/>
        </w:rPr>
        <w:t>39. Para recuperar la base de datos a un minuto anterior, ¿qué se necesita?</w:t>
      </w:r>
    </w:p>
    <w:p>
      <w:pPr>
        <w:keepNext/>
        <w:spacing w:after="20"/>
        <w:ind w:left="340"/>
      </w:pPr>
      <w:r>
        <w:rPr>
          <w:b w:val="0"/>
        </w:rPr>
        <w:t>A. Reglas NACL</w:t>
      </w:r>
    </w:p>
    <w:p>
      <w:pPr>
        <w:keepNext/>
        <w:spacing w:after="20"/>
        <w:ind w:left="340"/>
      </w:pPr>
      <w:r>
        <w:rPr>
          <w:b w:val="0"/>
        </w:rPr>
        <w:t>B. Backups automáticos de RDS con retención suficiente (point-in-time recovery)</w:t>
      </w:r>
    </w:p>
    <w:p>
      <w:pPr>
        <w:keepNext/>
        <w:spacing w:after="20"/>
        <w:ind w:left="340"/>
      </w:pPr>
      <w:r>
        <w:rPr>
          <w:b w:val="0"/>
        </w:rPr>
        <w:t>C. Un TTL en Redis</w:t>
      </w:r>
    </w:p>
    <w:p>
      <w:pPr>
        <w:keepNext/>
        <w:spacing w:after="20"/>
        <w:ind w:left="340"/>
      </w:pPr>
      <w:r>
        <w:rPr>
          <w:b w:val="0"/>
        </w:rPr>
        <w:t>D. El health check del ALB</w:t>
      </w:r>
    </w:p>
    <w:p>
      <w:pPr>
        <w:spacing w:before="80" w:after="240"/>
        <w:ind w:left="170"/>
        <w:shd w:val="clear" w:color="auto" w:fill="E8F5EC"/>
        <w:pBdr>
          <w:left w:val="single" w:sz="18" w:space="6" w:color="1A7F37"/>
        </w:pBdr>
      </w:pPr>
      <w:r>
        <w:rPr>
          <w:b/>
          <w:color w:val="1A7F37"/>
        </w:rPr>
        <w:t xml:space="preserve">Respuesta correcta: B. </w:t>
      </w:r>
      <w:r>
        <w:rPr>
          <w:sz w:val="19"/>
        </w:rPr>
        <w:t>PITR restaura a cualquier instante dentro del periodo de retención. En URPOnline la retención es de 1 día: el plan gratuito rechazó 7 días ('exceeds the maximum available to free tier customers').</w:t>
      </w:r>
    </w:p>
    <w:p>
      <w:pPr>
        <w:keepNext/>
        <w:spacing w:after="60"/>
      </w:pPr>
      <w:r>
        <w:rPr>
          <w:b/>
          <w:color w:val="1D252C"/>
        </w:rPr>
        <w:t>40. ¿Cómo identificar el costo por servicio y recibir alertas por desviaciones?</w:t>
      </w:r>
    </w:p>
    <w:p>
      <w:pPr>
        <w:keepNext/>
        <w:spacing w:after="20"/>
        <w:ind w:left="340"/>
      </w:pPr>
      <w:r>
        <w:rPr>
          <w:b w:val="0"/>
        </w:rPr>
        <w:t>A. Solo con Security Groups</w:t>
      </w:r>
    </w:p>
    <w:p>
      <w:pPr>
        <w:keepNext/>
        <w:spacing w:after="20"/>
        <w:ind w:left="340"/>
      </w:pPr>
      <w:r>
        <w:rPr>
          <w:b w:val="0"/>
        </w:rPr>
        <w:t>B. Cost Explorer, AWS Budgets y Cost Anomaly Detection</w:t>
      </w:r>
    </w:p>
    <w:p>
      <w:pPr>
        <w:keepNext/>
        <w:spacing w:after="20"/>
        <w:ind w:left="340"/>
      </w:pPr>
      <w:r>
        <w:rPr>
          <w:b w:val="0"/>
        </w:rPr>
        <w:t>C. Solo con los registros de Redis</w:t>
      </w:r>
    </w:p>
    <w:p>
      <w:pPr>
        <w:keepNext/>
        <w:spacing w:after="20"/>
        <w:ind w:left="340"/>
      </w:pPr>
      <w:r>
        <w:rPr>
          <w:b w:val="0"/>
        </w:rPr>
        <w:t>D. Solo con Route 53</w:t>
      </w:r>
    </w:p>
    <w:p>
      <w:pPr>
        <w:spacing w:before="80" w:after="240"/>
        <w:ind w:left="170"/>
        <w:shd w:val="clear" w:color="auto" w:fill="E8F5EC"/>
        <w:pBdr>
          <w:left w:val="single" w:sz="18" w:space="6" w:color="1A7F37"/>
        </w:pBdr>
      </w:pPr>
      <w:r>
        <w:rPr>
          <w:b/>
          <w:color w:val="1A7F37"/>
        </w:rPr>
        <w:t xml:space="preserve">Respuesta correcta: B. </w:t>
      </w:r>
      <w:r>
        <w:rPr>
          <w:sz w:val="19"/>
        </w:rPr>
        <w:t>Cost Explorer muestra el gasto por servicio, Budgets avisa al pasar un monto y Anomaly Detection detecta gastos inusuales. Útil para no olvidar el laboratorio encendido.</w:t>
      </w:r>
    </w:p>
    <w:p>
      <w:pPr>
        <w:pStyle w:val="Heading2"/>
      </w:pPr>
      <w:r>
        <w:t>Clave de respuestas</w:t>
      </w:r>
    </w:p>
    <w:tbl>
      <w:tblPr>
        <w:tblStyle w:val="TableGrid"/>
        <w:tblW w:type="auto" w:w="0"/>
        <w:tblLook w:firstColumn="1" w:firstRow="1" w:lastColumn="0" w:lastRow="0" w:noHBand="0" w:noVBand="1" w:val="04A0"/>
      </w:tblPr>
      <w:tblGrid>
        <w:gridCol w:w="2535"/>
        <w:gridCol w:w="2535"/>
        <w:gridCol w:w="2535"/>
        <w:gridCol w:w="2535"/>
      </w:tblGrid>
      <w:tr>
        <w:tc>
          <w:tcPr>
            <w:tcW w:type="dxa" w:w="2535"/>
          </w:tcPr>
          <w:p>
            <w:pPr>
              <w:jc w:val="center"/>
            </w:pPr>
            <w:r/>
            <w:r>
              <w:rPr>
                <w:b/>
              </w:rPr>
              <w:t>01.  D</w:t>
            </w:r>
          </w:p>
        </w:tc>
        <w:tc>
          <w:tcPr>
            <w:tcW w:type="dxa" w:w="2535"/>
          </w:tcPr>
          <w:p>
            <w:pPr>
              <w:jc w:val="center"/>
            </w:pPr>
            <w:r/>
            <w:r>
              <w:rPr>
                <w:b/>
              </w:rPr>
              <w:t>11.  B</w:t>
            </w:r>
          </w:p>
        </w:tc>
        <w:tc>
          <w:tcPr>
            <w:tcW w:type="dxa" w:w="2535"/>
          </w:tcPr>
          <w:p>
            <w:pPr>
              <w:jc w:val="center"/>
            </w:pPr>
            <w:r/>
            <w:r>
              <w:rPr>
                <w:b/>
              </w:rPr>
              <w:t>21.  D</w:t>
            </w:r>
          </w:p>
        </w:tc>
        <w:tc>
          <w:tcPr>
            <w:tcW w:type="dxa" w:w="2535"/>
          </w:tcPr>
          <w:p>
            <w:pPr>
              <w:jc w:val="center"/>
            </w:pPr>
            <w:r/>
            <w:r>
              <w:rPr>
                <w:b/>
              </w:rPr>
              <w:t>31.  B</w:t>
            </w:r>
          </w:p>
        </w:tc>
      </w:tr>
      <w:tr>
        <w:tc>
          <w:tcPr>
            <w:tcW w:type="dxa" w:w="2535"/>
          </w:tcPr>
          <w:p>
            <w:pPr>
              <w:jc w:val="center"/>
            </w:pPr>
            <w:r/>
            <w:r>
              <w:rPr>
                <w:b/>
              </w:rPr>
              <w:t>02.  A</w:t>
            </w:r>
          </w:p>
        </w:tc>
        <w:tc>
          <w:tcPr>
            <w:tcW w:type="dxa" w:w="2535"/>
          </w:tcPr>
          <w:p>
            <w:pPr>
              <w:jc w:val="center"/>
            </w:pPr>
            <w:r/>
            <w:r>
              <w:rPr>
                <w:b/>
              </w:rPr>
              <w:t>12.  B</w:t>
            </w:r>
          </w:p>
        </w:tc>
        <w:tc>
          <w:tcPr>
            <w:tcW w:type="dxa" w:w="2535"/>
          </w:tcPr>
          <w:p>
            <w:pPr>
              <w:jc w:val="center"/>
            </w:pPr>
            <w:r/>
            <w:r>
              <w:rPr>
                <w:b/>
              </w:rPr>
              <w:t>22.  C</w:t>
            </w:r>
          </w:p>
        </w:tc>
        <w:tc>
          <w:tcPr>
            <w:tcW w:type="dxa" w:w="2535"/>
          </w:tcPr>
          <w:p>
            <w:pPr>
              <w:jc w:val="center"/>
            </w:pPr>
            <w:r/>
            <w:r>
              <w:rPr>
                <w:b/>
              </w:rPr>
              <w:t>32.  B</w:t>
            </w:r>
          </w:p>
        </w:tc>
      </w:tr>
      <w:tr>
        <w:tc>
          <w:tcPr>
            <w:tcW w:type="dxa" w:w="2535"/>
          </w:tcPr>
          <w:p>
            <w:pPr>
              <w:jc w:val="center"/>
            </w:pPr>
            <w:r/>
            <w:r>
              <w:rPr>
                <w:b/>
              </w:rPr>
              <w:t>03.  B</w:t>
            </w:r>
          </w:p>
        </w:tc>
        <w:tc>
          <w:tcPr>
            <w:tcW w:type="dxa" w:w="2535"/>
          </w:tcPr>
          <w:p>
            <w:pPr>
              <w:jc w:val="center"/>
            </w:pPr>
            <w:r/>
            <w:r>
              <w:rPr>
                <w:b/>
              </w:rPr>
              <w:t>13.  C</w:t>
            </w:r>
          </w:p>
        </w:tc>
        <w:tc>
          <w:tcPr>
            <w:tcW w:type="dxa" w:w="2535"/>
          </w:tcPr>
          <w:p>
            <w:pPr>
              <w:jc w:val="center"/>
            </w:pPr>
            <w:r/>
            <w:r>
              <w:rPr>
                <w:b/>
              </w:rPr>
              <w:t>23.  A</w:t>
            </w:r>
          </w:p>
        </w:tc>
        <w:tc>
          <w:tcPr>
            <w:tcW w:type="dxa" w:w="2535"/>
          </w:tcPr>
          <w:p>
            <w:pPr>
              <w:jc w:val="center"/>
            </w:pPr>
            <w:r/>
            <w:r>
              <w:rPr>
                <w:b/>
              </w:rPr>
              <w:t>33.  C</w:t>
            </w:r>
          </w:p>
        </w:tc>
      </w:tr>
      <w:tr>
        <w:tc>
          <w:tcPr>
            <w:tcW w:type="dxa" w:w="2535"/>
          </w:tcPr>
          <w:p>
            <w:pPr>
              <w:jc w:val="center"/>
            </w:pPr>
            <w:r/>
            <w:r>
              <w:rPr>
                <w:b/>
              </w:rPr>
              <w:t>04.  C</w:t>
            </w:r>
          </w:p>
        </w:tc>
        <w:tc>
          <w:tcPr>
            <w:tcW w:type="dxa" w:w="2535"/>
          </w:tcPr>
          <w:p>
            <w:pPr>
              <w:jc w:val="center"/>
            </w:pPr>
            <w:r/>
            <w:r>
              <w:rPr>
                <w:b/>
              </w:rPr>
              <w:t>14.  B</w:t>
            </w:r>
          </w:p>
        </w:tc>
        <w:tc>
          <w:tcPr>
            <w:tcW w:type="dxa" w:w="2535"/>
          </w:tcPr>
          <w:p>
            <w:pPr>
              <w:jc w:val="center"/>
            </w:pPr>
            <w:r/>
            <w:r>
              <w:rPr>
                <w:b/>
              </w:rPr>
              <w:t>24.  D</w:t>
            </w:r>
          </w:p>
        </w:tc>
        <w:tc>
          <w:tcPr>
            <w:tcW w:type="dxa" w:w="2535"/>
          </w:tcPr>
          <w:p>
            <w:pPr>
              <w:jc w:val="center"/>
            </w:pPr>
            <w:r/>
            <w:r>
              <w:rPr>
                <w:b/>
              </w:rPr>
              <w:t>34.  C</w:t>
            </w:r>
          </w:p>
        </w:tc>
      </w:tr>
      <w:tr>
        <w:tc>
          <w:tcPr>
            <w:tcW w:type="dxa" w:w="2535"/>
          </w:tcPr>
          <w:p>
            <w:pPr>
              <w:jc w:val="center"/>
            </w:pPr>
            <w:r/>
            <w:r>
              <w:rPr>
                <w:b/>
              </w:rPr>
              <w:t>05.  D</w:t>
            </w:r>
          </w:p>
        </w:tc>
        <w:tc>
          <w:tcPr>
            <w:tcW w:type="dxa" w:w="2535"/>
          </w:tcPr>
          <w:p>
            <w:pPr>
              <w:jc w:val="center"/>
            </w:pPr>
            <w:r/>
            <w:r>
              <w:rPr>
                <w:b/>
              </w:rPr>
              <w:t>15.  C</w:t>
            </w:r>
          </w:p>
        </w:tc>
        <w:tc>
          <w:tcPr>
            <w:tcW w:type="dxa" w:w="2535"/>
          </w:tcPr>
          <w:p>
            <w:pPr>
              <w:jc w:val="center"/>
            </w:pPr>
            <w:r/>
            <w:r>
              <w:rPr>
                <w:b/>
              </w:rPr>
              <w:t>25.  A</w:t>
            </w:r>
          </w:p>
        </w:tc>
        <w:tc>
          <w:tcPr>
            <w:tcW w:type="dxa" w:w="2535"/>
          </w:tcPr>
          <w:p>
            <w:pPr>
              <w:jc w:val="center"/>
            </w:pPr>
            <w:r/>
            <w:r>
              <w:rPr>
                <w:b/>
              </w:rPr>
              <w:t>35.  D</w:t>
            </w:r>
          </w:p>
        </w:tc>
      </w:tr>
      <w:tr>
        <w:tc>
          <w:tcPr>
            <w:tcW w:type="dxa" w:w="2535"/>
          </w:tcPr>
          <w:p>
            <w:pPr>
              <w:jc w:val="center"/>
            </w:pPr>
            <w:r/>
            <w:r>
              <w:rPr>
                <w:b/>
              </w:rPr>
              <w:t>06.  D</w:t>
            </w:r>
          </w:p>
        </w:tc>
        <w:tc>
          <w:tcPr>
            <w:tcW w:type="dxa" w:w="2535"/>
          </w:tcPr>
          <w:p>
            <w:pPr>
              <w:jc w:val="center"/>
            </w:pPr>
            <w:r/>
            <w:r>
              <w:rPr>
                <w:b/>
              </w:rPr>
              <w:t>16.  A</w:t>
            </w:r>
          </w:p>
        </w:tc>
        <w:tc>
          <w:tcPr>
            <w:tcW w:type="dxa" w:w="2535"/>
          </w:tcPr>
          <w:p>
            <w:pPr>
              <w:jc w:val="center"/>
            </w:pPr>
            <w:r/>
            <w:r>
              <w:rPr>
                <w:b/>
              </w:rPr>
              <w:t>26.  B</w:t>
            </w:r>
          </w:p>
        </w:tc>
        <w:tc>
          <w:tcPr>
            <w:tcW w:type="dxa" w:w="2535"/>
          </w:tcPr>
          <w:p>
            <w:pPr>
              <w:jc w:val="center"/>
            </w:pPr>
            <w:r/>
            <w:r>
              <w:rPr>
                <w:b/>
              </w:rPr>
              <w:t>36.  B</w:t>
            </w:r>
          </w:p>
        </w:tc>
      </w:tr>
      <w:tr>
        <w:tc>
          <w:tcPr>
            <w:tcW w:type="dxa" w:w="2535"/>
          </w:tcPr>
          <w:p>
            <w:pPr>
              <w:jc w:val="center"/>
            </w:pPr>
            <w:r/>
            <w:r>
              <w:rPr>
                <w:b/>
              </w:rPr>
              <w:t>07.  C</w:t>
            </w:r>
          </w:p>
        </w:tc>
        <w:tc>
          <w:tcPr>
            <w:tcW w:type="dxa" w:w="2535"/>
          </w:tcPr>
          <w:p>
            <w:pPr>
              <w:jc w:val="center"/>
            </w:pPr>
            <w:r/>
            <w:r>
              <w:rPr>
                <w:b/>
              </w:rPr>
              <w:t>17.  B</w:t>
            </w:r>
          </w:p>
        </w:tc>
        <w:tc>
          <w:tcPr>
            <w:tcW w:type="dxa" w:w="2535"/>
          </w:tcPr>
          <w:p>
            <w:pPr>
              <w:jc w:val="center"/>
            </w:pPr>
            <w:r/>
            <w:r>
              <w:rPr>
                <w:b/>
              </w:rPr>
              <w:t>27.  C</w:t>
            </w:r>
          </w:p>
        </w:tc>
        <w:tc>
          <w:tcPr>
            <w:tcW w:type="dxa" w:w="2535"/>
          </w:tcPr>
          <w:p>
            <w:pPr>
              <w:jc w:val="center"/>
            </w:pPr>
            <w:r/>
            <w:r>
              <w:rPr>
                <w:b/>
              </w:rPr>
              <w:t>37.  A</w:t>
            </w:r>
          </w:p>
        </w:tc>
      </w:tr>
      <w:tr>
        <w:tc>
          <w:tcPr>
            <w:tcW w:type="dxa" w:w="2535"/>
          </w:tcPr>
          <w:p>
            <w:pPr>
              <w:jc w:val="center"/>
            </w:pPr>
            <w:r/>
            <w:r>
              <w:rPr>
                <w:b/>
              </w:rPr>
              <w:t>08.  D</w:t>
            </w:r>
          </w:p>
        </w:tc>
        <w:tc>
          <w:tcPr>
            <w:tcW w:type="dxa" w:w="2535"/>
          </w:tcPr>
          <w:p>
            <w:pPr>
              <w:jc w:val="center"/>
            </w:pPr>
            <w:r/>
            <w:r>
              <w:rPr>
                <w:b/>
              </w:rPr>
              <w:t>18.  B</w:t>
            </w:r>
          </w:p>
        </w:tc>
        <w:tc>
          <w:tcPr>
            <w:tcW w:type="dxa" w:w="2535"/>
          </w:tcPr>
          <w:p>
            <w:pPr>
              <w:jc w:val="center"/>
            </w:pPr>
            <w:r/>
            <w:r>
              <w:rPr>
                <w:b/>
              </w:rPr>
              <w:t>28.  A</w:t>
            </w:r>
          </w:p>
        </w:tc>
        <w:tc>
          <w:tcPr>
            <w:tcW w:type="dxa" w:w="2535"/>
          </w:tcPr>
          <w:p>
            <w:pPr>
              <w:jc w:val="center"/>
            </w:pPr>
            <w:r/>
            <w:r>
              <w:rPr>
                <w:b/>
              </w:rPr>
              <w:t>38.  B</w:t>
            </w:r>
          </w:p>
        </w:tc>
      </w:tr>
      <w:tr>
        <w:tc>
          <w:tcPr>
            <w:tcW w:type="dxa" w:w="2535"/>
          </w:tcPr>
          <w:p>
            <w:pPr>
              <w:jc w:val="center"/>
            </w:pPr>
            <w:r/>
            <w:r>
              <w:rPr>
                <w:b/>
              </w:rPr>
              <w:t>09.  D</w:t>
            </w:r>
          </w:p>
        </w:tc>
        <w:tc>
          <w:tcPr>
            <w:tcW w:type="dxa" w:w="2535"/>
          </w:tcPr>
          <w:p>
            <w:pPr>
              <w:jc w:val="center"/>
            </w:pPr>
            <w:r/>
            <w:r>
              <w:rPr>
                <w:b/>
              </w:rPr>
              <w:t>19.  A</w:t>
            </w:r>
          </w:p>
        </w:tc>
        <w:tc>
          <w:tcPr>
            <w:tcW w:type="dxa" w:w="2535"/>
          </w:tcPr>
          <w:p>
            <w:pPr>
              <w:jc w:val="center"/>
            </w:pPr>
            <w:r/>
            <w:r>
              <w:rPr>
                <w:b/>
              </w:rPr>
              <w:t>29.  C</w:t>
            </w:r>
          </w:p>
        </w:tc>
        <w:tc>
          <w:tcPr>
            <w:tcW w:type="dxa" w:w="2535"/>
          </w:tcPr>
          <w:p>
            <w:pPr>
              <w:jc w:val="center"/>
            </w:pPr>
            <w:r/>
            <w:r>
              <w:rPr>
                <w:b/>
              </w:rPr>
              <w:t>39.  B</w:t>
            </w:r>
          </w:p>
        </w:tc>
      </w:tr>
      <w:tr>
        <w:tc>
          <w:tcPr>
            <w:tcW w:type="dxa" w:w="2535"/>
          </w:tcPr>
          <w:p>
            <w:pPr>
              <w:jc w:val="center"/>
            </w:pPr>
            <w:r/>
            <w:r>
              <w:rPr>
                <w:b/>
              </w:rPr>
              <w:t>10.  D</w:t>
            </w:r>
          </w:p>
        </w:tc>
        <w:tc>
          <w:tcPr>
            <w:tcW w:type="dxa" w:w="2535"/>
          </w:tcPr>
          <w:p>
            <w:pPr>
              <w:jc w:val="center"/>
            </w:pPr>
            <w:r/>
            <w:r>
              <w:rPr>
                <w:b/>
              </w:rPr>
              <w:t>20.  D</w:t>
            </w:r>
          </w:p>
        </w:tc>
        <w:tc>
          <w:tcPr>
            <w:tcW w:type="dxa" w:w="2535"/>
          </w:tcPr>
          <w:p>
            <w:pPr>
              <w:jc w:val="center"/>
            </w:pPr>
            <w:r/>
            <w:r>
              <w:rPr>
                <w:b/>
              </w:rPr>
              <w:t>30.  C</w:t>
            </w:r>
          </w:p>
        </w:tc>
        <w:tc>
          <w:tcPr>
            <w:tcW w:type="dxa" w:w="2535"/>
          </w:tcPr>
          <w:p>
            <w:pPr>
              <w:jc w:val="center"/>
            </w:pPr>
            <w:r/>
            <w:r>
              <w:rPr>
                <w:b/>
              </w:rPr>
              <w:t>40.  B</w:t>
            </w:r>
          </w:p>
        </w:tc>
      </w:tr>
    </w:tbl>
    <w:sectPr w:rsidR="00FC693F" w:rsidRPr="0006063C" w:rsidSect="00034616">
      <w:pgSz w:w="12240" w:h="15840"/>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