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ontserrat" w:hAnsi="Montserrat"/>
          <w:b/>
          <w:color w:val="0F1B80"/>
          <w:sz w:val="44"/>
        </w:rPr>
        <w:t>GUIDE DES RÈGLES ET CONTRAINTES</w:t>
        <w:br/>
        <w:t>COSWIN REST API - SENELEC</w:t>
      </w:r>
    </w:p>
    <w:p>
      <w:pPr>
        <w:jc w:val="center"/>
      </w:pPr>
      <w:r>
        <w:rPr>
          <w:rFonts w:ascii="Roboto" w:hAnsi="Roboto"/>
          <w:i/>
          <w:color w:val="64748B"/>
          <w:sz w:val="24"/>
        </w:rPr>
        <w:t>Spécification Technique des Champs Acceptés, Interdits et Règles Métier</w:t>
      </w:r>
    </w:p>
    <w:p>
      <w:pPr>
        <w:spacing w:after="240"/>
      </w:pPr>
    </w:p>
    <w:p>
      <w:pPr>
        <w:spacing w:before="320" w:after="120"/>
      </w:pPr>
      <w:r>
        <w:rPr>
          <w:rFonts w:ascii="Montserrat" w:hAnsi="Montserrat"/>
          <w:b/>
          <w:color w:val="2B1D4C"/>
          <w:sz w:val="32"/>
        </w:rPr>
        <w:t>1. Présentation Générale des Contraintes Coswin</w:t>
      </w:r>
    </w:p>
    <w:p>
      <w:r>
        <w:rPr>
          <w:rFonts w:ascii="Roboto" w:hAnsi="Roboto"/>
          <w:sz w:val="22"/>
        </w:rPr>
        <w:t>L'API REST Coswin Siveco est le cœur du système de GMAO Senelec. Elle applique des règles strictes de sécurité et de workflow sur les Ordres de Travail (OT). Dès qu'un OT franchit une étape finale (Réalisé ou Clôturé), le serveur Coswin applique un verrouillage strict en écriture pour garantir l'intégrité de l'historique d'exploitation.</w:t>
      </w:r>
    </w:p>
    <w:p>
      <w:pPr>
        <w:spacing w:before="320" w:after="120"/>
      </w:pPr>
      <w:r>
        <w:rPr>
          <w:rFonts w:ascii="Montserrat" w:hAnsi="Montserrat"/>
          <w:b/>
          <w:color w:val="2B1D4C"/>
          <w:sz w:val="32"/>
        </w:rPr>
        <w:t>2. Champs Acceptés pour la Modification et la Création</w:t>
      </w:r>
    </w:p>
    <w:p>
      <w:pPr>
        <w:spacing w:before="240" w:after="80"/>
      </w:pPr>
      <w:r>
        <w:rPr>
          <w:rFonts w:ascii="Montserrat" w:hAnsi="Montserrat"/>
          <w:b/>
          <w:color w:val="0F1B80"/>
          <w:sz w:val="26"/>
        </w:rPr>
        <w:t>A. Modification d'un Ordre de Travail (PUT /workorders/{code})</w:t>
      </w:r>
    </w:p>
    <w:tbl>
      <w:tblPr>
        <w:tblW w:type="auto" w:w="0"/>
        <w:jc w:val="center"/>
        <w:tblLook w:firstColumn="1" w:firstRow="1" w:lastColumn="0" w:lastRow="0" w:noHBand="0" w:noVBand="1" w:val="04A0"/>
      </w:tblPr>
      <w:tblGrid>
        <w:gridCol w:w="3120"/>
        <w:gridCol w:w="3120"/>
        <w:gridCol w:w="3120"/>
      </w:tblGrid>
      <w:tr>
        <w:tc>
          <w:tcPr>
            <w:tcW w:type="dxa" w:w="3120"/>
            <w:shd w:fill="0F1B80"/>
          </w:tcPr>
          <w:p>
            <w:pPr>
              <w:jc w:val="center"/>
            </w:pPr>
            <w:r>
              <w:rPr>
                <w:rFonts w:ascii="Montserrat" w:hAnsi="Montserrat"/>
                <w:b/>
                <w:color w:val="FFFFFF"/>
                <w:sz w:val="20"/>
              </w:rPr>
              <w:t>Nom du Champ Coswin</w:t>
            </w:r>
          </w:p>
        </w:tc>
        <w:tc>
          <w:tcPr>
            <w:tcW w:type="dxa" w:w="3120"/>
            <w:shd w:fill="0F1B80"/>
          </w:tcPr>
          <w:p>
            <w:pPr>
              <w:jc w:val="center"/>
            </w:pPr>
            <w:r>
              <w:rPr>
                <w:rFonts w:ascii="Montserrat" w:hAnsi="Montserrat"/>
                <w:b/>
                <w:color w:val="FFFFFF"/>
                <w:sz w:val="20"/>
              </w:rPr>
              <w:t>Description &amp; Type</w:t>
            </w:r>
          </w:p>
        </w:tc>
        <w:tc>
          <w:tcPr>
            <w:tcW w:type="dxa" w:w="3120"/>
            <w:shd w:fill="0F1B80"/>
          </w:tcPr>
          <w:p>
            <w:pPr>
              <w:jc w:val="center"/>
            </w:pPr>
            <w:r>
              <w:rPr>
                <w:rFonts w:ascii="Montserrat" w:hAnsi="Montserrat"/>
                <w:b/>
                <w:color w:val="FFFFFF"/>
                <w:sz w:val="20"/>
              </w:rPr>
              <w:t>Valeurs Acceptées &amp; Exemples</w:t>
            </w:r>
          </w:p>
        </w:tc>
      </w:tr>
      <w:tr>
        <w:tc>
          <w:tcPr>
            <w:tcW w:type="dxa" w:w="3120"/>
            <w:shd w:fill="F8FAFC"/>
          </w:tcPr>
          <w:p>
            <w:r>
              <w:rPr>
                <w:rFonts w:ascii="Roboto" w:hAnsi="Roboto"/>
                <w:color w:val="1E293B"/>
                <w:sz w:val="19"/>
              </w:rPr>
              <w:t>wowoJob</w:t>
            </w:r>
          </w:p>
        </w:tc>
        <w:tc>
          <w:tcPr>
            <w:tcW w:type="dxa" w:w="3120"/>
            <w:shd w:fill="F8FAFC"/>
          </w:tcPr>
          <w:p>
            <w:r>
              <w:rPr>
                <w:rFonts w:ascii="Roboto" w:hAnsi="Roboto"/>
                <w:color w:val="1E293B"/>
                <w:sz w:val="19"/>
              </w:rPr>
              <w:t>Description du travail (String)</w:t>
            </w:r>
          </w:p>
        </w:tc>
        <w:tc>
          <w:tcPr>
            <w:tcW w:type="dxa" w:w="3120"/>
            <w:shd w:fill="F8FAFC"/>
          </w:tcPr>
          <w:p>
            <w:r>
              <w:rPr>
                <w:rFonts w:ascii="Roboto" w:hAnsi="Roboto"/>
                <w:color w:val="1E293B"/>
                <w:sz w:val="19"/>
              </w:rPr>
              <w:t>Texte libre décrivant l'intervention (ex: 'Remplacement isolateur HT')</w:t>
            </w:r>
          </w:p>
        </w:tc>
      </w:tr>
      <w:tr>
        <w:tc>
          <w:tcPr>
            <w:tcW w:type="dxa" w:w="3120"/>
            <w:shd w:fill="FFFFFF"/>
          </w:tcPr>
          <w:p>
            <w:r>
              <w:rPr>
                <w:rFonts w:ascii="Roboto" w:hAnsi="Roboto"/>
                <w:color w:val="1E293B"/>
                <w:sz w:val="19"/>
              </w:rPr>
              <w:t>wowoEquipment</w:t>
            </w:r>
          </w:p>
        </w:tc>
        <w:tc>
          <w:tcPr>
            <w:tcW w:type="dxa" w:w="3120"/>
            <w:shd w:fill="FFFFFF"/>
          </w:tcPr>
          <w:p>
            <w:r>
              <w:rPr>
                <w:rFonts w:ascii="Roboto" w:hAnsi="Roboto"/>
                <w:color w:val="1E293B"/>
                <w:sz w:val="19"/>
              </w:rPr>
              <w:t>Code Équipement (String)</w:t>
            </w:r>
          </w:p>
        </w:tc>
        <w:tc>
          <w:tcPr>
            <w:tcW w:type="dxa" w:w="3120"/>
            <w:shd w:fill="FFFFFF"/>
          </w:tcPr>
          <w:p>
            <w:r>
              <w:rPr>
                <w:rFonts w:ascii="Roboto" w:hAnsi="Roboto"/>
                <w:color w:val="1E293B"/>
                <w:sz w:val="19"/>
              </w:rPr>
              <w:t>Code existant dans la base Coswin (ex: 'UED/KM', 'POSTE_A_AGRIK')</w:t>
            </w:r>
          </w:p>
        </w:tc>
      </w:tr>
      <w:tr>
        <w:tc>
          <w:tcPr>
            <w:tcW w:type="dxa" w:w="3120"/>
            <w:shd w:fill="F8FAFC"/>
          </w:tcPr>
          <w:p>
            <w:r>
              <w:rPr>
                <w:rFonts w:ascii="Roboto" w:hAnsi="Roboto"/>
                <w:color w:val="1E293B"/>
                <w:sz w:val="19"/>
              </w:rPr>
              <w:t>wowoSupervisor</w:t>
            </w:r>
          </w:p>
        </w:tc>
        <w:tc>
          <w:tcPr>
            <w:tcW w:type="dxa" w:w="3120"/>
            <w:shd w:fill="F8FAFC"/>
          </w:tcPr>
          <w:p>
            <w:r>
              <w:rPr>
                <w:rFonts w:ascii="Roboto" w:hAnsi="Roboto"/>
                <w:color w:val="1E293B"/>
                <w:sz w:val="19"/>
              </w:rPr>
              <w:t>Matricule du superviseur (String/Num)</w:t>
            </w:r>
          </w:p>
        </w:tc>
        <w:tc>
          <w:tcPr>
            <w:tcW w:type="dxa" w:w="3120"/>
            <w:shd w:fill="F8FAFC"/>
          </w:tcPr>
          <w:p>
            <w:r>
              <w:rPr>
                <w:rFonts w:ascii="Roboto" w:hAnsi="Roboto"/>
                <w:color w:val="1E293B"/>
                <w:sz w:val="19"/>
              </w:rPr>
              <w:t>Matricule numérique valide de l'agent (ex: '6658', '5286')</w:t>
            </w:r>
          </w:p>
        </w:tc>
      </w:tr>
      <w:tr>
        <w:tc>
          <w:tcPr>
            <w:tcW w:type="dxa" w:w="3120"/>
            <w:shd w:fill="FFFFFF"/>
          </w:tcPr>
          <w:p>
            <w:r>
              <w:rPr>
                <w:rFonts w:ascii="Roboto" w:hAnsi="Roboto"/>
                <w:color w:val="1E293B"/>
                <w:sz w:val="19"/>
              </w:rPr>
              <w:t>wowoJobClass</w:t>
            </w:r>
          </w:p>
        </w:tc>
        <w:tc>
          <w:tcPr>
            <w:tcW w:type="dxa" w:w="3120"/>
            <w:shd w:fill="FFFFFF"/>
          </w:tcPr>
          <w:p>
            <w:r>
              <w:rPr>
                <w:rFonts w:ascii="Roboto" w:hAnsi="Roboto"/>
                <w:color w:val="1E293B"/>
                <w:sz w:val="19"/>
              </w:rPr>
              <w:t>Classe de travail (String)</w:t>
            </w:r>
          </w:p>
        </w:tc>
        <w:tc>
          <w:tcPr>
            <w:tcW w:type="dxa" w:w="3120"/>
            <w:shd w:fill="FFFFFF"/>
          </w:tcPr>
          <w:p>
            <w:r>
              <w:rPr>
                <w:rFonts w:ascii="Roboto" w:hAnsi="Roboto"/>
                <w:color w:val="1E293B"/>
                <w:sz w:val="19"/>
              </w:rPr>
              <w:t>Code de classe valide dans Coswin (ex: 'POSTE', 'LIGNE', 'GENERAL')</w:t>
            </w:r>
          </w:p>
        </w:tc>
      </w:tr>
      <w:tr>
        <w:tc>
          <w:tcPr>
            <w:tcW w:type="dxa" w:w="3120"/>
            <w:shd w:fill="F8FAFC"/>
          </w:tcPr>
          <w:p>
            <w:r>
              <w:rPr>
                <w:rFonts w:ascii="Roboto" w:hAnsi="Roboto"/>
                <w:color w:val="1E293B"/>
                <w:sz w:val="19"/>
              </w:rPr>
              <w:t>wowoZone</w:t>
            </w:r>
          </w:p>
        </w:tc>
        <w:tc>
          <w:tcPr>
            <w:tcW w:type="dxa" w:w="3120"/>
            <w:shd w:fill="F8FAFC"/>
          </w:tcPr>
          <w:p>
            <w:r>
              <w:rPr>
                <w:rFonts w:ascii="Roboto" w:hAnsi="Roboto"/>
                <w:color w:val="1E293B"/>
                <w:sz w:val="19"/>
              </w:rPr>
              <w:t>Code Zone géographique (String)</w:t>
            </w:r>
          </w:p>
        </w:tc>
        <w:tc>
          <w:tcPr>
            <w:tcW w:type="dxa" w:w="3120"/>
            <w:shd w:fill="F8FAFC"/>
          </w:tcPr>
          <w:p>
            <w:r>
              <w:rPr>
                <w:rFonts w:ascii="Roboto" w:hAnsi="Roboto"/>
                <w:color w:val="1E293B"/>
                <w:sz w:val="19"/>
              </w:rPr>
              <w:t>Code zone enregistré dans Coswin (ex: 'DAKAR', 'THIES')</w:t>
            </w:r>
          </w:p>
        </w:tc>
      </w:tr>
      <w:tr>
        <w:tc>
          <w:tcPr>
            <w:tcW w:type="dxa" w:w="3120"/>
            <w:shd w:fill="FFFFFF"/>
          </w:tcPr>
          <w:p>
            <w:r>
              <w:rPr>
                <w:rFonts w:ascii="Roboto" w:hAnsi="Roboto"/>
                <w:color w:val="1E293B"/>
                <w:sz w:val="19"/>
              </w:rPr>
              <w:t>wowoPriority</w:t>
            </w:r>
          </w:p>
        </w:tc>
        <w:tc>
          <w:tcPr>
            <w:tcW w:type="dxa" w:w="3120"/>
            <w:shd w:fill="FFFFFF"/>
          </w:tcPr>
          <w:p>
            <w:r>
              <w:rPr>
                <w:rFonts w:ascii="Roboto" w:hAnsi="Roboto"/>
                <w:color w:val="1E293B"/>
                <w:sz w:val="19"/>
              </w:rPr>
              <w:t>Priorité de l'OT (String)</w:t>
            </w:r>
          </w:p>
        </w:tc>
        <w:tc>
          <w:tcPr>
            <w:tcW w:type="dxa" w:w="3120"/>
            <w:shd w:fill="FFFFFF"/>
          </w:tcPr>
          <w:p>
            <w:r>
              <w:rPr>
                <w:rFonts w:ascii="Roboto" w:hAnsi="Roboto"/>
                <w:color w:val="1E293B"/>
                <w:sz w:val="19"/>
              </w:rPr>
              <w:t>'URGENT', 'MOYEN', 'BAS'</w:t>
            </w:r>
          </w:p>
        </w:tc>
      </w:tr>
      <w:tr>
        <w:tc>
          <w:tcPr>
            <w:tcW w:type="dxa" w:w="3120"/>
            <w:shd w:fill="F8FAFC"/>
          </w:tcPr>
          <w:p>
            <w:r>
              <w:rPr>
                <w:rFonts w:ascii="Roboto" w:hAnsi="Roboto"/>
                <w:color w:val="1E293B"/>
                <w:sz w:val="19"/>
              </w:rPr>
              <w:t>wowoUserStatus</w:t>
            </w:r>
          </w:p>
        </w:tc>
        <w:tc>
          <w:tcPr>
            <w:tcW w:type="dxa" w:w="3120"/>
            <w:shd w:fill="F8FAFC"/>
          </w:tcPr>
          <w:p>
            <w:r>
              <w:rPr>
                <w:rFonts w:ascii="Roboto" w:hAnsi="Roboto"/>
                <w:color w:val="1E293B"/>
                <w:sz w:val="19"/>
              </w:rPr>
              <w:t>Statut utilisateur (String)</w:t>
            </w:r>
          </w:p>
        </w:tc>
        <w:tc>
          <w:tcPr>
            <w:tcW w:type="dxa" w:w="3120"/>
            <w:shd w:fill="F8FAFC"/>
          </w:tcPr>
          <w:p>
            <w:r>
              <w:rPr>
                <w:rFonts w:ascii="Roboto" w:hAnsi="Roboto"/>
                <w:color w:val="1E293B"/>
                <w:sz w:val="19"/>
              </w:rPr>
              <w:t>'OUV' (Ouvert) ou 'CR' (Créé / En cours). *Interdit si OT déjà TE/CL*</w:t>
            </w:r>
          </w:p>
        </w:tc>
      </w:tr>
    </w:tbl>
    <w:p>
      <w:pPr>
        <w:spacing w:after="160"/>
      </w:pPr>
    </w:p>
    <w:p>
      <w:pPr>
        <w:spacing w:before="240" w:after="80"/>
      </w:pPr>
      <w:r>
        <w:rPr>
          <w:rFonts w:ascii="Montserrat" w:hAnsi="Montserrat"/>
          <w:b/>
          <w:color w:val="0F1B80"/>
          <w:sz w:val="26"/>
        </w:rPr>
        <w:t>B. Saisie des Heures / Commentaires (POST /workorders/{code}/employeefeedbacks)</w:t>
      </w:r>
    </w:p>
    <w:tbl>
      <w:tblPr>
        <w:tblW w:type="auto" w:w="0"/>
        <w:jc w:val="center"/>
        <w:tblLook w:firstColumn="1" w:firstRow="1" w:lastColumn="0" w:lastRow="0" w:noHBand="0" w:noVBand="1" w:val="04A0"/>
      </w:tblPr>
      <w:tblGrid>
        <w:gridCol w:w="3120"/>
        <w:gridCol w:w="3120"/>
        <w:gridCol w:w="3120"/>
      </w:tblGrid>
      <w:tr>
        <w:tc>
          <w:tcPr>
            <w:tcW w:type="dxa" w:w="3120"/>
            <w:shd w:fill="0F1B80"/>
          </w:tcPr>
          <w:p>
            <w:pPr>
              <w:jc w:val="center"/>
            </w:pPr>
            <w:r>
              <w:rPr>
                <w:rFonts w:ascii="Montserrat" w:hAnsi="Montserrat"/>
                <w:b/>
                <w:color w:val="FFFFFF"/>
                <w:sz w:val="20"/>
              </w:rPr>
              <w:t>Champ Coswin</w:t>
            </w:r>
          </w:p>
        </w:tc>
        <w:tc>
          <w:tcPr>
            <w:tcW w:type="dxa" w:w="3120"/>
            <w:shd w:fill="0F1B80"/>
          </w:tcPr>
          <w:p>
            <w:pPr>
              <w:jc w:val="center"/>
            </w:pPr>
            <w:r>
              <w:rPr>
                <w:rFonts w:ascii="Montserrat" w:hAnsi="Montserrat"/>
                <w:b/>
                <w:color w:val="FFFFFF"/>
                <w:sz w:val="20"/>
              </w:rPr>
              <w:t>Type</w:t>
            </w:r>
          </w:p>
        </w:tc>
        <w:tc>
          <w:tcPr>
            <w:tcW w:type="dxa" w:w="3120"/>
            <w:shd w:fill="0F1B80"/>
          </w:tcPr>
          <w:p>
            <w:pPr>
              <w:jc w:val="center"/>
            </w:pPr>
            <w:r>
              <w:rPr>
                <w:rFonts w:ascii="Montserrat" w:hAnsi="Montserrat"/>
                <w:b/>
                <w:color w:val="FFFFFF"/>
                <w:sz w:val="20"/>
              </w:rPr>
              <w:t>Rôle &amp; Spécification</w:t>
            </w:r>
          </w:p>
        </w:tc>
      </w:tr>
      <w:tr>
        <w:tc>
          <w:tcPr>
            <w:tcW w:type="dxa" w:w="3120"/>
            <w:shd w:fill="F8FAFC"/>
          </w:tcPr>
          <w:p>
            <w:r>
              <w:rPr>
                <w:rFonts w:ascii="Roboto" w:hAnsi="Roboto"/>
                <w:color w:val="1E293B"/>
                <w:sz w:val="19"/>
              </w:rPr>
              <w:t>woefEmployee</w:t>
            </w:r>
          </w:p>
        </w:tc>
        <w:tc>
          <w:tcPr>
            <w:tcW w:type="dxa" w:w="3120"/>
            <w:shd w:fill="F8FAFC"/>
          </w:tcPr>
          <w:p>
            <w:r>
              <w:rPr>
                <w:rFonts w:ascii="Roboto" w:hAnsi="Roboto"/>
                <w:color w:val="1E293B"/>
                <w:sz w:val="19"/>
              </w:rPr>
              <w:t>String (Numérique)</w:t>
            </w:r>
          </w:p>
        </w:tc>
        <w:tc>
          <w:tcPr>
            <w:tcW w:type="dxa" w:w="3120"/>
            <w:shd w:fill="F8FAFC"/>
          </w:tcPr>
          <w:p>
            <w:r>
              <w:rPr>
                <w:rFonts w:ascii="Roboto" w:hAnsi="Roboto"/>
                <w:color w:val="1E293B"/>
                <w:sz w:val="19"/>
              </w:rPr>
              <w:t>Matricule de l'intervenant (ex: '6658'). Ne doit pas contenir du texte.</w:t>
            </w:r>
          </w:p>
        </w:tc>
      </w:tr>
      <w:tr>
        <w:tc>
          <w:tcPr>
            <w:tcW w:type="dxa" w:w="3120"/>
            <w:shd w:fill="FFFFFF"/>
          </w:tcPr>
          <w:p>
            <w:r>
              <w:rPr>
                <w:rFonts w:ascii="Roboto" w:hAnsi="Roboto"/>
                <w:color w:val="1E293B"/>
                <w:sz w:val="19"/>
              </w:rPr>
              <w:t>woefEmployeeUserStatus</w:t>
            </w:r>
          </w:p>
        </w:tc>
        <w:tc>
          <w:tcPr>
            <w:tcW w:type="dxa" w:w="3120"/>
            <w:shd w:fill="FFFFFF"/>
          </w:tcPr>
          <w:p>
            <w:r>
              <w:rPr>
                <w:rFonts w:ascii="Roboto" w:hAnsi="Roboto"/>
                <w:color w:val="1E293B"/>
                <w:sz w:val="19"/>
              </w:rPr>
              <w:t>String</w:t>
            </w:r>
          </w:p>
        </w:tc>
        <w:tc>
          <w:tcPr>
            <w:tcW w:type="dxa" w:w="3120"/>
            <w:shd w:fill="FFFFFF"/>
          </w:tcPr>
          <w:p>
            <w:r>
              <w:rPr>
                <w:rFonts w:ascii="Roboto" w:hAnsi="Roboto"/>
                <w:color w:val="1E293B"/>
                <w:sz w:val="19"/>
              </w:rPr>
              <w:t>Statut d'exécution de la tâche ('OUV', 'CR', 'TE').</w:t>
            </w:r>
          </w:p>
        </w:tc>
      </w:tr>
      <w:tr>
        <w:tc>
          <w:tcPr>
            <w:tcW w:type="dxa" w:w="3120"/>
            <w:shd w:fill="F8FAFC"/>
          </w:tcPr>
          <w:p>
            <w:r>
              <w:rPr>
                <w:rFonts w:ascii="Roboto" w:hAnsi="Roboto"/>
                <w:color w:val="1E293B"/>
                <w:sz w:val="19"/>
              </w:rPr>
              <w:t>woefStartDate</w:t>
            </w:r>
          </w:p>
        </w:tc>
        <w:tc>
          <w:tcPr>
            <w:tcW w:type="dxa" w:w="3120"/>
            <w:shd w:fill="F8FAFC"/>
          </w:tcPr>
          <w:p>
            <w:r>
              <w:rPr>
                <w:rFonts w:ascii="Roboto" w:hAnsi="Roboto"/>
                <w:color w:val="1E293B"/>
                <w:sz w:val="19"/>
              </w:rPr>
              <w:t>String ISO 8601</w:t>
            </w:r>
          </w:p>
        </w:tc>
        <w:tc>
          <w:tcPr>
            <w:tcW w:type="dxa" w:w="3120"/>
            <w:shd w:fill="F8FAFC"/>
          </w:tcPr>
          <w:p>
            <w:r>
              <w:rPr>
                <w:rFonts w:ascii="Roboto" w:hAnsi="Roboto"/>
                <w:color w:val="1E293B"/>
                <w:sz w:val="19"/>
              </w:rPr>
              <w:t>Format strict 'YYYY-MM-DDTHH:MM:SS.000Z' (ex: '2026-08-14T10:30:00.000Z')</w:t>
            </w:r>
          </w:p>
        </w:tc>
      </w:tr>
      <w:tr>
        <w:tc>
          <w:tcPr>
            <w:tcW w:type="dxa" w:w="3120"/>
            <w:shd w:fill="FFFFFF"/>
          </w:tcPr>
          <w:p>
            <w:r>
              <w:rPr>
                <w:rFonts w:ascii="Roboto" w:hAnsi="Roboto"/>
                <w:color w:val="1E293B"/>
                <w:sz w:val="19"/>
              </w:rPr>
              <w:t>woefEndDate</w:t>
            </w:r>
          </w:p>
        </w:tc>
        <w:tc>
          <w:tcPr>
            <w:tcW w:type="dxa" w:w="3120"/>
            <w:shd w:fill="FFFFFF"/>
          </w:tcPr>
          <w:p>
            <w:r>
              <w:rPr>
                <w:rFonts w:ascii="Roboto" w:hAnsi="Roboto"/>
                <w:color w:val="1E293B"/>
                <w:sz w:val="19"/>
              </w:rPr>
              <w:t>String ISO 8601</w:t>
            </w:r>
          </w:p>
        </w:tc>
        <w:tc>
          <w:tcPr>
            <w:tcW w:type="dxa" w:w="3120"/>
            <w:shd w:fill="FFFFFF"/>
          </w:tcPr>
          <w:p>
            <w:r>
              <w:rPr>
                <w:rFonts w:ascii="Roboto" w:hAnsi="Roboto"/>
                <w:color w:val="1E293B"/>
                <w:sz w:val="19"/>
              </w:rPr>
              <w:t>Format strict 'YYYY-MM-DDTHH:MM:SS.000Z'</w:t>
            </w:r>
          </w:p>
        </w:tc>
      </w:tr>
      <w:tr>
        <w:tc>
          <w:tcPr>
            <w:tcW w:type="dxa" w:w="3120"/>
            <w:shd w:fill="F8FAFC"/>
          </w:tcPr>
          <w:p>
            <w:r>
              <w:rPr>
                <w:rFonts w:ascii="Roboto" w:hAnsi="Roboto"/>
                <w:color w:val="1E293B"/>
                <w:sz w:val="19"/>
              </w:rPr>
              <w:t>woefActualHours</w:t>
            </w:r>
          </w:p>
        </w:tc>
        <w:tc>
          <w:tcPr>
            <w:tcW w:type="dxa" w:w="3120"/>
            <w:shd w:fill="F8FAFC"/>
          </w:tcPr>
          <w:p>
            <w:r>
              <w:rPr>
                <w:rFonts w:ascii="Roboto" w:hAnsi="Roboto"/>
                <w:color w:val="1E293B"/>
                <w:sz w:val="19"/>
              </w:rPr>
              <w:t>Float</w:t>
            </w:r>
          </w:p>
        </w:tc>
        <w:tc>
          <w:tcPr>
            <w:tcW w:type="dxa" w:w="3120"/>
            <w:shd w:fill="F8FAFC"/>
          </w:tcPr>
          <w:p>
            <w:r>
              <w:rPr>
                <w:rFonts w:ascii="Roboto" w:hAnsi="Roboto"/>
                <w:color w:val="1E293B"/>
                <w:sz w:val="19"/>
              </w:rPr>
              <w:t>Nombre d'heures réelles travaillées (ex: 1.0, 2.5)</w:t>
            </w:r>
          </w:p>
        </w:tc>
      </w:tr>
      <w:tr>
        <w:tc>
          <w:tcPr>
            <w:tcW w:type="dxa" w:w="3120"/>
            <w:shd w:fill="FFFFFF"/>
          </w:tcPr>
          <w:p>
            <w:r>
              <w:rPr>
                <w:rFonts w:ascii="Roboto" w:hAnsi="Roboto"/>
                <w:color w:val="1E293B"/>
                <w:sz w:val="19"/>
              </w:rPr>
              <w:t>woefLongString1</w:t>
            </w:r>
          </w:p>
        </w:tc>
        <w:tc>
          <w:tcPr>
            <w:tcW w:type="dxa" w:w="3120"/>
            <w:shd w:fill="FFFFFF"/>
          </w:tcPr>
          <w:p>
            <w:r>
              <w:rPr>
                <w:rFonts w:ascii="Roboto" w:hAnsi="Roboto"/>
                <w:color w:val="1E293B"/>
                <w:sz w:val="19"/>
              </w:rPr>
              <w:t>String</w:t>
            </w:r>
          </w:p>
        </w:tc>
        <w:tc>
          <w:tcPr>
            <w:tcW w:type="dxa" w:w="3120"/>
            <w:shd w:fill="FFFFFF"/>
          </w:tcPr>
          <w:p>
            <w:r>
              <w:rPr>
                <w:rFonts w:ascii="Roboto" w:hAnsi="Roboto"/>
                <w:color w:val="1E293B"/>
                <w:sz w:val="19"/>
              </w:rPr>
              <w:t>Texte détaillé du compte-rendu, observation ou rapport d'intervention.</w:t>
            </w:r>
          </w:p>
        </w:tc>
      </w:tr>
    </w:tbl>
    <w:p>
      <w:pPr>
        <w:spacing w:after="160"/>
      </w:pPr>
    </w:p>
    <w:p>
      <w:pPr>
        <w:spacing w:before="240" w:after="80"/>
      </w:pPr>
      <w:r>
        <w:rPr>
          <w:rFonts w:ascii="Montserrat" w:hAnsi="Montserrat"/>
          <w:b/>
          <w:color w:val="0F1B80"/>
          <w:sz w:val="26"/>
        </w:rPr>
        <w:t>C. Ajout d'Opérations (POST /workorders/{code}/actions)</w:t>
      </w:r>
    </w:p>
    <w:tbl>
      <w:tblPr>
        <w:tblW w:type="auto" w:w="0"/>
        <w:jc w:val="center"/>
        <w:tblLook w:firstColumn="1" w:firstRow="1" w:lastColumn="0" w:lastRow="0" w:noHBand="0" w:noVBand="1" w:val="04A0"/>
      </w:tblPr>
      <w:tblGrid>
        <w:gridCol w:w="3120"/>
        <w:gridCol w:w="3120"/>
        <w:gridCol w:w="3120"/>
      </w:tblGrid>
      <w:tr>
        <w:tc>
          <w:tcPr>
            <w:tcW w:type="dxa" w:w="3120"/>
            <w:shd w:fill="0F1B80"/>
          </w:tcPr>
          <w:p>
            <w:pPr>
              <w:jc w:val="center"/>
            </w:pPr>
            <w:r>
              <w:rPr>
                <w:rFonts w:ascii="Montserrat" w:hAnsi="Montserrat"/>
                <w:b/>
                <w:color w:val="FFFFFF"/>
                <w:sz w:val="20"/>
              </w:rPr>
              <w:t>Champ Coswin</w:t>
            </w:r>
          </w:p>
        </w:tc>
        <w:tc>
          <w:tcPr>
            <w:tcW w:type="dxa" w:w="3120"/>
            <w:shd w:fill="0F1B80"/>
          </w:tcPr>
          <w:p>
            <w:pPr>
              <w:jc w:val="center"/>
            </w:pPr>
            <w:r>
              <w:rPr>
                <w:rFonts w:ascii="Montserrat" w:hAnsi="Montserrat"/>
                <w:b/>
                <w:color w:val="FFFFFF"/>
                <w:sz w:val="20"/>
              </w:rPr>
              <w:t>Type</w:t>
            </w:r>
          </w:p>
        </w:tc>
        <w:tc>
          <w:tcPr>
            <w:tcW w:type="dxa" w:w="3120"/>
            <w:shd w:fill="0F1B80"/>
          </w:tcPr>
          <w:p>
            <w:pPr>
              <w:jc w:val="center"/>
            </w:pPr>
            <w:r>
              <w:rPr>
                <w:rFonts w:ascii="Montserrat" w:hAnsi="Montserrat"/>
                <w:b/>
                <w:color w:val="FFFFFF"/>
                <w:sz w:val="20"/>
              </w:rPr>
              <w:t>Description</w:t>
            </w:r>
          </w:p>
        </w:tc>
      </w:tr>
      <w:tr>
        <w:tc>
          <w:tcPr>
            <w:tcW w:type="dxa" w:w="3120"/>
            <w:shd w:fill="F8FAFC"/>
          </w:tcPr>
          <w:p>
            <w:r>
              <w:rPr>
                <w:rFonts w:ascii="Roboto" w:hAnsi="Roboto"/>
                <w:color w:val="1E293B"/>
                <w:sz w:val="19"/>
              </w:rPr>
              <w:t>wowaAction</w:t>
            </w:r>
          </w:p>
        </w:tc>
        <w:tc>
          <w:tcPr>
            <w:tcW w:type="dxa" w:w="3120"/>
            <w:shd w:fill="F8FAFC"/>
          </w:tcPr>
          <w:p>
            <w:r>
              <w:rPr>
                <w:rFonts w:ascii="Roboto" w:hAnsi="Roboto"/>
                <w:color w:val="1E293B"/>
                <w:sz w:val="19"/>
              </w:rPr>
              <w:t>String (Max 15 car.)</w:t>
            </w:r>
          </w:p>
        </w:tc>
        <w:tc>
          <w:tcPr>
            <w:tcW w:type="dxa" w:w="3120"/>
            <w:shd w:fill="F8FAFC"/>
          </w:tcPr>
          <w:p>
            <w:r>
              <w:rPr>
                <w:rFonts w:ascii="Roboto" w:hAnsi="Roboto"/>
                <w:color w:val="1E293B"/>
                <w:sz w:val="19"/>
              </w:rPr>
              <w:t>Intitulé court de l'opération (ex: 'Contrôle huile')</w:t>
            </w:r>
          </w:p>
        </w:tc>
      </w:tr>
      <w:tr>
        <w:tc>
          <w:tcPr>
            <w:tcW w:type="dxa" w:w="3120"/>
            <w:shd w:fill="FFFFFF"/>
          </w:tcPr>
          <w:p>
            <w:r>
              <w:rPr>
                <w:rFonts w:ascii="Roboto" w:hAnsi="Roboto"/>
                <w:color w:val="1E293B"/>
                <w:sz w:val="19"/>
              </w:rPr>
              <w:t>mdatDescription</w:t>
            </w:r>
          </w:p>
        </w:tc>
        <w:tc>
          <w:tcPr>
            <w:tcW w:type="dxa" w:w="3120"/>
            <w:shd w:fill="FFFFFF"/>
          </w:tcPr>
          <w:p>
            <w:r>
              <w:rPr>
                <w:rFonts w:ascii="Roboto" w:hAnsi="Roboto"/>
                <w:color w:val="1E293B"/>
                <w:sz w:val="19"/>
              </w:rPr>
              <w:t>String</w:t>
            </w:r>
          </w:p>
        </w:tc>
        <w:tc>
          <w:tcPr>
            <w:tcW w:type="dxa" w:w="3120"/>
            <w:shd w:fill="FFFFFF"/>
          </w:tcPr>
          <w:p>
            <w:r>
              <w:rPr>
                <w:rFonts w:ascii="Roboto" w:hAnsi="Roboto"/>
                <w:color w:val="1E293B"/>
                <w:sz w:val="19"/>
              </w:rPr>
              <w:t>Description détaillée de l'action à réaliser</w:t>
            </w:r>
          </w:p>
        </w:tc>
      </w:tr>
      <w:tr>
        <w:tc>
          <w:tcPr>
            <w:tcW w:type="dxa" w:w="3120"/>
            <w:shd w:fill="F8FAFC"/>
          </w:tcPr>
          <w:p>
            <w:r>
              <w:rPr>
                <w:rFonts w:ascii="Roboto" w:hAnsi="Roboto"/>
                <w:color w:val="1E293B"/>
                <w:sz w:val="19"/>
              </w:rPr>
              <w:t>wowaEquipment</w:t>
            </w:r>
          </w:p>
        </w:tc>
        <w:tc>
          <w:tcPr>
            <w:tcW w:type="dxa" w:w="3120"/>
            <w:shd w:fill="F8FAFC"/>
          </w:tcPr>
          <w:p>
            <w:r>
              <w:rPr>
                <w:rFonts w:ascii="Roboto" w:hAnsi="Roboto"/>
                <w:color w:val="1E293B"/>
                <w:sz w:val="19"/>
              </w:rPr>
              <w:t>String</w:t>
            </w:r>
          </w:p>
        </w:tc>
        <w:tc>
          <w:tcPr>
            <w:tcW w:type="dxa" w:w="3120"/>
            <w:shd w:fill="F8FAFC"/>
          </w:tcPr>
          <w:p>
            <w:r>
              <w:rPr>
                <w:rFonts w:ascii="Roboto" w:hAnsi="Roboto"/>
                <w:color w:val="1E293B"/>
                <w:sz w:val="19"/>
              </w:rPr>
              <w:t>Code de l'équipement rattaché (extrait automatiquement par le backend si omis)</w:t>
            </w:r>
          </w:p>
        </w:tc>
      </w:tr>
    </w:tbl>
    <w:p>
      <w:pPr>
        <w:spacing w:after="160"/>
      </w:pPr>
    </w:p>
    <w:p>
      <w:pPr>
        <w:spacing w:before="320" w:after="120"/>
      </w:pPr>
      <w:r>
        <w:rPr>
          <w:rFonts w:ascii="Montserrat" w:hAnsi="Montserrat"/>
          <w:b/>
          <w:color w:val="2B1D4C"/>
          <w:sz w:val="32"/>
        </w:rPr>
        <w:t>3. Éléments Strictement INTERDITS et Messages d'Erreur Coswin</w:t>
      </w:r>
    </w:p>
    <w:p>
      <w:r>
        <w:rPr>
          <w:rFonts w:ascii="Roboto" w:hAnsi="Roboto"/>
          <w:sz w:val="22"/>
        </w:rPr>
        <w:t>Le tableau suivant résume toutes les opérations rejetées par le serveur Coswin ainsi que les messages d'erreur exacts renvoyés dans l'API :</w:t>
      </w:r>
    </w:p>
    <w:tbl>
      <w:tblPr>
        <w:tblW w:type="auto" w:w="0"/>
        <w:jc w:val="center"/>
        <w:tblLook w:firstColumn="1" w:firstRow="1" w:lastColumn="0" w:lastRow="0" w:noHBand="0" w:noVBand="1" w:val="04A0"/>
      </w:tblPr>
      <w:tblGrid>
        <w:gridCol w:w="2340"/>
        <w:gridCol w:w="2340"/>
        <w:gridCol w:w="2340"/>
        <w:gridCol w:w="2340"/>
      </w:tblGrid>
      <w:tr>
        <w:tc>
          <w:tcPr>
            <w:tcW w:type="dxa" w:w="2340"/>
            <w:shd w:fill="0F1B80"/>
          </w:tcPr>
          <w:p>
            <w:pPr>
              <w:jc w:val="center"/>
            </w:pPr>
            <w:r>
              <w:rPr>
                <w:rFonts w:ascii="Montserrat" w:hAnsi="Montserrat"/>
                <w:b/>
                <w:color w:val="FFFFFF"/>
                <w:sz w:val="20"/>
              </w:rPr>
              <w:t>Action Interdite</w:t>
            </w:r>
          </w:p>
        </w:tc>
        <w:tc>
          <w:tcPr>
            <w:tcW w:type="dxa" w:w="2340"/>
            <w:shd w:fill="0F1B80"/>
          </w:tcPr>
          <w:p>
            <w:pPr>
              <w:jc w:val="center"/>
            </w:pPr>
            <w:r>
              <w:rPr>
                <w:rFonts w:ascii="Montserrat" w:hAnsi="Montserrat"/>
                <w:b/>
                <w:color w:val="FFFFFF"/>
                <w:sz w:val="20"/>
              </w:rPr>
              <w:t>Tentative Effectuée</w:t>
            </w:r>
          </w:p>
        </w:tc>
        <w:tc>
          <w:tcPr>
            <w:tcW w:type="dxa" w:w="2340"/>
            <w:shd w:fill="0F1B80"/>
          </w:tcPr>
          <w:p>
            <w:pPr>
              <w:jc w:val="center"/>
            </w:pPr>
            <w:r>
              <w:rPr>
                <w:rFonts w:ascii="Montserrat" w:hAnsi="Montserrat"/>
                <w:b/>
                <w:color w:val="FFFFFF"/>
                <w:sz w:val="20"/>
              </w:rPr>
              <w:t>Message d'Erreur Coswin Exact</w:t>
            </w:r>
          </w:p>
        </w:tc>
        <w:tc>
          <w:tcPr>
            <w:tcW w:type="dxa" w:w="2340"/>
            <w:shd w:fill="0F1B80"/>
          </w:tcPr>
          <w:p>
            <w:pPr>
              <w:jc w:val="center"/>
            </w:pPr>
            <w:r>
              <w:rPr>
                <w:rFonts w:ascii="Montserrat" w:hAnsi="Montserrat"/>
                <w:b/>
                <w:color w:val="FFFFFF"/>
                <w:sz w:val="20"/>
              </w:rPr>
              <w:t>Explication Technique</w:t>
            </w:r>
          </w:p>
        </w:tc>
      </w:tr>
      <w:tr>
        <w:tc>
          <w:tcPr>
            <w:tcW w:type="dxa" w:w="2340"/>
            <w:shd w:fill="F8FAFC"/>
          </w:tcPr>
          <w:p>
            <w:r>
              <w:rPr>
                <w:rFonts w:ascii="Roboto" w:hAnsi="Roboto"/>
                <w:color w:val="1E293B"/>
                <w:sz w:val="19"/>
              </w:rPr>
              <w:t>Modifier un OT terminé/clôturé</w:t>
            </w:r>
          </w:p>
        </w:tc>
        <w:tc>
          <w:tcPr>
            <w:tcW w:type="dxa" w:w="2340"/>
            <w:shd w:fill="F8FAFC"/>
          </w:tcPr>
          <w:p>
            <w:r>
              <w:rPr>
                <w:rFonts w:ascii="Roboto" w:hAnsi="Roboto"/>
                <w:color w:val="1E293B"/>
                <w:sz w:val="19"/>
              </w:rPr>
              <w:t>PUT /workorders/{code} sur un OT TE ou CL</w:t>
            </w:r>
          </w:p>
        </w:tc>
        <w:tc>
          <w:tcPr>
            <w:tcW w:type="dxa" w:w="2340"/>
            <w:shd w:fill="F8FAFC"/>
          </w:tcPr>
          <w:p>
            <w:r>
              <w:rPr>
                <w:rFonts w:ascii="Roboto" w:hAnsi="Roboto"/>
                <w:color w:val="1E293B"/>
                <w:sz w:val="19"/>
              </w:rPr>
              <w:t>{"message": "The specified user status was not found."}</w:t>
            </w:r>
          </w:p>
        </w:tc>
        <w:tc>
          <w:tcPr>
            <w:tcW w:type="dxa" w:w="2340"/>
            <w:shd w:fill="F8FAFC"/>
          </w:tcPr>
          <w:p>
            <w:r>
              <w:rPr>
                <w:rFonts w:ascii="Roboto" w:hAnsi="Roboto"/>
                <w:color w:val="1E293B"/>
                <w:sz w:val="19"/>
              </w:rPr>
              <w:t>Coswin verrouille l'OT dès qu'il est finalisé (TE/CL) et interdit tout changement de champ.</w:t>
            </w:r>
          </w:p>
        </w:tc>
      </w:tr>
      <w:tr>
        <w:tc>
          <w:tcPr>
            <w:tcW w:type="dxa" w:w="2340"/>
            <w:shd w:fill="FFFFFF"/>
          </w:tcPr>
          <w:p>
            <w:r>
              <w:rPr>
                <w:rFonts w:ascii="Roboto" w:hAnsi="Roboto"/>
                <w:color w:val="1E293B"/>
                <w:sz w:val="19"/>
              </w:rPr>
              <w:t>Réouvrir un OT clôturé</w:t>
            </w:r>
          </w:p>
        </w:tc>
        <w:tc>
          <w:tcPr>
            <w:tcW w:type="dxa" w:w="2340"/>
            <w:shd w:fill="FFFFFF"/>
          </w:tcPr>
          <w:p>
            <w:r>
              <w:rPr>
                <w:rFonts w:ascii="Roboto" w:hAnsi="Roboto"/>
                <w:color w:val="1E293B"/>
                <w:sz w:val="19"/>
              </w:rPr>
              <w:t>Passer un OT TE/CL au statut OUV</w:t>
            </w:r>
          </w:p>
        </w:tc>
        <w:tc>
          <w:tcPr>
            <w:tcW w:type="dxa" w:w="2340"/>
            <w:shd w:fill="FFFFFF"/>
          </w:tcPr>
          <w:p>
            <w:r>
              <w:rPr>
                <w:rFonts w:ascii="Roboto" w:hAnsi="Roboto"/>
                <w:color w:val="1E293B"/>
                <w:sz w:val="19"/>
              </w:rPr>
              <w:t>{"message": "The specified user status was not found."}</w:t>
            </w:r>
          </w:p>
        </w:tc>
        <w:tc>
          <w:tcPr>
            <w:tcW w:type="dxa" w:w="2340"/>
            <w:shd w:fill="FFFFFF"/>
          </w:tcPr>
          <w:p>
            <w:r>
              <w:rPr>
                <w:rFonts w:ascii="Roboto" w:hAnsi="Roboto"/>
                <w:color w:val="1E293B"/>
                <w:sz w:val="19"/>
              </w:rPr>
              <w:t>La règle de workflow Coswin interdit le retour arrière d'un OT clôturé vers Ouvert.</w:t>
            </w:r>
          </w:p>
        </w:tc>
      </w:tr>
      <w:tr>
        <w:tc>
          <w:tcPr>
            <w:tcW w:type="dxa" w:w="2340"/>
            <w:shd w:fill="F8FAFC"/>
          </w:tcPr>
          <w:p>
            <w:r>
              <w:rPr>
                <w:rFonts w:ascii="Roboto" w:hAnsi="Roboto"/>
                <w:color w:val="1E293B"/>
                <w:sz w:val="19"/>
              </w:rPr>
              <w:t>Créer une opération sur OT fermé</w:t>
            </w:r>
          </w:p>
        </w:tc>
        <w:tc>
          <w:tcPr>
            <w:tcW w:type="dxa" w:w="2340"/>
            <w:shd w:fill="F8FAFC"/>
          </w:tcPr>
          <w:p>
            <w:r>
              <w:rPr>
                <w:rFonts w:ascii="Roboto" w:hAnsi="Roboto"/>
                <w:color w:val="1E293B"/>
                <w:sz w:val="19"/>
              </w:rPr>
              <w:t>POST /actions sur un OT TE/CL</w:t>
            </w:r>
          </w:p>
        </w:tc>
        <w:tc>
          <w:tcPr>
            <w:tcW w:type="dxa" w:w="2340"/>
            <w:shd w:fill="F8FAFC"/>
          </w:tcPr>
          <w:p>
            <w:r>
              <w:rPr>
                <w:rFonts w:ascii="Roboto" w:hAnsi="Roboto"/>
                <w:color w:val="1E293B"/>
                <w:sz w:val="19"/>
              </w:rPr>
              <w:t>{"message": "Add not allowed"}</w:t>
            </w:r>
          </w:p>
        </w:tc>
        <w:tc>
          <w:tcPr>
            <w:tcW w:type="dxa" w:w="2340"/>
            <w:shd w:fill="F8FAFC"/>
          </w:tcPr>
          <w:p>
            <w:r>
              <w:rPr>
                <w:rFonts w:ascii="Roboto" w:hAnsi="Roboto"/>
                <w:color w:val="1E293B"/>
                <w:sz w:val="19"/>
              </w:rPr>
              <w:t>L'API Coswin refuse la création de nouvelles sous-ressources sur un OT verrouillé.</w:t>
            </w:r>
          </w:p>
        </w:tc>
      </w:tr>
      <w:tr>
        <w:tc>
          <w:tcPr>
            <w:tcW w:type="dxa" w:w="2340"/>
            <w:shd w:fill="FFFFFF"/>
          </w:tcPr>
          <w:p>
            <w:r>
              <w:rPr>
                <w:rFonts w:ascii="Roboto" w:hAnsi="Roboto"/>
                <w:color w:val="1E293B"/>
                <w:sz w:val="19"/>
              </w:rPr>
              <w:t>Ajouter des heures sur OT fermé</w:t>
            </w:r>
          </w:p>
        </w:tc>
        <w:tc>
          <w:tcPr>
            <w:tcW w:type="dxa" w:w="2340"/>
            <w:shd w:fill="FFFFFF"/>
          </w:tcPr>
          <w:p>
            <w:r>
              <w:rPr>
                <w:rFonts w:ascii="Roboto" w:hAnsi="Roboto"/>
                <w:color w:val="1E293B"/>
                <w:sz w:val="19"/>
              </w:rPr>
              <w:t>POST /employeefeedbacks sur OT TE/CL</w:t>
            </w:r>
          </w:p>
        </w:tc>
        <w:tc>
          <w:tcPr>
            <w:tcW w:type="dxa" w:w="2340"/>
            <w:shd w:fill="FFFFFF"/>
          </w:tcPr>
          <w:p>
            <w:r>
              <w:rPr>
                <w:rFonts w:ascii="Roboto" w:hAnsi="Roboto"/>
                <w:color w:val="1E293B"/>
                <w:sz w:val="19"/>
              </w:rPr>
              <w:t>{"message": "Add not allowed"}</w:t>
            </w:r>
          </w:p>
        </w:tc>
        <w:tc>
          <w:tcPr>
            <w:tcW w:type="dxa" w:w="2340"/>
            <w:shd w:fill="FFFFFF"/>
          </w:tcPr>
          <w:p>
            <w:r>
              <w:rPr>
                <w:rFonts w:ascii="Roboto" w:hAnsi="Roboto"/>
                <w:color w:val="1E293B"/>
                <w:sz w:val="19"/>
              </w:rPr>
              <w:t>Refus strict de saisie de main d'œuvre après clôture de l'OT.</w:t>
            </w:r>
          </w:p>
        </w:tc>
      </w:tr>
      <w:tr>
        <w:tc>
          <w:tcPr>
            <w:tcW w:type="dxa" w:w="2340"/>
            <w:shd w:fill="F8FAFC"/>
          </w:tcPr>
          <w:p>
            <w:r>
              <w:rPr>
                <w:rFonts w:ascii="Roboto" w:hAnsi="Roboto"/>
                <w:color w:val="1E293B"/>
                <w:sz w:val="19"/>
              </w:rPr>
              <w:t>Équipement non répertorié</w:t>
            </w:r>
          </w:p>
        </w:tc>
        <w:tc>
          <w:tcPr>
            <w:tcW w:type="dxa" w:w="2340"/>
            <w:shd w:fill="F8FAFC"/>
          </w:tcPr>
          <w:p>
            <w:r>
              <w:rPr>
                <w:rFonts w:ascii="Roboto" w:hAnsi="Roboto"/>
                <w:color w:val="1E293B"/>
                <w:sz w:val="19"/>
              </w:rPr>
              <w:t>Utiliser un code fictif (ex: 'MOCK_EQ')</w:t>
            </w:r>
          </w:p>
        </w:tc>
        <w:tc>
          <w:tcPr>
            <w:tcW w:type="dxa" w:w="2340"/>
            <w:shd w:fill="F8FAFC"/>
          </w:tcPr>
          <w:p>
            <w:r>
              <w:rPr>
                <w:rFonts w:ascii="Roboto" w:hAnsi="Roboto"/>
                <w:color w:val="1E293B"/>
                <w:sz w:val="19"/>
              </w:rPr>
              <w:t>{"message": "Add not allowed"} ou Equipment not found</w:t>
            </w:r>
          </w:p>
        </w:tc>
        <w:tc>
          <w:tcPr>
            <w:tcW w:type="dxa" w:w="2340"/>
            <w:shd w:fill="F8FAFC"/>
          </w:tcPr>
          <w:p>
            <w:r>
              <w:rPr>
                <w:rFonts w:ascii="Roboto" w:hAnsi="Roboto"/>
                <w:color w:val="1E293B"/>
                <w:sz w:val="19"/>
              </w:rPr>
              <w:t>Le code équipement doit exister au préalable dans les tables de référence Coswin.</w:t>
            </w:r>
          </w:p>
        </w:tc>
      </w:tr>
      <w:tr>
        <w:tc>
          <w:tcPr>
            <w:tcW w:type="dxa" w:w="2340"/>
            <w:shd w:fill="FFFFFF"/>
          </w:tcPr>
          <w:p>
            <w:r>
              <w:rPr>
                <w:rFonts w:ascii="Roboto" w:hAnsi="Roboto"/>
                <w:color w:val="1E293B"/>
                <w:sz w:val="19"/>
              </w:rPr>
              <w:t>Supprimer une pièce enregistrée</w:t>
            </w:r>
          </w:p>
        </w:tc>
        <w:tc>
          <w:tcPr>
            <w:tcW w:type="dxa" w:w="2340"/>
            <w:shd w:fill="FFFFFF"/>
          </w:tcPr>
          <w:p>
            <w:r>
              <w:rPr>
                <w:rFonts w:ascii="Roboto" w:hAnsi="Roboto"/>
                <w:color w:val="1E293B"/>
                <w:sz w:val="19"/>
              </w:rPr>
              <w:t>DELETE /stockused/{id}</w:t>
            </w:r>
          </w:p>
        </w:tc>
        <w:tc>
          <w:tcPr>
            <w:tcW w:type="dxa" w:w="2340"/>
            <w:shd w:fill="FFFFFF"/>
          </w:tcPr>
          <w:p>
            <w:r>
              <w:rPr>
                <w:rFonts w:ascii="Roboto" w:hAnsi="Roboto"/>
                <w:color w:val="1E293B"/>
                <w:sz w:val="19"/>
              </w:rPr>
              <w:t>{"message": "Delete not allowed"}</w:t>
            </w:r>
          </w:p>
        </w:tc>
        <w:tc>
          <w:tcPr>
            <w:tcW w:type="dxa" w:w="2340"/>
            <w:shd w:fill="FFFFFF"/>
          </w:tcPr>
          <w:p>
            <w:r>
              <w:rPr>
                <w:rFonts w:ascii="Roboto" w:hAnsi="Roboto"/>
                <w:color w:val="1E293B"/>
                <w:sz w:val="19"/>
              </w:rPr>
              <w:t>Toute pièce sortie du magasin et imputée sur un OT ne peut être supprimée via REST.</w:t>
            </w:r>
          </w:p>
        </w:tc>
      </w:tr>
      <w:tr>
        <w:tc>
          <w:tcPr>
            <w:tcW w:type="dxa" w:w="2340"/>
            <w:shd w:fill="F8FAFC"/>
          </w:tcPr>
          <w:p>
            <w:r>
              <w:rPr>
                <w:rFonts w:ascii="Roboto" w:hAnsi="Roboto"/>
                <w:color w:val="1E293B"/>
                <w:sz w:val="19"/>
              </w:rPr>
              <w:t>Supprimer un OT Ouvert/Terminé</w:t>
            </w:r>
          </w:p>
        </w:tc>
        <w:tc>
          <w:tcPr>
            <w:tcW w:type="dxa" w:w="2340"/>
            <w:shd w:fill="F8FAFC"/>
          </w:tcPr>
          <w:p>
            <w:r>
              <w:rPr>
                <w:rFonts w:ascii="Roboto" w:hAnsi="Roboto"/>
                <w:color w:val="1E293B"/>
                <w:sz w:val="19"/>
              </w:rPr>
              <w:t>DELETE /workorders/{code}</w:t>
            </w:r>
          </w:p>
        </w:tc>
        <w:tc>
          <w:tcPr>
            <w:tcW w:type="dxa" w:w="2340"/>
            <w:shd w:fill="F8FAFC"/>
          </w:tcPr>
          <w:p>
            <w:r>
              <w:rPr>
                <w:rFonts w:ascii="Roboto" w:hAnsi="Roboto"/>
                <w:color w:val="1E293B"/>
                <w:sz w:val="19"/>
              </w:rPr>
              <w:t>{"message": "Delete not allowed"}</w:t>
            </w:r>
          </w:p>
        </w:tc>
        <w:tc>
          <w:tcPr>
            <w:tcW w:type="dxa" w:w="2340"/>
            <w:shd w:fill="F8FAFC"/>
          </w:tcPr>
          <w:p>
            <w:r>
              <w:rPr>
                <w:rFonts w:ascii="Roboto" w:hAnsi="Roboto"/>
                <w:color w:val="1E293B"/>
                <w:sz w:val="19"/>
              </w:rPr>
              <w:t>Seuls les OT brouillons (CR) n'ayant aucune imputation peuvent être supprimés.</w:t>
            </w:r>
          </w:p>
        </w:tc>
      </w:tr>
    </w:tbl>
    <w:p>
      <w:pPr>
        <w:spacing w:after="160"/>
      </w:pPr>
    </w:p>
    <w:p>
      <w:pPr>
        <w:spacing w:before="320" w:after="120"/>
      </w:pPr>
      <w:r>
        <w:rPr>
          <w:rFonts w:ascii="Montserrat" w:hAnsi="Montserrat"/>
          <w:b/>
          <w:color w:val="2B1D4C"/>
          <w:sz w:val="32"/>
        </w:rPr>
        <w:t>4. Synthèse pour l'Application Mobile</w:t>
      </w:r>
    </w:p>
    <w:p>
      <w:r>
        <w:rPr>
          <w:rFonts w:ascii="Roboto" w:hAnsi="Roboto"/>
          <w:sz w:val="22"/>
        </w:rPr>
        <w:t>Pour garantir une expérience utilisateur fluide sur le terrain :</w:t>
        <w:br/>
        <w:t>1. L'application mobile verrouille automatiquement le sélecteur de statut lorsque l'OT est aux statuts réels TE ou CL.</w:t>
        <w:br/>
        <w:t>2. Le backend FastAPI résout dynamiquement le vrai code équipement de l'OT pour éviter l'envoi de codes invalides.</w:t>
        <w:br/>
        <w:t>3. En cas de refus Coswin (ex: OT verrouillé), le backend informe l'utilisateur avec un message clair et explicite.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