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535C5B09" w14:textId="19B1BCE8" w:rsidR="0015420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5507" w:history="1">
            <w:r w:rsidR="0015420F" w:rsidRPr="00420FAC">
              <w:rPr>
                <w:rStyle w:val="a6"/>
                <w:rFonts w:eastAsiaTheme="majorEastAsia"/>
              </w:rPr>
              <w:t>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Уточнение структуры данных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_Toc182625507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3</w:t>
            </w:r>
            <w:r w:rsidR="0015420F">
              <w:rPr>
                <w:webHidden/>
              </w:rPr>
              <w:fldChar w:fldCharType="end"/>
            </w:r>
          </w:hyperlink>
        </w:p>
        <w:p w14:paraId="191D5884" w14:textId="56CB9CBF" w:rsid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8" w:history="1">
            <w:r w:rsidR="0015420F" w:rsidRPr="00420FAC">
              <w:rPr>
                <w:rStyle w:val="a6"/>
                <w:rFonts w:eastAsiaTheme="majorEastAsia"/>
              </w:rPr>
              <w:t>1.1.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Связи между сущностями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_Toc182625508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4</w:t>
            </w:r>
            <w:r w:rsidR="0015420F">
              <w:rPr>
                <w:webHidden/>
              </w:rPr>
              <w:fldChar w:fldCharType="end"/>
            </w:r>
          </w:hyperlink>
        </w:p>
        <w:p w14:paraId="15D9772E" w14:textId="353D11CC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9" w:history="1">
            <w:r w:rsidR="0015420F" w:rsidRPr="0015420F">
              <w:rPr>
                <w:rStyle w:val="a6"/>
                <w:rFonts w:eastAsiaTheme="majorEastAsia"/>
              </w:rPr>
              <w:t>1.2.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Целостность сущностей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_Toc182625509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2BDCE2A" w14:textId="55F25EBC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0" w:history="1">
            <w:r w:rsidR="0015420F" w:rsidRPr="0015420F">
              <w:rPr>
                <w:rStyle w:val="a6"/>
                <w:rFonts w:eastAsiaTheme="majorEastAsia"/>
              </w:rPr>
              <w:t>1.3.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  <w:lang w:val="en-US"/>
              </w:rPr>
              <w:t>ER</w:t>
            </w:r>
            <w:r w:rsidR="0015420F" w:rsidRPr="0015420F">
              <w:rPr>
                <w:rStyle w:val="a6"/>
                <w:rFonts w:eastAsiaTheme="majorEastAsia"/>
              </w:rPr>
              <w:t xml:space="preserve"> диаграммы.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_Toc182625510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8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69B12C6" w14:textId="059AD6C8" w:rsidR="0015420F" w:rsidRPr="0015420F" w:rsidRDefault="00E95AB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1" w:history="1">
            <w:r w:rsidR="0015420F" w:rsidRPr="0015420F">
              <w:rPr>
                <w:rStyle w:val="a6"/>
                <w:rFonts w:eastAsiaTheme="majorEastAsia"/>
              </w:rPr>
              <w:t>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Алгоритмы решения задачи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_Toc182625511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9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162C16E4" w14:textId="3D70DF48" w:rsidR="0015420F" w:rsidRPr="0015420F" w:rsidRDefault="00E95AB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2" w:history="1">
            <w:r w:rsidR="0015420F" w:rsidRPr="0015420F">
              <w:rPr>
                <w:rStyle w:val="a6"/>
                <w:rFonts w:eastAsiaTheme="majorEastAsia"/>
              </w:rPr>
              <w:t>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Формы представления данных.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_Toc182625512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17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476DDF4" w14:textId="058DB30D" w:rsidR="0015420F" w:rsidRPr="0015420F" w:rsidRDefault="00E95AB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3" w:history="1">
            <w:r w:rsidR="0015420F" w:rsidRPr="0015420F">
              <w:rPr>
                <w:rStyle w:val="a6"/>
                <w:rFonts w:eastAsiaTheme="majorEastAsia"/>
              </w:rPr>
              <w:t>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Структура программы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_Toc182625513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4F2DAB29" w14:textId="47AD18F1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4" w:history="1">
            <w:r w:rsidR="0015420F" w:rsidRPr="0015420F">
              <w:rPr>
                <w:rStyle w:val="a6"/>
                <w:rFonts w:eastAsiaTheme="majorEastAsia"/>
              </w:rPr>
              <w:t>4.1.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Бэкенд (FastAPI)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_Toc182625514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260C35B6" w14:textId="2461AB23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5" w:history="1">
            <w:r w:rsidR="0015420F" w:rsidRPr="0015420F">
              <w:rPr>
                <w:rStyle w:val="a6"/>
                <w:rFonts w:eastAsiaTheme="majorEastAsia"/>
              </w:rPr>
              <w:t>4.2.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Фронтенд (Nuxt.js SPA)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_Toc182625515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D755D96" w14:textId="3E26BAAF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6" w:history="1">
            <w:r w:rsidR="0015420F" w:rsidRPr="0015420F">
              <w:rPr>
                <w:rStyle w:val="a6"/>
                <w:rFonts w:eastAsiaTheme="majorEastAsia"/>
              </w:rPr>
              <w:t>4.3.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Взаимодействие между FastAPI и Nuxt.js.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_Toc182625516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24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A940E7E" w14:textId="1291D405" w:rsidR="0015420F" w:rsidRPr="0015420F" w:rsidRDefault="00E95AB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7" w:history="1">
            <w:r w:rsidR="0015420F" w:rsidRPr="0015420F">
              <w:rPr>
                <w:rStyle w:val="a6"/>
                <w:rFonts w:eastAsiaTheme="majorEastAsia"/>
              </w:rPr>
              <w:t>4.4.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Технические особенности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_Toc182625517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CFCF127" w14:textId="0D727A63" w:rsidR="0015420F" w:rsidRPr="0015420F" w:rsidRDefault="00E95AB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8" w:history="1">
            <w:r w:rsidR="0015420F" w:rsidRPr="0015420F">
              <w:rPr>
                <w:rStyle w:val="a6"/>
                <w:rFonts w:eastAsiaTheme="majorEastAsia"/>
              </w:rPr>
              <w:t>5.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_Toc182625518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323631B" w14:textId="0EBC6F44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625507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625508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E95AB0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E95AB0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E95AB0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E95AB0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625509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 xml:space="preserve">Full </w:t>
      </w:r>
      <w:proofErr w:type="spellStart"/>
      <w:r w:rsidRPr="008741DD">
        <w:t>name</w:t>
      </w:r>
      <w:proofErr w:type="spellEnd"/>
      <w:r w:rsidRPr="008741DD">
        <w:t xml:space="preserve">, Phone </w:t>
      </w:r>
      <w:proofErr w:type="spellStart"/>
      <w:r w:rsidRPr="008741DD">
        <w:t>number</w:t>
      </w:r>
      <w:proofErr w:type="spellEnd"/>
      <w:r w:rsidRPr="008741DD">
        <w:t xml:space="preserve">, E-mail, </w:t>
      </w:r>
      <w:proofErr w:type="spellStart"/>
      <w:r w:rsidRPr="008741DD">
        <w:t>Login</w:t>
      </w:r>
      <w:proofErr w:type="spellEnd"/>
      <w:r w:rsidRPr="008741DD"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r w:rsidRPr="008741DD">
        <w:t xml:space="preserve">Name, </w:t>
      </w:r>
      <w:proofErr w:type="spellStart"/>
      <w:r w:rsidRPr="008741DD">
        <w:t>Category</w:t>
      </w:r>
      <w:proofErr w:type="spellEnd"/>
      <w:r w:rsidRPr="008741DD">
        <w:t xml:space="preserve">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r w:rsidRPr="008741DD">
        <w:t xml:space="preserve">User, Good,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625510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478CFB79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="00743484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528BE492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fldSimple w:instr=" SEQ Рисунок \* ARABIC ">
        <w:r w:rsidR="00743484">
          <w:rPr>
            <w:noProof/>
          </w:rPr>
          <w:t>2</w:t>
        </w:r>
      </w:fldSimple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2D228FBF" w14:textId="4A873E13" w:rsidR="00207BB1" w:rsidRDefault="00AB2A0E" w:rsidP="00207BB1">
      <w:pPr>
        <w:pStyle w:val="1"/>
        <w:numPr>
          <w:ilvl w:val="0"/>
          <w:numId w:val="16"/>
        </w:numPr>
        <w:spacing w:before="0"/>
      </w:pPr>
      <w:bookmarkStart w:id="4" w:name="_Toc182624666"/>
      <w:bookmarkStart w:id="5" w:name="_Toc182625511"/>
      <w:r>
        <w:lastRenderedPageBreak/>
        <w:t>Варианты использования</w:t>
      </w:r>
    </w:p>
    <w:p w14:paraId="134CFB23" w14:textId="1E139EF7" w:rsidR="001B69C4" w:rsidRDefault="001B69C4" w:rsidP="001B69C4">
      <w:r>
        <w:t xml:space="preserve">На рисунке 3 представлена Диаграмма </w:t>
      </w:r>
      <w:proofErr w:type="spellStart"/>
      <w:r>
        <w:t>акторов</w:t>
      </w:r>
      <w:proofErr w:type="spellEnd"/>
      <w:r>
        <w:t xml:space="preserve"> системы.</w:t>
      </w:r>
    </w:p>
    <w:p w14:paraId="71C62AFE" w14:textId="5A6C3421" w:rsidR="001B69C4" w:rsidRDefault="001B69C4" w:rsidP="001B69C4"/>
    <w:p w14:paraId="2803E7D7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2F5360F4" wp14:editId="5CCEDA94">
            <wp:extent cx="1998980" cy="3636645"/>
            <wp:effectExtent l="0" t="0" r="127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392C" w14:textId="5408AF3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3</w:t>
        </w:r>
      </w:fldSimple>
      <w:r>
        <w:t xml:space="preserve"> – Диаграмма </w:t>
      </w:r>
      <w:proofErr w:type="spellStart"/>
      <w:r>
        <w:t>акторов</w:t>
      </w:r>
      <w:proofErr w:type="spellEnd"/>
      <w:r>
        <w:t>.</w:t>
      </w:r>
    </w:p>
    <w:p w14:paraId="7DA6F43C" w14:textId="2E1B8DB2" w:rsidR="001B69C4" w:rsidRDefault="001B69C4" w:rsidP="001B69C4">
      <w:r>
        <w:t>В системе будут следующие группы пользователей</w:t>
      </w:r>
      <w:r w:rsidRPr="001B69C4">
        <w:t>:</w:t>
      </w:r>
    </w:p>
    <w:p w14:paraId="7217B22A" w14:textId="5EECBD22" w:rsidR="001B69C4" w:rsidRDefault="001B69C4" w:rsidP="001B69C4">
      <w:pPr>
        <w:pStyle w:val="a4"/>
        <w:numPr>
          <w:ilvl w:val="0"/>
          <w:numId w:val="38"/>
        </w:numPr>
      </w:pPr>
      <w:r>
        <w:t>Пользователи.</w:t>
      </w:r>
    </w:p>
    <w:p w14:paraId="3B20B2CB" w14:textId="7F59B7EF" w:rsidR="001B69C4" w:rsidRDefault="001B69C4" w:rsidP="001B69C4">
      <w:pPr>
        <w:pStyle w:val="a4"/>
        <w:numPr>
          <w:ilvl w:val="0"/>
          <w:numId w:val="38"/>
        </w:numPr>
      </w:pPr>
      <w:r>
        <w:t>Клиенты.</w:t>
      </w:r>
    </w:p>
    <w:p w14:paraId="2FF25685" w14:textId="18264765" w:rsidR="001B69C4" w:rsidRPr="001B69C4" w:rsidRDefault="001B69C4" w:rsidP="001B69C4">
      <w:pPr>
        <w:pStyle w:val="a4"/>
        <w:numPr>
          <w:ilvl w:val="0"/>
          <w:numId w:val="38"/>
        </w:numPr>
      </w:pPr>
      <w:r>
        <w:t>Администраторы</w:t>
      </w:r>
      <w:r w:rsidR="007C3B34">
        <w:t>.</w:t>
      </w:r>
    </w:p>
    <w:p w14:paraId="04032147" w14:textId="59AB5020" w:rsidR="001B69C4" w:rsidRDefault="001B69C4">
      <w:pPr>
        <w:contextualSpacing w:val="0"/>
      </w:pPr>
      <w:r>
        <w:br w:type="page"/>
      </w:r>
    </w:p>
    <w:p w14:paraId="41652A6E" w14:textId="56472FD7" w:rsidR="001B69C4" w:rsidRDefault="001B69C4" w:rsidP="001B69C4">
      <w:r>
        <w:lastRenderedPageBreak/>
        <w:t>На рисунке 3 представлена диаграмма прецедентов для клиента.</w:t>
      </w:r>
    </w:p>
    <w:p w14:paraId="7000A3E3" w14:textId="639C21D1" w:rsidR="001B69C4" w:rsidRDefault="001B69C4" w:rsidP="001B69C4"/>
    <w:p w14:paraId="7A418F5B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316A62C8" wp14:editId="4110CB16">
            <wp:extent cx="3529965" cy="4348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69CC" w14:textId="3DAD6267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4</w:t>
        </w:r>
      </w:fldSimple>
      <w:r>
        <w:t xml:space="preserve"> – Диаграмма прецедентов для клиента.</w:t>
      </w:r>
    </w:p>
    <w:p w14:paraId="0ED69E4A" w14:textId="5A8345B6" w:rsidR="001B69C4" w:rsidRDefault="001B69C4" w:rsidP="001B69C4"/>
    <w:p w14:paraId="7916463C" w14:textId="3B931638" w:rsidR="001B69C4" w:rsidRDefault="001B69C4" w:rsidP="001B69C4">
      <w:r>
        <w:t>Исходя из данной диаграммы возможно 7 вариантов использования.</w:t>
      </w:r>
    </w:p>
    <w:p w14:paraId="4FEED944" w14:textId="6810EEC6" w:rsidR="001B69C4" w:rsidRDefault="001B69C4" w:rsidP="001B69C4">
      <w:pPr>
        <w:pStyle w:val="a4"/>
        <w:numPr>
          <w:ilvl w:val="0"/>
          <w:numId w:val="37"/>
        </w:numPr>
      </w:pPr>
      <w:r>
        <w:t>Поиск товара.</w:t>
      </w:r>
    </w:p>
    <w:p w14:paraId="1FE84A06" w14:textId="2639E99B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товара.</w:t>
      </w:r>
    </w:p>
    <w:p w14:paraId="16C3B1E2" w14:textId="4E7C5DE9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 включает в себя «Удаление» и «Добавление» товара.</w:t>
      </w:r>
    </w:p>
    <w:p w14:paraId="142B871E" w14:textId="234F4007" w:rsidR="001B69C4" w:rsidRDefault="001B69C4" w:rsidP="00D302CE">
      <w:pPr>
        <w:pStyle w:val="a4"/>
        <w:numPr>
          <w:ilvl w:val="0"/>
          <w:numId w:val="37"/>
        </w:numPr>
      </w:pPr>
      <w:r>
        <w:t>Создание заказа.</w:t>
      </w:r>
    </w:p>
    <w:p w14:paraId="59A39256" w14:textId="280D5A55" w:rsidR="001B69C4" w:rsidRDefault="001B69C4" w:rsidP="00D302CE">
      <w:pPr>
        <w:pStyle w:val="a4"/>
        <w:numPr>
          <w:ilvl w:val="0"/>
          <w:numId w:val="37"/>
        </w:numPr>
      </w:pPr>
      <w:r>
        <w:t>Оплата заказа.</w:t>
      </w:r>
    </w:p>
    <w:p w14:paraId="580F0173" w14:textId="6CAC462F" w:rsidR="001B69C4" w:rsidRPr="001B69C4" w:rsidRDefault="001B69C4" w:rsidP="00D302CE">
      <w:pPr>
        <w:pStyle w:val="a4"/>
        <w:numPr>
          <w:ilvl w:val="0"/>
          <w:numId w:val="37"/>
        </w:numPr>
      </w:pPr>
      <w:r>
        <w:t>Просмотр истории заказов.</w:t>
      </w:r>
    </w:p>
    <w:p w14:paraId="77CA2D8F" w14:textId="572014C6" w:rsidR="001B69C4" w:rsidRDefault="001B69C4">
      <w:pPr>
        <w:contextualSpacing w:val="0"/>
      </w:pPr>
      <w:r>
        <w:br w:type="page"/>
      </w:r>
    </w:p>
    <w:p w14:paraId="04C9D6CF" w14:textId="3BAA3316" w:rsidR="001B69C4" w:rsidRDefault="001B69C4" w:rsidP="001B69C4">
      <w:r>
        <w:lastRenderedPageBreak/>
        <w:t>На рисунке 4 представлена диаграмма прецедентов для администратора.</w:t>
      </w:r>
    </w:p>
    <w:p w14:paraId="0B769CF3" w14:textId="606FD477" w:rsidR="001B69C4" w:rsidRDefault="001B69C4" w:rsidP="001B69C4"/>
    <w:p w14:paraId="58D2ED1A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0C31B344" wp14:editId="08585F20">
            <wp:extent cx="4327525" cy="4008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AE0" w14:textId="49DFB306" w:rsid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5</w:t>
        </w:r>
      </w:fldSimple>
      <w:r>
        <w:t xml:space="preserve"> – Диаграмма прецедентов для администратора.</w:t>
      </w:r>
    </w:p>
    <w:p w14:paraId="56754A11" w14:textId="6CA763A9" w:rsidR="001B69C4" w:rsidRDefault="001B69C4" w:rsidP="001B69C4"/>
    <w:p w14:paraId="6CA74367" w14:textId="4650D917" w:rsidR="001B69C4" w:rsidRDefault="001B69C4" w:rsidP="001B69C4">
      <w:r>
        <w:t>На рисунке 5 представлена диаграмма прецедентов для пользователя.</w:t>
      </w:r>
    </w:p>
    <w:p w14:paraId="26A52B50" w14:textId="297B5B61" w:rsidR="001B69C4" w:rsidRDefault="001B69C4" w:rsidP="001B69C4"/>
    <w:p w14:paraId="258B8585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166D0843" wp14:editId="2CD49BE2">
            <wp:extent cx="2668905" cy="11588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EA8" w14:textId="3E698DFB" w:rsidR="001B69C4" w:rsidRPr="001B69C4" w:rsidRDefault="001B69C4" w:rsidP="001B69C4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6</w:t>
        </w:r>
      </w:fldSimple>
      <w:r>
        <w:t xml:space="preserve"> – Диаграмма прецедентов для пользователя.</w:t>
      </w:r>
    </w:p>
    <w:p w14:paraId="7C6D5E5E" w14:textId="73494F2C" w:rsidR="001B69C4" w:rsidRDefault="001B69C4" w:rsidP="001B69C4"/>
    <w:p w14:paraId="5E6F3DC6" w14:textId="77777777" w:rsidR="001B69C4" w:rsidRPr="001B69C4" w:rsidRDefault="001B69C4" w:rsidP="001B69C4"/>
    <w:p w14:paraId="3D36D04B" w14:textId="77777777" w:rsidR="001B69C4" w:rsidRPr="001B69C4" w:rsidRDefault="001B69C4" w:rsidP="001B69C4"/>
    <w:p w14:paraId="52D55A32" w14:textId="5DF22281" w:rsidR="00207BB1" w:rsidRDefault="00207BB1">
      <w:pPr>
        <w:contextualSpacing w:val="0"/>
        <w:rPr>
          <w:rFonts w:eastAsiaTheme="majorEastAsia"/>
          <w:b/>
          <w:bCs/>
          <w:noProof/>
          <w:szCs w:val="36"/>
        </w:rPr>
      </w:pPr>
      <w:r>
        <w:br w:type="page"/>
      </w:r>
    </w:p>
    <w:p w14:paraId="6F325AD7" w14:textId="2E1ABD1A" w:rsidR="00FF0019" w:rsidRDefault="00FF0019" w:rsidP="00FF0019">
      <w:pPr>
        <w:pStyle w:val="1"/>
        <w:numPr>
          <w:ilvl w:val="0"/>
          <w:numId w:val="16"/>
        </w:numPr>
        <w:spacing w:before="0"/>
      </w:pPr>
      <w:r>
        <w:lastRenderedPageBreak/>
        <w:t>Алгоритмы решения задачи</w:t>
      </w:r>
      <w:bookmarkEnd w:id="4"/>
      <w:bookmarkEnd w:id="5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10BED7B3" w:rsidR="00FF0019" w:rsidRDefault="00FF0019" w:rsidP="00FF0019">
      <w:r>
        <w:t>Ниже на рисунке</w:t>
      </w:r>
      <w:r w:rsidR="00743484">
        <w:t xml:space="preserve"> 7</w:t>
      </w:r>
      <w:r>
        <w:t xml:space="preserve">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21AAEA3B" w:rsidR="00FF0019" w:rsidRPr="009C366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7</w:t>
      </w:r>
      <w:r w:rsidR="00E95AB0">
        <w:rPr>
          <w:noProof/>
        </w:rPr>
        <w:fldChar w:fldCharType="end"/>
      </w:r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4CFCA07D" w:rsidR="00FF0019" w:rsidRDefault="00FF0019" w:rsidP="00FF0019">
      <w:r w:rsidRPr="004D6682">
        <w:t xml:space="preserve">Ниже на рисунке </w:t>
      </w:r>
      <w:r w:rsidR="00743484">
        <w:t>8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E03D7A2" w:rsidR="00FF0019" w:rsidRPr="009C366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8</w:t>
      </w:r>
      <w:r w:rsidR="00E95AB0">
        <w:rPr>
          <w:noProof/>
        </w:rPr>
        <w:fldChar w:fldCharType="end"/>
      </w:r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4EC21DEE" w:rsidR="00FF0019" w:rsidRDefault="00FF0019" w:rsidP="00FF0019">
      <w:r w:rsidRPr="004D6682">
        <w:t xml:space="preserve">Ниже на рисунке </w:t>
      </w:r>
      <w:r w:rsidR="00743484">
        <w:t>9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09B6D911" w:rsidR="00FF0019" w:rsidRPr="009C366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9</w:t>
      </w:r>
      <w:r w:rsidR="00E95AB0">
        <w:rPr>
          <w:noProof/>
        </w:rPr>
        <w:fldChar w:fldCharType="end"/>
      </w:r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4E5FBA39" w:rsidR="00FF0019" w:rsidRDefault="00FF0019" w:rsidP="00FF0019">
      <w:r w:rsidRPr="004D6682">
        <w:t xml:space="preserve">Ниже на рисунке </w:t>
      </w:r>
      <w:r w:rsidR="00743484">
        <w:t>10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2A36428D" w:rsidR="00FF0019" w:rsidRPr="009C366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10</w:t>
      </w:r>
      <w:r w:rsidR="00E95AB0">
        <w:rPr>
          <w:noProof/>
        </w:rPr>
        <w:fldChar w:fldCharType="end"/>
      </w:r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5BCDA1FD" w:rsidR="00FF0019" w:rsidRDefault="00FF0019" w:rsidP="00FF0019">
      <w:r w:rsidRPr="004D6682">
        <w:t xml:space="preserve">Ниже на рисунке </w:t>
      </w:r>
      <w:r w:rsidR="00743484">
        <w:t>11</w:t>
      </w:r>
      <w:r>
        <w:t xml:space="preserve">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27EB9635" w:rsidR="00FF001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11</w:t>
      </w:r>
      <w:r w:rsidR="00E95AB0">
        <w:rPr>
          <w:noProof/>
        </w:rPr>
        <w:fldChar w:fldCharType="end"/>
      </w:r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4AB338D" w:rsidR="00FF0019" w:rsidRDefault="00FF0019" w:rsidP="00FF0019">
      <w:r w:rsidRPr="004D6682">
        <w:t xml:space="preserve">Ниже на рисунке </w:t>
      </w:r>
      <w:r w:rsidR="00743484">
        <w:t>12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231E98C2" w:rsidR="00FF0019" w:rsidRPr="009C366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12</w:t>
      </w:r>
      <w:r w:rsidR="00E95AB0">
        <w:rPr>
          <w:noProof/>
        </w:rPr>
        <w:fldChar w:fldCharType="end"/>
      </w:r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3E45E38" w:rsidR="00FF0019" w:rsidRDefault="00FF0019" w:rsidP="00FF0019">
      <w:r w:rsidRPr="00A443FA">
        <w:t xml:space="preserve">Ниже на рисунке </w:t>
      </w:r>
      <w:r w:rsidR="00743484">
        <w:t>13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22F4B9E7" w:rsidR="00FF0019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13</w:t>
      </w:r>
      <w:r w:rsidR="00E95AB0">
        <w:rPr>
          <w:noProof/>
        </w:rPr>
        <w:fldChar w:fldCharType="end"/>
      </w:r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079417A2" w:rsidR="00FF0019" w:rsidRDefault="00FF0019" w:rsidP="00FF0019">
      <w:r w:rsidRPr="008B11F1">
        <w:t xml:space="preserve">Ниже на рисунке </w:t>
      </w:r>
      <w:r>
        <w:t>1</w:t>
      </w:r>
      <w:r w:rsidR="00743484">
        <w:t xml:space="preserve">4 </w:t>
      </w:r>
      <w:r w:rsidRPr="008B11F1">
        <w:t>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64FC6F34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</w:p>
    <w:p w14:paraId="0911D246" w14:textId="6ADDA615" w:rsidR="003D451A" w:rsidRPr="003D451A" w:rsidRDefault="003D451A" w:rsidP="003D451A">
      <w:pPr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C26016E" wp14:editId="66C6920B">
            <wp:extent cx="3597275" cy="686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42A65A52" w:rsidR="003D451A" w:rsidRDefault="00FF0019" w:rsidP="00FF0019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14</w:t>
      </w:r>
      <w:r w:rsidR="00E95AB0">
        <w:rPr>
          <w:noProof/>
        </w:rPr>
        <w:fldChar w:fldCharType="end"/>
      </w:r>
      <w:r>
        <w:t xml:space="preserve"> – Алгоритм авторизации</w:t>
      </w:r>
      <w:r w:rsidRPr="003C0E5C">
        <w:t>/</w:t>
      </w:r>
      <w:r>
        <w:t>регистрации.</w:t>
      </w:r>
    </w:p>
    <w:p w14:paraId="3E8DF055" w14:textId="77777777" w:rsidR="003D451A" w:rsidRDefault="003D451A">
      <w:pPr>
        <w:contextualSpacing w:val="0"/>
        <w:rPr>
          <w:bCs/>
          <w:szCs w:val="18"/>
        </w:rPr>
      </w:pPr>
      <w:r>
        <w:br w:type="page"/>
      </w:r>
    </w:p>
    <w:p w14:paraId="465AF7A8" w14:textId="6502AD2C" w:rsidR="003D451A" w:rsidRDefault="003D451A" w:rsidP="003D451A">
      <w:r>
        <w:lastRenderedPageBreak/>
        <w:t>Алгоритм «Алгоритм регистрации».</w:t>
      </w:r>
    </w:p>
    <w:p w14:paraId="1AB12589" w14:textId="676677DB" w:rsidR="00FF0019" w:rsidRDefault="003D451A" w:rsidP="003D451A">
      <w:r>
        <w:t>Ниже на рисунке 1</w:t>
      </w:r>
      <w:r w:rsidR="00743484">
        <w:t>5</w:t>
      </w:r>
      <w:r>
        <w:t xml:space="preserve"> представлена схема работы этого алгоритма.</w:t>
      </w:r>
    </w:p>
    <w:p w14:paraId="696C7CA9" w14:textId="3EBFB162" w:rsidR="003D451A" w:rsidRDefault="003D451A" w:rsidP="003D451A"/>
    <w:p w14:paraId="6B95ACC9" w14:textId="77777777" w:rsidR="003D451A" w:rsidRDefault="003D451A" w:rsidP="003D451A">
      <w:pPr>
        <w:keepNext/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D67DAC4" wp14:editId="3EDDF9ED">
            <wp:extent cx="3554095" cy="68668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7E26" w14:textId="08917757" w:rsidR="003D451A" w:rsidRPr="003D451A" w:rsidRDefault="003D451A" w:rsidP="003D451A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15</w:t>
      </w:r>
      <w:r w:rsidR="00E95AB0">
        <w:rPr>
          <w:noProof/>
        </w:rPr>
        <w:fldChar w:fldCharType="end"/>
      </w:r>
      <w:r>
        <w:t xml:space="preserve"> – Алгоритм регистрации.</w:t>
      </w:r>
    </w:p>
    <w:p w14:paraId="5B04DF6E" w14:textId="77777777" w:rsidR="003D451A" w:rsidRDefault="003D451A" w:rsidP="003D451A"/>
    <w:p w14:paraId="0815D989" w14:textId="49471CAF" w:rsidR="003D451A" w:rsidRDefault="003D451A">
      <w:pPr>
        <w:contextualSpacing w:val="0"/>
      </w:pPr>
      <w:r>
        <w:br w:type="page"/>
      </w:r>
    </w:p>
    <w:p w14:paraId="646DC2D9" w14:textId="2C097A3F" w:rsidR="003D451A" w:rsidRDefault="003D451A" w:rsidP="003D451A">
      <w:r>
        <w:lastRenderedPageBreak/>
        <w:t xml:space="preserve">Алгоритм «Алгоритм </w:t>
      </w:r>
      <w:r w:rsidR="00BD1EA0">
        <w:t>выхода</w:t>
      </w:r>
      <w:r>
        <w:t>».</w:t>
      </w:r>
    </w:p>
    <w:p w14:paraId="48245415" w14:textId="63CD8169" w:rsidR="003D451A" w:rsidRDefault="003D451A" w:rsidP="003D451A">
      <w:r>
        <w:t>Ниже на рисунке 1</w:t>
      </w:r>
      <w:r w:rsidR="00743484">
        <w:t>6</w:t>
      </w:r>
      <w:r>
        <w:t xml:space="preserve"> представлена схема работы этого алгоритма.</w:t>
      </w:r>
    </w:p>
    <w:p w14:paraId="5A2D9854" w14:textId="2239A4C3" w:rsidR="00BD1EA0" w:rsidRDefault="00BD1EA0" w:rsidP="003D451A"/>
    <w:p w14:paraId="5360F83D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1FFF8E1F" wp14:editId="49CC6F99">
            <wp:extent cx="1354455" cy="3140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122" w14:textId="294852BE" w:rsidR="00BD1EA0" w:rsidRPr="00BD1EA0" w:rsidRDefault="00BD1EA0" w:rsidP="00BD1EA0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16</w:t>
      </w:r>
      <w:r w:rsidR="00E95AB0">
        <w:rPr>
          <w:noProof/>
        </w:rPr>
        <w:fldChar w:fldCharType="end"/>
      </w:r>
      <w:r>
        <w:t xml:space="preserve"> – Алгоритм выхода.</w:t>
      </w:r>
    </w:p>
    <w:p w14:paraId="187299F2" w14:textId="77777777" w:rsidR="00BD1EA0" w:rsidRDefault="00BD1EA0" w:rsidP="003D451A"/>
    <w:p w14:paraId="55EC2026" w14:textId="77777777" w:rsidR="003D451A" w:rsidRDefault="003D451A">
      <w:pPr>
        <w:contextualSpacing w:val="0"/>
      </w:pPr>
      <w:r>
        <w:br w:type="page"/>
      </w:r>
    </w:p>
    <w:p w14:paraId="7E4AE104" w14:textId="5DBBA19F" w:rsidR="003D451A" w:rsidRDefault="003D451A" w:rsidP="003D451A">
      <w:r>
        <w:lastRenderedPageBreak/>
        <w:t xml:space="preserve">Алгоритм «Алгоритм </w:t>
      </w:r>
      <w:r w:rsidR="00BD1EA0">
        <w:t>смены данных</w:t>
      </w:r>
      <w:r>
        <w:t>».</w:t>
      </w:r>
    </w:p>
    <w:p w14:paraId="5491E865" w14:textId="0832A93D" w:rsidR="003D451A" w:rsidRDefault="003D451A" w:rsidP="003D451A">
      <w:r>
        <w:t>Ниже на рисунке 1</w:t>
      </w:r>
      <w:r w:rsidR="00743484">
        <w:t>7</w:t>
      </w:r>
      <w:r w:rsidR="00BD1EA0">
        <w:t xml:space="preserve"> </w:t>
      </w:r>
      <w:r>
        <w:t>представлена схема работы этого алгоритма.</w:t>
      </w:r>
    </w:p>
    <w:p w14:paraId="6EA21630" w14:textId="77777777" w:rsidR="00BD1EA0" w:rsidRDefault="00BD1EA0" w:rsidP="003D451A"/>
    <w:p w14:paraId="1449BD6E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06FEDA50" wp14:editId="3F91E829">
            <wp:extent cx="2096135" cy="431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245" w14:textId="6B7C0670" w:rsidR="00BD1EA0" w:rsidRPr="00BD1EA0" w:rsidRDefault="00BD1EA0" w:rsidP="00BD1EA0">
      <w:pPr>
        <w:pStyle w:val="aa"/>
      </w:pPr>
      <w:r>
        <w:t xml:space="preserve">Рисунок </w:t>
      </w:r>
      <w:r w:rsidR="00E95AB0">
        <w:fldChar w:fldCharType="begin"/>
      </w:r>
      <w:r w:rsidR="00E95AB0">
        <w:instrText xml:space="preserve"> SEQ Рисунок \* ARABIC </w:instrText>
      </w:r>
      <w:r w:rsidR="00E95AB0">
        <w:fldChar w:fldCharType="separate"/>
      </w:r>
      <w:r w:rsidR="00743484">
        <w:rPr>
          <w:noProof/>
        </w:rPr>
        <w:t>17</w:t>
      </w:r>
      <w:r w:rsidR="00E95AB0">
        <w:rPr>
          <w:noProof/>
        </w:rPr>
        <w:fldChar w:fldCharType="end"/>
      </w:r>
      <w:r>
        <w:t xml:space="preserve"> – Алгоритм смены данных.</w:t>
      </w:r>
    </w:p>
    <w:p w14:paraId="289D8D3D" w14:textId="77777777" w:rsidR="00BD1EA0" w:rsidRDefault="00BD1EA0" w:rsidP="003D451A"/>
    <w:p w14:paraId="16236597" w14:textId="77777777" w:rsidR="003D451A" w:rsidRDefault="003D451A">
      <w:pPr>
        <w:contextualSpacing w:val="0"/>
      </w:pPr>
      <w: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13DBB13A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8D094C0" w14:textId="154504F4" w:rsidR="003C0E5C" w:rsidRPr="003C0E5C" w:rsidRDefault="003C0E5C" w:rsidP="00035D33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</w:t>
            </w:r>
            <w:r w:rsidR="00163159">
              <w:t xml:space="preserve"> </w:t>
            </w:r>
            <w:proofErr w:type="gramStart"/>
            <w:r w:rsidR="00163159">
              <w:t>и</w:t>
            </w:r>
            <w:r w:rsidR="00163159" w:rsidRPr="00163159">
              <w:t xml:space="preserve"> </w:t>
            </w:r>
            <w:r w:rsidR="00163159">
              <w:t xml:space="preserve"> </w:t>
            </w:r>
            <w:r w:rsidR="00163159" w:rsidRPr="00163159">
              <w:t>все</w:t>
            </w:r>
            <w:proofErr w:type="gramEnd"/>
            <w:r w:rsidR="00163159" w:rsidRPr="00163159">
              <w:t xml:space="preserve"> связанные с товаром изображения и записи </w:t>
            </w:r>
            <w:r w:rsidRPr="003C0E5C">
              <w:t xml:space="preserve"> из базы данных.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  <w:tr w:rsidR="00135143" w:rsidRPr="003C0E5C" w14:paraId="59A0A5CE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0CC7" w14:textId="0305B42B" w:rsidR="00135143" w:rsidRPr="003C0E5C" w:rsidRDefault="00135143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3BE" w14:textId="18A7A7D3" w:rsidR="00135143" w:rsidRPr="003C0E5C" w:rsidRDefault="00135143" w:rsidP="003C0E5C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98C" w14:textId="0FC497B8" w:rsidR="00135143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Получение данных на изменение от пользователя.</w:t>
            </w:r>
            <w:r w:rsidR="00BB77FB">
              <w:t xml:space="preserve"> (Имя, фамилия, пароль, </w:t>
            </w:r>
            <w:r w:rsidR="00BB77FB">
              <w:rPr>
                <w:lang w:val="en-US"/>
              </w:rPr>
              <w:t>email)</w:t>
            </w:r>
            <w:r w:rsidR="003955FE">
              <w:rPr>
                <w:lang w:val="en-US"/>
              </w:rPr>
              <w:t>.</w:t>
            </w:r>
          </w:p>
          <w:p w14:paraId="0768C6D6" w14:textId="0A34F498" w:rsidR="00135143" w:rsidRPr="003C0E5C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Изменение данных в БД.</w:t>
            </w:r>
          </w:p>
        </w:tc>
      </w:tr>
      <w:tr w:rsidR="008F24C6" w:rsidRPr="003C0E5C" w14:paraId="46A2EC4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C22" w14:textId="7AC0A3AA" w:rsidR="008F24C6" w:rsidRPr="008F24C6" w:rsidRDefault="008F24C6" w:rsidP="008F24C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934" w14:textId="0F5FDDEE" w:rsidR="008F24C6" w:rsidRDefault="008F24C6" w:rsidP="008F24C6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339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66D581A6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27DBA588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45180C76" w14:textId="306A1F49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Администратор получает опцию для скачивания отчета или отправки его на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0C7413F3" w14:textId="7C4E61D2" w:rsidR="003C0E5C" w:rsidRDefault="00906D90" w:rsidP="00906D90">
      <w:pPr>
        <w:spacing w:before="60" w:after="60" w:line="276" w:lineRule="auto"/>
        <w:ind w:left="432"/>
        <w:rPr>
          <w:szCs w:val="18"/>
        </w:rPr>
      </w:pPr>
      <w:r w:rsidRPr="00906D90">
        <w:rPr>
          <w:szCs w:val="18"/>
        </w:rPr>
        <w:lastRenderedPageBreak/>
        <w:t>Таблица 2 – Пользовательские сценарий (для пользователя)</w:t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3DCCFC5E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Показ</w:t>
            </w:r>
            <w:r w:rsidR="003F146E">
              <w:t>ы</w:t>
            </w:r>
            <w:r w:rsidRPr="003C0E5C">
              <w:t>вает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F146E" w:rsidRPr="003C0E5C" w14:paraId="0092499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4DF" w14:textId="668FD0EC" w:rsidR="003F146E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FD45" w14:textId="44E9478C" w:rsidR="003F146E" w:rsidRPr="003C0E5C" w:rsidRDefault="003F146E" w:rsidP="003C0E5C">
            <w:pPr>
              <w:spacing w:after="60" w:line="276" w:lineRule="auto"/>
            </w:pPr>
            <w:r>
              <w:t>Сценарий авторизации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8C0B" w14:textId="1C9B5516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Идентификация пользователя по </w:t>
            </w:r>
            <w:r w:rsidR="003F146E">
              <w:t>логин</w:t>
            </w:r>
            <w:r>
              <w:t xml:space="preserve">у </w:t>
            </w:r>
            <w:r w:rsidR="003F146E">
              <w:t>и парол</w:t>
            </w:r>
            <w:r>
              <w:t>ю</w:t>
            </w:r>
            <w:r w:rsidR="003F146E">
              <w:t>.</w:t>
            </w:r>
          </w:p>
          <w:p w14:paraId="76044FF1" w14:textId="76A79FD5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Отправка</w:t>
            </w:r>
            <w:r w:rsidR="003F146E">
              <w:t xml:space="preserve"> токена сессии при успешной авторизации.</w:t>
            </w:r>
          </w:p>
          <w:p w14:paraId="31D62D3D" w14:textId="3B132352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магазина</w:t>
            </w:r>
            <w:r w:rsidR="003F146E">
              <w:t>.</w:t>
            </w:r>
          </w:p>
        </w:tc>
      </w:tr>
      <w:tr w:rsidR="00FE212B" w:rsidRPr="003C0E5C" w14:paraId="2339C8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FDE" w14:textId="0D16615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6E0" w14:textId="3A0D6FD4" w:rsidR="00FE212B" w:rsidRDefault="00FE212B" w:rsidP="003C0E5C">
            <w:pPr>
              <w:spacing w:after="60" w:line="276" w:lineRule="auto"/>
            </w:pPr>
            <w:r>
              <w:t>Сценарий регистрации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CB0C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 xml:space="preserve">Получение </w:t>
            </w:r>
            <w:r>
              <w:rPr>
                <w:lang w:val="en-US"/>
              </w:rPr>
              <w:t xml:space="preserve">email </w:t>
            </w:r>
            <w:r>
              <w:t>и пароля.</w:t>
            </w:r>
          </w:p>
          <w:p w14:paraId="6612B7DB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Создание пользователя в БД.</w:t>
            </w:r>
          </w:p>
          <w:p w14:paraId="248F298D" w14:textId="177FECCA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FE212B" w:rsidRPr="003C0E5C" w14:paraId="3FE999E4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89D" w14:textId="799CA21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640" w14:textId="1FFEFA69" w:rsidR="00FE212B" w:rsidRDefault="00FE212B" w:rsidP="003C0E5C">
            <w:pPr>
              <w:spacing w:after="60" w:line="276" w:lineRule="auto"/>
            </w:pPr>
            <w:r>
              <w:t>Сценарий выхода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D66D" w14:textId="77777777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Удаление токена сессии.</w:t>
            </w:r>
          </w:p>
          <w:p w14:paraId="7387E859" w14:textId="3D5B2DEC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8967F6" w:rsidRPr="003C0E5C" w14:paraId="6F5045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D31" w14:textId="65E387E4" w:rsidR="008967F6" w:rsidRPr="008967F6" w:rsidRDefault="008F24C6" w:rsidP="008967F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F52" w14:textId="108905F9" w:rsidR="008967F6" w:rsidRDefault="008967F6" w:rsidP="008967F6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C15" w14:textId="77777777" w:rsidR="009A6700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Получение данных на изменение от пользователя. (Имя, фамилия, пароль, </w:t>
            </w:r>
            <w:r>
              <w:rPr>
                <w:lang w:val="en-US"/>
              </w:rPr>
              <w:t>email).</w:t>
            </w:r>
          </w:p>
          <w:p w14:paraId="10F7038F" w14:textId="425007F3" w:rsidR="008967F6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9A6700">
              <w:t>Изменение данных в БД.</w:t>
            </w:r>
          </w:p>
        </w:tc>
      </w:tr>
    </w:tbl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6" w:name="_Toc182625512"/>
      <w:r>
        <w:lastRenderedPageBreak/>
        <w:t>Формы представления данных.</w:t>
      </w:r>
      <w:bookmarkEnd w:id="6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04A0013F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</w:t>
      </w:r>
      <w:r w:rsidR="00743484">
        <w:t>8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4F377DE2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743484">
        <w:t>8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3B9015B7" w:rsidR="00CC42FC" w:rsidRDefault="00CC42FC" w:rsidP="00CC42FC">
      <w:pPr>
        <w:spacing w:before="0"/>
        <w:ind w:firstLine="0"/>
        <w:jc w:val="center"/>
      </w:pPr>
      <w:bookmarkStart w:id="7" w:name="_heading=h.z337ya" w:colFirst="0" w:colLast="0"/>
      <w:bookmarkEnd w:id="7"/>
      <w:r>
        <w:t xml:space="preserve">Рисунок </w:t>
      </w:r>
      <w:r w:rsidR="00FF0019">
        <w:t>1</w:t>
      </w:r>
      <w:r w:rsidR="00743484">
        <w:t>9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8" w:name="_heading=h.qoszb2pkc4y6" w:colFirst="0" w:colLast="0"/>
      <w:bookmarkEnd w:id="8"/>
    </w:p>
    <w:p w14:paraId="072DEC37" w14:textId="222A07FD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41812F5B" w14:textId="77777777" w:rsidR="00BD1EA0" w:rsidRDefault="00BD1EA0" w:rsidP="00CC42FC"/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14361A2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 xml:space="preserve">20 </w:t>
      </w:r>
      <w:r>
        <w:t xml:space="preserve">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1C9CDF18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21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0AAA5E1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22</w:t>
      </w:r>
      <w:r>
        <w:t xml:space="preserve"> – Прототип вкладки Настройки </w:t>
      </w:r>
    </w:p>
    <w:p w14:paraId="36CAA685" w14:textId="77777777" w:rsidR="00743484" w:rsidRDefault="00743484" w:rsidP="00824E95"/>
    <w:p w14:paraId="23FDEE4F" w14:textId="44E8ECA1" w:rsidR="00CC42FC" w:rsidRDefault="00CC42FC" w:rsidP="00824E95">
      <w:r>
        <w:t>Вкладка Козина должна содержать поля для ввода имени, фамилии, эл.</w:t>
      </w:r>
      <w:r w:rsidR="00B03B86">
        <w:t xml:space="preserve"> </w:t>
      </w:r>
      <w:r>
        <w:t>почты, логина, пароля, кнопки: «История покупок»</w:t>
      </w:r>
      <w:r w:rsidR="008841D2">
        <w:t xml:space="preserve"> </w:t>
      </w:r>
      <w:r>
        <w:t>(при нажатии вызывается окно с историей покупок), «Сохранить изменения»,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5CC20391">
            <wp:extent cx="5191251" cy="2923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1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491D726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23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lastRenderedPageBreak/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14CB5D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4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 xml:space="preserve">Вкладка Админ должна содержать таблицу с товарами, имеющимися в БД, кнопки: «Добавить товар», «Изменить </w:t>
      </w:r>
      <w:proofErr w:type="gramStart"/>
      <w:r>
        <w:t>товар»(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6800E7F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5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1DF18063">
            <wp:extent cx="5705955" cy="31812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31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2DADDCE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6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05879DC9" w14:textId="5A722720" w:rsidR="003400E5" w:rsidRPr="00743484" w:rsidRDefault="00CC42FC" w:rsidP="00743484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9" w:name="_Toc182625513"/>
      <w:r>
        <w:rPr>
          <w:szCs w:val="24"/>
        </w:rPr>
        <w:lastRenderedPageBreak/>
        <w:t>Структура программы</w:t>
      </w:r>
      <w:bookmarkEnd w:id="9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376A9B76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0" w:name="_Toc182624668"/>
      <w:bookmarkStart w:id="11" w:name="_Toc182625514"/>
      <w:r w:rsidRPr="00207BB1">
        <w:rPr>
          <w:rFonts w:eastAsiaTheme="majorEastAsia"/>
          <w:b/>
          <w:bCs/>
          <w:szCs w:val="36"/>
        </w:rPr>
        <w:t>Бэкенд (</w:t>
      </w:r>
      <w:proofErr w:type="spellStart"/>
      <w:r w:rsidRPr="00207BB1">
        <w:rPr>
          <w:rFonts w:eastAsiaTheme="majorEastAsia"/>
          <w:b/>
          <w:bCs/>
          <w:szCs w:val="36"/>
        </w:rPr>
        <w:t>FastAPI</w:t>
      </w:r>
      <w:proofErr w:type="spellEnd"/>
      <w:r w:rsidRPr="00207BB1">
        <w:rPr>
          <w:rFonts w:eastAsiaTheme="majorEastAsia"/>
          <w:b/>
          <w:bCs/>
          <w:szCs w:val="36"/>
        </w:rPr>
        <w:t>)</w:t>
      </w:r>
      <w:bookmarkEnd w:id="10"/>
      <w:bookmarkEnd w:id="11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Подключаться к базе данных (MySQL) с помощью </w:t>
      </w:r>
      <w:proofErr w:type="spellStart"/>
      <w:r w:rsidRPr="00FF0019">
        <w:t>SQLAlchemy</w:t>
      </w:r>
      <w:proofErr w:type="spellEnd"/>
      <w:r w:rsidRPr="00FF0019">
        <w:t xml:space="preserve">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</w:t>
      </w:r>
      <w:proofErr w:type="spellStart"/>
      <w:r w:rsidRPr="00FF0019">
        <w:t>SQLAlchemy</w:t>
      </w:r>
      <w:proofErr w:type="spellEnd"/>
      <w:r w:rsidRPr="00FF0019">
        <w:t xml:space="preserve">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1A807A1E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2" w:name="_Toc182624669"/>
      <w:bookmarkStart w:id="13" w:name="_Toc182625515"/>
      <w:proofErr w:type="spellStart"/>
      <w:r w:rsidRPr="00207BB1">
        <w:rPr>
          <w:rFonts w:eastAsiaTheme="majorEastAsia"/>
          <w:b/>
          <w:bCs/>
          <w:szCs w:val="36"/>
        </w:rPr>
        <w:t>Фронтенд</w:t>
      </w:r>
      <w:proofErr w:type="spellEnd"/>
      <w:r w:rsidRPr="00207BB1">
        <w:rPr>
          <w:rFonts w:eastAsiaTheme="majorEastAsia"/>
          <w:b/>
          <w:bCs/>
          <w:szCs w:val="36"/>
        </w:rPr>
        <w:t xml:space="preserve"> (Nuxt.js SPA)</w:t>
      </w:r>
      <w:bookmarkEnd w:id="12"/>
      <w:bookmarkEnd w:id="13"/>
    </w:p>
    <w:p w14:paraId="40FE12E3" w14:textId="77777777" w:rsidR="00FF0019" w:rsidRPr="00FF0019" w:rsidRDefault="00FF0019" w:rsidP="00FF0019"/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lastRenderedPageBreak/>
        <w:t>Интерфейс может включать таблицы, формы, графики и другие элементы для работы с данными.</w:t>
      </w:r>
    </w:p>
    <w:p w14:paraId="4396A89C" w14:textId="77777777" w:rsidR="00FF0019" w:rsidRPr="00FF0019" w:rsidRDefault="00FF0019" w:rsidP="00FF0019"/>
    <w:p w14:paraId="05CF474F" w14:textId="77777777" w:rsidR="00FF0019" w:rsidRPr="00FF0019" w:rsidRDefault="00FF0019" w:rsidP="00207BB1">
      <w:pPr>
        <w:keepNext/>
        <w:keepLines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4" w:name="_Toc182624670"/>
      <w:bookmarkStart w:id="15" w:name="_Toc182625516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4"/>
      <w:bookmarkEnd w:id="15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FF0019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</w:t>
      </w:r>
      <w:proofErr w:type="spellStart"/>
      <w:r w:rsidRPr="00FF0019">
        <w:t>SQLAlchemy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</w:t>
      </w:r>
      <w:proofErr w:type="spellStart"/>
      <w:r w:rsidRPr="00FF0019">
        <w:t>SQLAlchemy</w:t>
      </w:r>
      <w:proofErr w:type="spellEnd"/>
      <w:r w:rsidRPr="00FF0019">
        <w:t>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</w:t>
      </w:r>
      <w:proofErr w:type="spellStart"/>
      <w:r w:rsidRPr="00FF0019">
        <w:t>SQLAlchemy</w:t>
      </w:r>
      <w:proofErr w:type="spellEnd"/>
      <w:r w:rsidRPr="00FF0019">
        <w:t>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207BB1">
      <w:pPr>
        <w:keepNext/>
        <w:keepLines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6" w:name="_Toc182624671"/>
      <w:bookmarkStart w:id="17" w:name="_Toc182625517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6"/>
      <w:bookmarkEnd w:id="17"/>
    </w:p>
    <w:p w14:paraId="6673E805" w14:textId="77777777" w:rsidR="00FF0019" w:rsidRPr="00FF0019" w:rsidRDefault="00FF0019" w:rsidP="00FF0019"/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(Back-</w:t>
      </w:r>
      <w:proofErr w:type="spellStart"/>
      <w:r w:rsidRPr="00FF0019">
        <w:t>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MySQL через </w:t>
      </w:r>
      <w:proofErr w:type="spellStart"/>
      <w:r w:rsidRPr="00FF0019">
        <w:t>SQLAlchemy</w:t>
      </w:r>
      <w:proofErr w:type="spellEnd"/>
      <w:r w:rsidRPr="00FF0019">
        <w:t xml:space="preserve">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proofErr w:type="spellStart"/>
      <w:r w:rsidRPr="00FF0019">
        <w:t>Models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</w:t>
      </w:r>
      <w:proofErr w:type="spellStart"/>
      <w:r w:rsidRPr="00FF0019">
        <w:t>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Model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4CD61628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 w:rsidR="006023D1">
        <w:rPr>
          <w:bCs/>
          <w:szCs w:val="18"/>
        </w:rPr>
        <w:t>23</w:t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8" w:name="_Toc182624672"/>
      <w:bookmarkStart w:id="19" w:name="_Toc182625518"/>
      <w:r w:rsidRPr="00FF0019">
        <w:lastRenderedPageBreak/>
        <w:t>Требования к техническим средствам</w:t>
      </w:r>
      <w:bookmarkEnd w:id="18"/>
      <w:bookmarkEnd w:id="19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8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3398" w14:textId="77777777" w:rsidR="00E95AB0" w:rsidRDefault="00E95AB0">
      <w:pPr>
        <w:spacing w:before="0" w:line="240" w:lineRule="auto"/>
      </w:pPr>
      <w:r>
        <w:separator/>
      </w:r>
    </w:p>
  </w:endnote>
  <w:endnote w:type="continuationSeparator" w:id="0">
    <w:p w14:paraId="65821468" w14:textId="77777777" w:rsidR="00E95AB0" w:rsidRDefault="00E95A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19B5" w14:textId="77777777" w:rsidR="00E95AB0" w:rsidRDefault="00E95AB0">
      <w:pPr>
        <w:spacing w:before="0" w:line="240" w:lineRule="auto"/>
      </w:pPr>
      <w:r>
        <w:separator/>
      </w:r>
    </w:p>
  </w:footnote>
  <w:footnote w:type="continuationSeparator" w:id="0">
    <w:p w14:paraId="24777B1B" w14:textId="77777777" w:rsidR="00E95AB0" w:rsidRDefault="00E95A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912F0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4B3"/>
    <w:multiLevelType w:val="hybridMultilevel"/>
    <w:tmpl w:val="D88E3EBC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43B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6847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441F7A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56999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DD49BF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A1E2D"/>
    <w:multiLevelType w:val="hybridMultilevel"/>
    <w:tmpl w:val="1A92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3B63"/>
    <w:multiLevelType w:val="hybridMultilevel"/>
    <w:tmpl w:val="E5325BE6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25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2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26"/>
  </w:num>
  <w:num w:numId="17">
    <w:abstractNumId w:val="30"/>
  </w:num>
  <w:num w:numId="18">
    <w:abstractNumId w:val="29"/>
  </w:num>
  <w:num w:numId="19">
    <w:abstractNumId w:val="13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  <w:num w:numId="24">
    <w:abstractNumId w:val="9"/>
  </w:num>
  <w:num w:numId="25">
    <w:abstractNumId w:val="15"/>
  </w:num>
  <w:num w:numId="26">
    <w:abstractNumId w:val="3"/>
  </w:num>
  <w:num w:numId="27">
    <w:abstractNumId w:val="7"/>
  </w:num>
  <w:num w:numId="28">
    <w:abstractNumId w:val="4"/>
  </w:num>
  <w:num w:numId="29">
    <w:abstractNumId w:val="5"/>
  </w:num>
  <w:num w:numId="30">
    <w:abstractNumId w:val="28"/>
  </w:num>
  <w:num w:numId="31">
    <w:abstractNumId w:val="24"/>
  </w:num>
  <w:num w:numId="32">
    <w:abstractNumId w:val="14"/>
  </w:num>
  <w:num w:numId="33">
    <w:abstractNumId w:val="12"/>
  </w:num>
  <w:num w:numId="34">
    <w:abstractNumId w:val="1"/>
  </w:num>
  <w:num w:numId="35">
    <w:abstractNumId w:val="27"/>
  </w:num>
  <w:num w:numId="36">
    <w:abstractNumId w:val="11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135143"/>
    <w:rsid w:val="0015420F"/>
    <w:rsid w:val="00163159"/>
    <w:rsid w:val="0016410F"/>
    <w:rsid w:val="001B69C4"/>
    <w:rsid w:val="001C3751"/>
    <w:rsid w:val="00207BB1"/>
    <w:rsid w:val="002323EA"/>
    <w:rsid w:val="003400E5"/>
    <w:rsid w:val="00354D39"/>
    <w:rsid w:val="003955FE"/>
    <w:rsid w:val="003C0E5C"/>
    <w:rsid w:val="003D451A"/>
    <w:rsid w:val="003F146E"/>
    <w:rsid w:val="004628CE"/>
    <w:rsid w:val="0055777E"/>
    <w:rsid w:val="005C1BE4"/>
    <w:rsid w:val="006023D1"/>
    <w:rsid w:val="00631C1C"/>
    <w:rsid w:val="006931A0"/>
    <w:rsid w:val="00702636"/>
    <w:rsid w:val="0071232E"/>
    <w:rsid w:val="00743484"/>
    <w:rsid w:val="007522BE"/>
    <w:rsid w:val="00791CF1"/>
    <w:rsid w:val="007C3B34"/>
    <w:rsid w:val="007D4B69"/>
    <w:rsid w:val="00824E95"/>
    <w:rsid w:val="008741DD"/>
    <w:rsid w:val="008841D2"/>
    <w:rsid w:val="00891389"/>
    <w:rsid w:val="008967F6"/>
    <w:rsid w:val="008B5E46"/>
    <w:rsid w:val="008F24C6"/>
    <w:rsid w:val="00906D90"/>
    <w:rsid w:val="00932216"/>
    <w:rsid w:val="009400CF"/>
    <w:rsid w:val="00967AD6"/>
    <w:rsid w:val="00973401"/>
    <w:rsid w:val="00995C4F"/>
    <w:rsid w:val="009A6700"/>
    <w:rsid w:val="00A2387C"/>
    <w:rsid w:val="00A4513E"/>
    <w:rsid w:val="00AB2A0E"/>
    <w:rsid w:val="00AE3861"/>
    <w:rsid w:val="00AF02EC"/>
    <w:rsid w:val="00B03B86"/>
    <w:rsid w:val="00B04290"/>
    <w:rsid w:val="00BB77FB"/>
    <w:rsid w:val="00BD1EA0"/>
    <w:rsid w:val="00C07C70"/>
    <w:rsid w:val="00CC42FC"/>
    <w:rsid w:val="00CE0661"/>
    <w:rsid w:val="00D14701"/>
    <w:rsid w:val="00D50B13"/>
    <w:rsid w:val="00D63C96"/>
    <w:rsid w:val="00D740B9"/>
    <w:rsid w:val="00E66101"/>
    <w:rsid w:val="00E95AB0"/>
    <w:rsid w:val="00E97FC9"/>
    <w:rsid w:val="00FA41DE"/>
    <w:rsid w:val="00FE212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35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42</cp:revision>
  <dcterms:created xsi:type="dcterms:W3CDTF">2024-10-18T21:59:00Z</dcterms:created>
  <dcterms:modified xsi:type="dcterms:W3CDTF">2024-11-17T19:36:00Z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