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1C" w:rsidRPr="00B66B5C" w:rsidRDefault="00D8701C" w:rsidP="00D8701C">
      <w:pPr>
        <w:widowControl w:val="0"/>
        <w:autoSpaceDE w:val="0"/>
        <w:autoSpaceDN w:val="0"/>
        <w:adjustRightInd w:val="0"/>
        <w:spacing w:after="0" w:line="339" w:lineRule="exact"/>
        <w:rPr>
          <w:rFonts w:cs="Times New Roman"/>
          <w:szCs w:val="24"/>
        </w:rPr>
      </w:pPr>
    </w:p>
    <w:p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rsidR="00314DDB" w:rsidRPr="00B66B5C" w:rsidRDefault="00314DDB" w:rsidP="00D8701C"/>
    <w:p w:rsidR="00D8701C" w:rsidRDefault="00D8701C" w:rsidP="00D8701C"/>
    <w:p w:rsidR="00DD082B" w:rsidRPr="00B66B5C" w:rsidRDefault="00DD082B" w:rsidP="00D8701C"/>
    <w:p w:rsidR="00D8701C" w:rsidRPr="00B66B5C" w:rsidRDefault="00D8701C" w:rsidP="00D8701C"/>
    <w:p w:rsidR="00D8701C" w:rsidRPr="00B66B5C" w:rsidRDefault="00D8701C" w:rsidP="00D8701C"/>
    <w:p w:rsidR="00D8701C" w:rsidRPr="00B66B5C" w:rsidRDefault="00D8701C" w:rsidP="00D8701C"/>
    <w:p w:rsidR="00AD554B" w:rsidRPr="00B66B5C" w:rsidRDefault="00AD554B" w:rsidP="00D8701C"/>
    <w:p w:rsidR="00D8701C" w:rsidRPr="00B66B5C" w:rsidRDefault="00D8701C" w:rsidP="00D8701C"/>
    <w:p w:rsidR="00D8701C" w:rsidRPr="00B66B5C" w:rsidRDefault="009A35BD" w:rsidP="00D8701C">
      <w:pPr>
        <w:jc w:val="center"/>
        <w:rPr>
          <w:b/>
          <w:sz w:val="32"/>
          <w:szCs w:val="32"/>
        </w:rPr>
      </w:pPr>
      <w:r>
        <w:rPr>
          <w:b/>
          <w:sz w:val="32"/>
          <w:szCs w:val="32"/>
        </w:rPr>
        <w:t>Zálohovanie súborového systému do obsahom adresovaného úložiska</w:t>
      </w:r>
    </w:p>
    <w:p w:rsidR="00AD554B" w:rsidRPr="00B66B5C" w:rsidRDefault="00AD554B" w:rsidP="00D8701C">
      <w:pPr>
        <w:jc w:val="cente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rsidR="005A5B13" w:rsidRPr="00B66B5C" w:rsidRDefault="005A5B13" w:rsidP="005A5B13"/>
    <w:p w:rsidR="005A5B13" w:rsidRPr="00B66B5C" w:rsidRDefault="005A5B13" w:rsidP="005A5B13"/>
    <w:p w:rsidR="005A5B13" w:rsidRPr="00B66B5C" w:rsidRDefault="005A5B13" w:rsidP="005A5B13"/>
    <w:p w:rsidR="005A5B13" w:rsidRPr="00B66B5C" w:rsidRDefault="005A5B13" w:rsidP="005A5B13"/>
    <w:p w:rsidR="00FC6D3E" w:rsidRDefault="00FC6D3E" w:rsidP="00FC6D3E">
      <w:pPr>
        <w:ind w:left="2880"/>
      </w:pPr>
    </w:p>
    <w:p w:rsidR="00FC6D3E" w:rsidRDefault="00FC6D3E" w:rsidP="00FC6D3E">
      <w:pPr>
        <w:ind w:left="2880"/>
      </w:pPr>
    </w:p>
    <w:p w:rsidR="00FC6D3E" w:rsidRDefault="00FC6D3E" w:rsidP="00FC6D3E">
      <w:pPr>
        <w:jc w:val="center"/>
        <w:rPr>
          <w:b/>
          <w:sz w:val="32"/>
          <w:szCs w:val="32"/>
        </w:rPr>
      </w:pPr>
    </w:p>
    <w:p w:rsidR="005A5B13" w:rsidRPr="00B66B5C" w:rsidRDefault="009A35BD" w:rsidP="00FC6D3E">
      <w:pPr>
        <w:jc w:val="center"/>
        <w:rPr>
          <w:b/>
          <w:sz w:val="32"/>
          <w:szCs w:val="32"/>
        </w:rPr>
      </w:pPr>
      <w:r>
        <w:rPr>
          <w:b/>
          <w:sz w:val="32"/>
          <w:szCs w:val="32"/>
        </w:rPr>
        <w:t>Zálohovanie súborového systému do obsahom adresovaného úložiska</w:t>
      </w:r>
    </w:p>
    <w:p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rsidR="00CF2359" w:rsidRPr="00340681" w:rsidRDefault="00CF2359" w:rsidP="00CF2359">
      <w:pPr>
        <w:widowControl w:val="0"/>
        <w:autoSpaceDE w:val="0"/>
        <w:autoSpaceDN w:val="0"/>
        <w:adjustRightInd w:val="0"/>
        <w:spacing w:after="0" w:line="1" w:lineRule="exact"/>
        <w:rPr>
          <w:rFonts w:cs="Times New Roman"/>
          <w:sz w:val="20"/>
          <w:szCs w:val="20"/>
        </w:rPr>
      </w:pPr>
    </w:p>
    <w:p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EF38F5" w:rsidRDefault="000C3157" w:rsidP="000C3157">
      <w:pPr>
        <w:widowControl w:val="0"/>
        <w:autoSpaceDE w:val="0"/>
        <w:autoSpaceDN w:val="0"/>
        <w:adjustRightInd w:val="0"/>
        <w:spacing w:after="0" w:line="200" w:lineRule="exact"/>
        <w:rPr>
          <w:rFonts w:cs="Times New Roman"/>
          <w:szCs w:val="24"/>
          <w:lang w:val="en-US"/>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55"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14" w:lineRule="exact"/>
        <w:rPr>
          <w:rFonts w:cs="Times New Roman"/>
          <w:szCs w:val="24"/>
        </w:rPr>
      </w:pPr>
    </w:p>
    <w:p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rsidR="000C3157" w:rsidRPr="00B66B5C" w:rsidRDefault="000C3157" w:rsidP="000C3157">
      <w:pPr>
        <w:widowControl w:val="0"/>
        <w:autoSpaceDE w:val="0"/>
        <w:autoSpaceDN w:val="0"/>
        <w:adjustRightInd w:val="0"/>
        <w:spacing w:after="0" w:line="252"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rsidR="000C3157" w:rsidRPr="00B66B5C" w:rsidRDefault="009F037B" w:rsidP="000C3157">
      <w:pPr>
        <w:widowControl w:val="0"/>
        <w:autoSpaceDE w:val="0"/>
        <w:autoSpaceDN w:val="0"/>
        <w:adjustRightInd w:val="0"/>
        <w:spacing w:after="0" w:line="200" w:lineRule="exact"/>
        <w:rPr>
          <w:rFonts w:cs="Times New Roman"/>
          <w:szCs w:val="24"/>
        </w:rPr>
      </w:pPr>
      <w:r>
        <w:rPr>
          <w:rFonts w:cs="Times New Roman"/>
          <w:noProof/>
        </w:rPr>
        <w:pict>
          <v:line id="_x0000_s1026" style="position:absolute;z-index:-251658752" from="248.35pt,36.4pt" to="390.15pt,36.4pt" o:allowincell="f" strokecolor="none" strokeweight=".21164mm"/>
        </w:pic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rsidR="00625FA5" w:rsidRDefault="00625FA5" w:rsidP="004B730E">
      <w:pPr>
        <w:widowControl w:val="0"/>
        <w:autoSpaceDE w:val="0"/>
        <w:autoSpaceDN w:val="0"/>
        <w:adjustRightInd w:val="0"/>
        <w:spacing w:after="0" w:line="240" w:lineRule="auto"/>
        <w:ind w:left="5680"/>
        <w:rPr>
          <w:rFonts w:cs="Times New Roman"/>
          <w:color w:val="000000"/>
          <w:szCs w:val="24"/>
        </w:rPr>
      </w:pPr>
    </w:p>
    <w:p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rsidR="004B730E" w:rsidRPr="00B66B5C" w:rsidRDefault="004B730E">
      <w:pPr>
        <w:rPr>
          <w:rFonts w:cs="Times New Roman"/>
          <w:color w:val="000000"/>
          <w:szCs w:val="24"/>
        </w:rPr>
      </w:pPr>
      <w:r w:rsidRPr="00B66B5C">
        <w:rPr>
          <w:rFonts w:cs="Times New Roman"/>
          <w:color w:val="000000"/>
          <w:szCs w:val="24"/>
        </w:rPr>
        <w:br w:type="page"/>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55" w:lineRule="exact"/>
        <w:rPr>
          <w:rFonts w:cs="Times New Roman"/>
          <w:szCs w:val="24"/>
        </w:rPr>
      </w:pPr>
    </w:p>
    <w:p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14" w:lineRule="exact"/>
        <w:rPr>
          <w:rFonts w:cs="Times New Roman"/>
          <w:szCs w:val="24"/>
        </w:rPr>
      </w:pPr>
    </w:p>
    <w:p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rsidR="004B294B" w:rsidRPr="00B66B5C" w:rsidRDefault="004B294B" w:rsidP="004B294B">
      <w:pPr>
        <w:widowControl w:val="0"/>
        <w:autoSpaceDE w:val="0"/>
        <w:autoSpaceDN w:val="0"/>
        <w:adjustRightInd w:val="0"/>
        <w:spacing w:after="0" w:line="200" w:lineRule="exact"/>
        <w:rPr>
          <w:rFonts w:cs="Times New Roman"/>
          <w:szCs w:val="24"/>
        </w:rPr>
      </w:pPr>
    </w:p>
    <w:p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rsidR="004B294B" w:rsidRPr="00B66B5C" w:rsidRDefault="004B294B" w:rsidP="004B294B">
      <w:pPr>
        <w:widowControl w:val="0"/>
        <w:autoSpaceDE w:val="0"/>
        <w:autoSpaceDN w:val="0"/>
        <w:adjustRightInd w:val="0"/>
        <w:spacing w:after="0" w:line="268" w:lineRule="exact"/>
        <w:rPr>
          <w:rFonts w:cs="Times New Roman"/>
          <w:szCs w:val="24"/>
        </w:rPr>
      </w:pPr>
    </w:p>
    <w:p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rsidR="004B294B" w:rsidRPr="00B66B5C" w:rsidRDefault="004B294B" w:rsidP="004B294B">
      <w:pPr>
        <w:widowControl w:val="0"/>
        <w:autoSpaceDE w:val="0"/>
        <w:autoSpaceDN w:val="0"/>
        <w:adjustRightInd w:val="0"/>
        <w:spacing w:after="0" w:line="281" w:lineRule="exact"/>
        <w:rPr>
          <w:rFonts w:cs="Times New Roman"/>
          <w:szCs w:val="24"/>
        </w:rPr>
      </w:pPr>
    </w:p>
    <w:p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rsidR="006E3E1C" w:rsidRPr="00B66B5C" w:rsidRDefault="006E3E1C">
      <w:pPr>
        <w:rPr>
          <w:rFonts w:cs="Times New Roman"/>
          <w:szCs w:val="24"/>
        </w:rPr>
      </w:pPr>
      <w:r w:rsidRPr="00B66B5C">
        <w:rPr>
          <w:rFonts w:cs="Times New Roman"/>
          <w:szCs w:val="24"/>
        </w:rPr>
        <w:br w:type="page"/>
      </w:r>
    </w:p>
    <w:p w:rsidR="006E3E1C" w:rsidRPr="006F3062" w:rsidRDefault="006E3E1C" w:rsidP="00E73C8B">
      <w:pPr>
        <w:rPr>
          <w:b/>
          <w:sz w:val="32"/>
          <w:szCs w:val="32"/>
        </w:rPr>
      </w:pPr>
      <w:r w:rsidRPr="006F3062">
        <w:rPr>
          <w:b/>
          <w:sz w:val="32"/>
          <w:szCs w:val="32"/>
        </w:rPr>
        <w:lastRenderedPageBreak/>
        <w:t>Abstract</w:t>
      </w:r>
    </w:p>
    <w:p w:rsidR="006E3E1C" w:rsidRPr="00B66B5C" w:rsidRDefault="006E3E1C" w:rsidP="006E3E1C">
      <w:pPr>
        <w:widowControl w:val="0"/>
        <w:autoSpaceDE w:val="0"/>
        <w:autoSpaceDN w:val="0"/>
        <w:adjustRightInd w:val="0"/>
        <w:spacing w:after="0" w:line="200" w:lineRule="exact"/>
        <w:rPr>
          <w:rFonts w:cs="Times New Roman"/>
          <w:szCs w:val="24"/>
        </w:rPr>
      </w:pPr>
    </w:p>
    <w:p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rsidR="006E3E1C" w:rsidRPr="00B66B5C" w:rsidRDefault="006E3E1C" w:rsidP="00CC446D">
      <w:pPr>
        <w:widowControl w:val="0"/>
        <w:autoSpaceDE w:val="0"/>
        <w:autoSpaceDN w:val="0"/>
        <w:adjustRightInd w:val="0"/>
        <w:spacing w:after="0" w:line="268" w:lineRule="exact"/>
        <w:rPr>
          <w:rFonts w:cs="Times New Roman"/>
          <w:szCs w:val="24"/>
        </w:rPr>
      </w:pPr>
    </w:p>
    <w:p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rsidR="00CD0DA4" w:rsidRDefault="00FA04E0">
      <w:pPr>
        <w:pStyle w:val="Obsah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textovprepojenie"/>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rsidR="00CD0DA4" w:rsidRDefault="009F037B">
      <w:pPr>
        <w:pStyle w:val="Obsah1"/>
        <w:tabs>
          <w:tab w:val="left" w:pos="480"/>
          <w:tab w:val="right" w:leader="dot" w:pos="9111"/>
        </w:tabs>
        <w:rPr>
          <w:rFonts w:asciiTheme="minorHAnsi" w:hAnsiTheme="minorHAnsi"/>
          <w:noProof/>
          <w:sz w:val="22"/>
          <w:lang w:eastAsia="sk-SK"/>
        </w:rPr>
      </w:pPr>
      <w:hyperlink w:anchor="_Toc405922247" w:history="1">
        <w:r w:rsidR="00CD0DA4" w:rsidRPr="00FF15AF">
          <w:rPr>
            <w:rStyle w:val="Hypertextovprepojenie"/>
            <w:noProof/>
          </w:rPr>
          <w:t>1</w:t>
        </w:r>
        <w:r w:rsidR="00CD0DA4">
          <w:rPr>
            <w:rFonts w:asciiTheme="minorHAnsi" w:hAnsiTheme="minorHAnsi"/>
            <w:noProof/>
            <w:sz w:val="22"/>
            <w:lang w:eastAsia="sk-SK"/>
          </w:rPr>
          <w:tab/>
        </w:r>
        <w:r w:rsidR="00CD0DA4" w:rsidRPr="00FF15AF">
          <w:rPr>
            <w:rStyle w:val="Hypertextovprepojenie"/>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rsidR="00CD0DA4" w:rsidRDefault="009F037B">
      <w:pPr>
        <w:pStyle w:val="Obsah1"/>
        <w:tabs>
          <w:tab w:val="left" w:pos="480"/>
          <w:tab w:val="right" w:leader="dot" w:pos="9111"/>
        </w:tabs>
        <w:rPr>
          <w:rFonts w:asciiTheme="minorHAnsi" w:hAnsiTheme="minorHAnsi"/>
          <w:noProof/>
          <w:sz w:val="22"/>
          <w:lang w:eastAsia="sk-SK"/>
        </w:rPr>
      </w:pPr>
      <w:hyperlink w:anchor="_Toc405922248" w:history="1">
        <w:r w:rsidR="00CD0DA4" w:rsidRPr="00FF15AF">
          <w:rPr>
            <w:rStyle w:val="Hypertextovprepojenie"/>
            <w:noProof/>
          </w:rPr>
          <w:t>1</w:t>
        </w:r>
        <w:r w:rsidR="00CD0DA4">
          <w:rPr>
            <w:rFonts w:asciiTheme="minorHAnsi" w:hAnsiTheme="minorHAnsi"/>
            <w:noProof/>
            <w:sz w:val="22"/>
            <w:lang w:eastAsia="sk-SK"/>
          </w:rPr>
          <w:tab/>
        </w:r>
        <w:r w:rsidR="00CD0DA4" w:rsidRPr="00FF15AF">
          <w:rPr>
            <w:rStyle w:val="Hypertextovprepojenie"/>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rsidR="00CD0DA4" w:rsidRDefault="009F037B">
      <w:pPr>
        <w:pStyle w:val="Obsah1"/>
        <w:tabs>
          <w:tab w:val="left" w:pos="480"/>
          <w:tab w:val="right" w:leader="dot" w:pos="9111"/>
        </w:tabs>
        <w:rPr>
          <w:rFonts w:asciiTheme="minorHAnsi" w:hAnsiTheme="minorHAnsi"/>
          <w:noProof/>
          <w:sz w:val="22"/>
          <w:lang w:eastAsia="sk-SK"/>
        </w:rPr>
      </w:pPr>
      <w:hyperlink w:anchor="_Toc405922249" w:history="1">
        <w:r w:rsidR="00CD0DA4" w:rsidRPr="00FF15AF">
          <w:rPr>
            <w:rStyle w:val="Hypertextovprepojenie"/>
            <w:noProof/>
          </w:rPr>
          <w:t>2</w:t>
        </w:r>
        <w:r w:rsidR="00CD0DA4">
          <w:rPr>
            <w:rFonts w:asciiTheme="minorHAnsi" w:hAnsiTheme="minorHAnsi"/>
            <w:noProof/>
            <w:sz w:val="22"/>
            <w:lang w:eastAsia="sk-SK"/>
          </w:rPr>
          <w:tab/>
        </w:r>
        <w:r w:rsidR="00CD0DA4" w:rsidRPr="00FF15AF">
          <w:rPr>
            <w:rStyle w:val="Hypertextovprepojenie"/>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rsidR="00CD0DA4" w:rsidRDefault="009F037B">
      <w:pPr>
        <w:pStyle w:val="Obsah1"/>
        <w:tabs>
          <w:tab w:val="right" w:leader="dot" w:pos="9111"/>
        </w:tabs>
        <w:rPr>
          <w:rFonts w:asciiTheme="minorHAnsi" w:hAnsiTheme="minorHAnsi"/>
          <w:noProof/>
          <w:sz w:val="22"/>
          <w:lang w:eastAsia="sk-SK"/>
        </w:rPr>
      </w:pPr>
      <w:hyperlink w:anchor="_Toc405922250" w:history="1">
        <w:r w:rsidR="00CD0DA4" w:rsidRPr="00FF15AF">
          <w:rPr>
            <w:rStyle w:val="Hypertextovprepojenie"/>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rsidR="00CD0DA4" w:rsidRDefault="009F037B">
      <w:pPr>
        <w:pStyle w:val="Obsah1"/>
        <w:tabs>
          <w:tab w:val="right" w:leader="dot" w:pos="9111"/>
        </w:tabs>
        <w:rPr>
          <w:rFonts w:asciiTheme="minorHAnsi" w:hAnsiTheme="minorHAnsi"/>
          <w:noProof/>
          <w:sz w:val="22"/>
          <w:lang w:eastAsia="sk-SK"/>
        </w:rPr>
      </w:pPr>
      <w:hyperlink w:anchor="_Toc405922251" w:history="1">
        <w:r w:rsidR="00CD0DA4" w:rsidRPr="00FF15AF">
          <w:rPr>
            <w:rStyle w:val="Hypertextovprepojenie"/>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rsidR="00CD0DA4" w:rsidRDefault="009F037B">
      <w:pPr>
        <w:pStyle w:val="Obsah1"/>
        <w:tabs>
          <w:tab w:val="right" w:leader="dot" w:pos="9111"/>
        </w:tabs>
        <w:rPr>
          <w:rFonts w:asciiTheme="minorHAnsi" w:hAnsiTheme="minorHAnsi"/>
          <w:noProof/>
          <w:sz w:val="22"/>
          <w:lang w:eastAsia="sk-SK"/>
        </w:rPr>
      </w:pPr>
      <w:hyperlink w:anchor="_Toc405922252" w:history="1">
        <w:r w:rsidR="00CD0DA4" w:rsidRPr="00FF15AF">
          <w:rPr>
            <w:rStyle w:val="Hypertextovprepojenie"/>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rsidR="009A0673" w:rsidRPr="00B66B5C" w:rsidRDefault="00FA04E0">
      <w:r w:rsidRPr="00D241C3">
        <w:rPr>
          <w:szCs w:val="24"/>
        </w:rPr>
        <w:fldChar w:fldCharType="end"/>
      </w:r>
    </w:p>
    <w:p w:rsidR="009B33AF" w:rsidRDefault="009B33AF">
      <w:pPr>
        <w:sectPr w:rsidR="009B33AF" w:rsidSect="000E0E79">
          <w:pgSz w:w="12240" w:h="15840" w:code="119"/>
          <w:pgMar w:top="1418" w:right="1134" w:bottom="1418" w:left="1985" w:header="720" w:footer="720" w:gutter="0"/>
          <w:pgNumType w:start="8"/>
          <w:cols w:space="720"/>
          <w:docGrid w:linePitch="360"/>
        </w:sectPr>
      </w:pPr>
    </w:p>
    <w:p w:rsidR="00375E66" w:rsidRPr="0020461B" w:rsidRDefault="00E311D8" w:rsidP="0020461B">
      <w:pPr>
        <w:pStyle w:val="Nadpis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rsidR="0037519A" w:rsidRDefault="00EE49BF" w:rsidP="00A56404">
      <w:pPr>
        <w:pStyle w:val="Nadpis1"/>
        <w:numPr>
          <w:ilvl w:val="0"/>
          <w:numId w:val="4"/>
        </w:numPr>
        <w:spacing w:after="240"/>
        <w:rPr>
          <w:sz w:val="32"/>
          <w:szCs w:val="32"/>
        </w:rPr>
      </w:pPr>
      <w:r>
        <w:rPr>
          <w:sz w:val="32"/>
          <w:szCs w:val="32"/>
        </w:rPr>
        <w:lastRenderedPageBreak/>
        <w:t>Existujúce riešenia</w:t>
      </w:r>
    </w:p>
    <w:p w:rsidR="006A33FF" w:rsidRDefault="006A33FF" w:rsidP="00EF0C11">
      <w:pPr>
        <w:ind w:left="432"/>
      </w:pPr>
      <w:r>
        <w:t>V tejto kapitole budú uvedené existujúce riešenia zálohovania dát a ich základný princíp fungovania.</w:t>
      </w:r>
    </w:p>
    <w:p w:rsidR="00145C44" w:rsidRPr="006A33FF" w:rsidRDefault="00145C44" w:rsidP="00EF0C11">
      <w:pPr>
        <w:ind w:left="432"/>
      </w:pPr>
    </w:p>
    <w:p w:rsidR="00EE49BF" w:rsidRDefault="00EE49BF" w:rsidP="003F0D86">
      <w:pPr>
        <w:pStyle w:val="Nadpis2"/>
        <w:spacing w:after="240"/>
        <w:ind w:left="567" w:hanging="567"/>
        <w:rPr>
          <w:szCs w:val="28"/>
        </w:rPr>
      </w:pPr>
      <w:bookmarkStart w:id="1" w:name="_Toc405922248"/>
      <w:r>
        <w:rPr>
          <w:szCs w:val="28"/>
        </w:rPr>
        <w:t>Software</w:t>
      </w:r>
    </w:p>
    <w:p w:rsidR="003F0D86" w:rsidRDefault="003F0D86" w:rsidP="003F0D86">
      <w:pPr>
        <w:spacing w:after="0"/>
        <w:ind w:firstLine="567"/>
      </w:pPr>
      <w:r>
        <w:t xml:space="preserve">Rdiff-backup: </w:t>
      </w:r>
      <w:hyperlink r:id="rId8" w:history="1">
        <w:r w:rsidRPr="00174297">
          <w:rPr>
            <w:rStyle w:val="Hypertextovprepojenie"/>
          </w:rPr>
          <w:t>http://www.nongnu.org/rdiff-backup/</w:t>
        </w:r>
      </w:hyperlink>
    </w:p>
    <w:p w:rsidR="003F0D86" w:rsidRDefault="003F0D86" w:rsidP="003F0D86">
      <w:pPr>
        <w:spacing w:after="0"/>
        <w:ind w:firstLine="567"/>
      </w:pPr>
      <w:r>
        <w:t xml:space="preserve">Duplicity: </w:t>
      </w:r>
      <w:hyperlink r:id="rId9" w:history="1">
        <w:r w:rsidRPr="00174297">
          <w:rPr>
            <w:rStyle w:val="Hypertextovprepojenie"/>
          </w:rPr>
          <w:t>http://www.nongnu.org/rdiff-backup/</w:t>
        </w:r>
      </w:hyperlink>
    </w:p>
    <w:p w:rsidR="003F0D86" w:rsidRDefault="003F0D86" w:rsidP="003F0D86">
      <w:pPr>
        <w:spacing w:after="0"/>
        <w:ind w:firstLine="567"/>
      </w:pPr>
      <w:r>
        <w:t xml:space="preserve">Time Machine: </w:t>
      </w:r>
      <w:hyperlink r:id="rId10" w:history="1">
        <w:r w:rsidRPr="00174297">
          <w:rPr>
            <w:rStyle w:val="Hypertextovprepojenie"/>
          </w:rPr>
          <w:t>https://support.apple.com/en-us/HT201250</w:t>
        </w:r>
      </w:hyperlink>
    </w:p>
    <w:p w:rsidR="003F0D86" w:rsidRPr="003F0D86" w:rsidRDefault="003F0D86" w:rsidP="003F0D86">
      <w:pPr>
        <w:ind w:firstLine="567"/>
      </w:pPr>
      <w:r>
        <w:t xml:space="preserve">AMANDA: </w:t>
      </w:r>
      <w:r w:rsidRPr="003F0D86">
        <w:t>http://www.amanda.org/</w:t>
      </w:r>
    </w:p>
    <w:tbl>
      <w:tblPr>
        <w:tblStyle w:val="Mriekatabuky"/>
        <w:tblpPr w:leftFromText="141" w:rightFromText="141" w:vertAnchor="text" w:horzAnchor="margin" w:tblpY="208"/>
        <w:tblW w:w="0" w:type="auto"/>
        <w:tblLook w:val="04A0" w:firstRow="1" w:lastRow="0" w:firstColumn="1" w:lastColumn="0" w:noHBand="0" w:noVBand="1"/>
      </w:tblPr>
      <w:tblGrid>
        <w:gridCol w:w="2471"/>
        <w:gridCol w:w="1710"/>
        <w:gridCol w:w="1710"/>
        <w:gridCol w:w="1710"/>
        <w:gridCol w:w="1736"/>
      </w:tblGrid>
      <w:tr w:rsidR="00495BC9" w:rsidTr="00495BC9">
        <w:tc>
          <w:tcPr>
            <w:tcW w:w="2471" w:type="dxa"/>
          </w:tcPr>
          <w:p w:rsidR="00495BC9" w:rsidRPr="007D0503" w:rsidRDefault="00495BC9" w:rsidP="00495BC9">
            <w:pPr>
              <w:pStyle w:val="Nadpis1"/>
              <w:numPr>
                <w:ilvl w:val="0"/>
                <w:numId w:val="0"/>
              </w:numPr>
              <w:jc w:val="center"/>
              <w:outlineLvl w:val="0"/>
              <w:rPr>
                <w:sz w:val="24"/>
                <w:szCs w:val="24"/>
              </w:rPr>
            </w:pPr>
          </w:p>
        </w:tc>
        <w:tc>
          <w:tcPr>
            <w:tcW w:w="1710" w:type="dxa"/>
          </w:tcPr>
          <w:p w:rsidR="00495BC9" w:rsidRPr="007D0503" w:rsidRDefault="00495BC9" w:rsidP="00495BC9">
            <w:pPr>
              <w:pStyle w:val="Nadpis1"/>
              <w:numPr>
                <w:ilvl w:val="0"/>
                <w:numId w:val="0"/>
              </w:numPr>
              <w:jc w:val="center"/>
              <w:outlineLvl w:val="0"/>
              <w:rPr>
                <w:sz w:val="24"/>
                <w:szCs w:val="24"/>
              </w:rPr>
            </w:pPr>
            <w:r w:rsidRPr="007D0503">
              <w:rPr>
                <w:sz w:val="24"/>
                <w:szCs w:val="24"/>
              </w:rPr>
              <w:t>rdiff-backup</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duplicity</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Time Machine</w:t>
            </w:r>
          </w:p>
        </w:tc>
        <w:tc>
          <w:tcPr>
            <w:tcW w:w="1736" w:type="dxa"/>
          </w:tcPr>
          <w:p w:rsidR="00495BC9" w:rsidRPr="007D0503" w:rsidRDefault="00495BC9" w:rsidP="00495BC9">
            <w:pPr>
              <w:pStyle w:val="Nadpis1"/>
              <w:numPr>
                <w:ilvl w:val="0"/>
                <w:numId w:val="0"/>
              </w:numPr>
              <w:jc w:val="center"/>
              <w:outlineLvl w:val="0"/>
              <w:rPr>
                <w:sz w:val="24"/>
                <w:szCs w:val="24"/>
              </w:rPr>
            </w:pPr>
            <w:r>
              <w:rPr>
                <w:sz w:val="24"/>
                <w:szCs w:val="24"/>
              </w:rPr>
              <w:t>AMANDA</w:t>
            </w:r>
          </w:p>
        </w:tc>
      </w:tr>
      <w:tr w:rsidR="00495BC9" w:rsidTr="00495BC9">
        <w:tc>
          <w:tcPr>
            <w:tcW w:w="2471" w:type="dxa"/>
          </w:tcPr>
          <w:p w:rsidR="00495BC9" w:rsidRPr="007D0503" w:rsidRDefault="00495BC9" w:rsidP="00495BC9">
            <w:pPr>
              <w:pStyle w:val="Nadpis1"/>
              <w:numPr>
                <w:ilvl w:val="0"/>
                <w:numId w:val="0"/>
              </w:numPr>
              <w:jc w:val="center"/>
              <w:outlineLvl w:val="0"/>
              <w:rPr>
                <w:sz w:val="24"/>
                <w:szCs w:val="24"/>
              </w:rPr>
            </w:pPr>
            <w:r>
              <w:rPr>
                <w:sz w:val="24"/>
                <w:szCs w:val="24"/>
              </w:rPr>
              <w:t>Licencia</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GPL</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GPL</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Apple Inc.</w:t>
            </w:r>
          </w:p>
        </w:tc>
        <w:tc>
          <w:tcPr>
            <w:tcW w:w="1736" w:type="dxa"/>
          </w:tcPr>
          <w:p w:rsidR="00495BC9" w:rsidRPr="007D0503" w:rsidRDefault="00495BC9" w:rsidP="00495BC9">
            <w:pPr>
              <w:pStyle w:val="Nadpis1"/>
              <w:numPr>
                <w:ilvl w:val="0"/>
                <w:numId w:val="0"/>
              </w:numPr>
              <w:jc w:val="center"/>
              <w:outlineLvl w:val="0"/>
              <w:rPr>
                <w:sz w:val="24"/>
                <w:szCs w:val="24"/>
              </w:rPr>
            </w:pPr>
            <w:r>
              <w:rPr>
                <w:sz w:val="24"/>
                <w:szCs w:val="24"/>
              </w:rPr>
              <w:t>BSD</w:t>
            </w:r>
          </w:p>
        </w:tc>
      </w:tr>
      <w:tr w:rsidR="00495BC9" w:rsidTr="00495BC9">
        <w:tc>
          <w:tcPr>
            <w:tcW w:w="2471" w:type="dxa"/>
          </w:tcPr>
          <w:p w:rsidR="00495BC9" w:rsidRPr="007D0503" w:rsidRDefault="00495BC9" w:rsidP="00495BC9">
            <w:pPr>
              <w:pStyle w:val="Nadpis1"/>
              <w:numPr>
                <w:ilvl w:val="0"/>
                <w:numId w:val="0"/>
              </w:numPr>
              <w:jc w:val="center"/>
              <w:outlineLvl w:val="0"/>
              <w:rPr>
                <w:sz w:val="24"/>
                <w:szCs w:val="24"/>
              </w:rPr>
            </w:pPr>
            <w:r>
              <w:rPr>
                <w:sz w:val="24"/>
                <w:szCs w:val="24"/>
              </w:rPr>
              <w:t>Windows / MacOS / Linux</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C"/>
            </w:r>
            <w:r>
              <w:rPr>
                <w:sz w:val="24"/>
                <w:szCs w:val="24"/>
              </w:rPr>
              <w:t>/</w:t>
            </w:r>
            <w:r>
              <w:rPr>
                <w:sz w:val="24"/>
                <w:szCs w:val="24"/>
              </w:rPr>
              <w:sym w:font="Wingdings" w:char="F0FC"/>
            </w:r>
            <w:r>
              <w:rPr>
                <w:sz w:val="24"/>
                <w:szCs w:val="24"/>
              </w:rPr>
              <w:t>/</w:t>
            </w:r>
            <w:r>
              <w:rPr>
                <w:sz w:val="24"/>
                <w:szCs w:val="24"/>
              </w:rPr>
              <w:sym w:font="Wingdings" w:char="F0FC"/>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C"/>
            </w:r>
            <w:r>
              <w:rPr>
                <w:sz w:val="24"/>
                <w:szCs w:val="24"/>
              </w:rPr>
              <w:t>/</w:t>
            </w:r>
            <w:r>
              <w:rPr>
                <w:sz w:val="24"/>
                <w:szCs w:val="24"/>
              </w:rPr>
              <w:sym w:font="Wingdings" w:char="F0FC"/>
            </w:r>
            <w:r>
              <w:rPr>
                <w:sz w:val="24"/>
                <w:szCs w:val="24"/>
              </w:rPr>
              <w:t>/</w:t>
            </w:r>
            <w:r>
              <w:rPr>
                <w:sz w:val="24"/>
                <w:szCs w:val="24"/>
              </w:rPr>
              <w:sym w:font="Wingdings" w:char="F0FC"/>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B"/>
            </w:r>
            <w:r>
              <w:rPr>
                <w:sz w:val="24"/>
                <w:szCs w:val="24"/>
              </w:rPr>
              <w:t>/</w:t>
            </w:r>
            <w:r>
              <w:rPr>
                <w:sz w:val="24"/>
                <w:szCs w:val="24"/>
              </w:rPr>
              <w:sym w:font="Wingdings" w:char="F0FC"/>
            </w:r>
            <w:r>
              <w:rPr>
                <w:sz w:val="24"/>
                <w:szCs w:val="24"/>
              </w:rPr>
              <w:t>/</w:t>
            </w:r>
            <w:r>
              <w:rPr>
                <w:sz w:val="24"/>
                <w:szCs w:val="24"/>
              </w:rPr>
              <w:sym w:font="Wingdings" w:char="F0FB"/>
            </w:r>
          </w:p>
        </w:tc>
        <w:tc>
          <w:tcPr>
            <w:tcW w:w="1736"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C"/>
            </w:r>
            <w:r>
              <w:rPr>
                <w:sz w:val="24"/>
                <w:szCs w:val="24"/>
              </w:rPr>
              <w:t>/</w:t>
            </w:r>
            <w:r>
              <w:rPr>
                <w:sz w:val="24"/>
                <w:szCs w:val="24"/>
              </w:rPr>
              <w:sym w:font="Wingdings" w:char="F0FC"/>
            </w:r>
            <w:r>
              <w:rPr>
                <w:sz w:val="24"/>
                <w:szCs w:val="24"/>
              </w:rPr>
              <w:t>/</w:t>
            </w:r>
            <w:r>
              <w:rPr>
                <w:sz w:val="24"/>
                <w:szCs w:val="24"/>
              </w:rPr>
              <w:sym w:font="Wingdings" w:char="F0FC"/>
            </w:r>
          </w:p>
        </w:tc>
      </w:tr>
      <w:tr w:rsidR="00495BC9" w:rsidTr="00495BC9">
        <w:tc>
          <w:tcPr>
            <w:tcW w:w="2471" w:type="dxa"/>
          </w:tcPr>
          <w:p w:rsidR="00495BC9" w:rsidRDefault="00495BC9" w:rsidP="00495BC9">
            <w:pPr>
              <w:pStyle w:val="Nadpis1"/>
              <w:numPr>
                <w:ilvl w:val="0"/>
                <w:numId w:val="0"/>
              </w:numPr>
              <w:jc w:val="center"/>
              <w:outlineLvl w:val="0"/>
              <w:rPr>
                <w:sz w:val="24"/>
                <w:szCs w:val="24"/>
              </w:rPr>
            </w:pPr>
            <w:r>
              <w:rPr>
                <w:sz w:val="24"/>
                <w:szCs w:val="24"/>
              </w:rPr>
              <w:t>GUI / príkazový riadok</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C"/>
            </w:r>
            <w:r>
              <w:rPr>
                <w:sz w:val="24"/>
                <w:szCs w:val="24"/>
              </w:rPr>
              <w:t>/</w:t>
            </w:r>
            <w:r>
              <w:rPr>
                <w:sz w:val="24"/>
                <w:szCs w:val="24"/>
              </w:rPr>
              <w:sym w:font="Wingdings" w:char="F0FC"/>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C"/>
            </w:r>
            <w:r>
              <w:rPr>
                <w:sz w:val="24"/>
                <w:szCs w:val="24"/>
              </w:rPr>
              <w:t>/</w:t>
            </w:r>
            <w:r>
              <w:rPr>
                <w:sz w:val="24"/>
                <w:szCs w:val="24"/>
              </w:rPr>
              <w:sym w:font="Wingdings" w:char="F0FC"/>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C"/>
            </w:r>
            <w:r>
              <w:rPr>
                <w:sz w:val="24"/>
                <w:szCs w:val="24"/>
              </w:rPr>
              <w:t>/</w:t>
            </w:r>
            <w:r>
              <w:rPr>
                <w:sz w:val="24"/>
                <w:szCs w:val="24"/>
              </w:rPr>
              <w:sym w:font="Wingdings" w:char="F0FC"/>
            </w:r>
          </w:p>
        </w:tc>
        <w:tc>
          <w:tcPr>
            <w:tcW w:w="1736" w:type="dxa"/>
          </w:tcPr>
          <w:p w:rsidR="00495BC9" w:rsidRPr="007D0503" w:rsidRDefault="00495BC9" w:rsidP="00495BC9">
            <w:pPr>
              <w:pStyle w:val="Nadpis1"/>
              <w:numPr>
                <w:ilvl w:val="0"/>
                <w:numId w:val="0"/>
              </w:numPr>
              <w:jc w:val="center"/>
              <w:outlineLvl w:val="0"/>
              <w:rPr>
                <w:sz w:val="24"/>
                <w:szCs w:val="24"/>
              </w:rPr>
            </w:pPr>
            <w:r>
              <w:rPr>
                <w:sz w:val="24"/>
                <w:szCs w:val="24"/>
              </w:rPr>
              <w:sym w:font="Wingdings" w:char="F0FB"/>
            </w:r>
            <w:r>
              <w:rPr>
                <w:sz w:val="24"/>
                <w:szCs w:val="24"/>
              </w:rPr>
              <w:t>/</w:t>
            </w:r>
            <w:r>
              <w:rPr>
                <w:sz w:val="24"/>
                <w:szCs w:val="24"/>
              </w:rPr>
              <w:sym w:font="Wingdings" w:char="F0FC"/>
            </w:r>
          </w:p>
        </w:tc>
      </w:tr>
      <w:tr w:rsidR="00495BC9" w:rsidTr="00495BC9">
        <w:tc>
          <w:tcPr>
            <w:tcW w:w="2471" w:type="dxa"/>
          </w:tcPr>
          <w:p w:rsidR="00495BC9" w:rsidRDefault="00495BC9" w:rsidP="00495BC9">
            <w:pPr>
              <w:pStyle w:val="Nadpis1"/>
              <w:numPr>
                <w:ilvl w:val="0"/>
                <w:numId w:val="0"/>
              </w:numPr>
              <w:jc w:val="center"/>
              <w:outlineLvl w:val="0"/>
              <w:rPr>
                <w:sz w:val="24"/>
                <w:szCs w:val="24"/>
              </w:rPr>
            </w:pPr>
            <w:r>
              <w:rPr>
                <w:sz w:val="24"/>
                <w:szCs w:val="24"/>
              </w:rPr>
              <w:t>Programovací jazyk</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Python</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Python</w:t>
            </w:r>
          </w:p>
        </w:tc>
        <w:tc>
          <w:tcPr>
            <w:tcW w:w="1710" w:type="dxa"/>
          </w:tcPr>
          <w:p w:rsidR="00495BC9" w:rsidRPr="007D0503" w:rsidRDefault="00495BC9" w:rsidP="00495BC9">
            <w:pPr>
              <w:pStyle w:val="Nadpis1"/>
              <w:numPr>
                <w:ilvl w:val="0"/>
                <w:numId w:val="0"/>
              </w:numPr>
              <w:jc w:val="center"/>
              <w:outlineLvl w:val="0"/>
              <w:rPr>
                <w:sz w:val="24"/>
                <w:szCs w:val="24"/>
              </w:rPr>
            </w:pPr>
            <w:r>
              <w:rPr>
                <w:sz w:val="24"/>
                <w:szCs w:val="24"/>
              </w:rPr>
              <w:t>?</w:t>
            </w:r>
          </w:p>
        </w:tc>
        <w:tc>
          <w:tcPr>
            <w:tcW w:w="1736" w:type="dxa"/>
          </w:tcPr>
          <w:p w:rsidR="00495BC9" w:rsidRPr="007D0503" w:rsidRDefault="00495BC9" w:rsidP="00495BC9">
            <w:pPr>
              <w:pStyle w:val="Nadpis1"/>
              <w:numPr>
                <w:ilvl w:val="0"/>
                <w:numId w:val="0"/>
              </w:numPr>
              <w:jc w:val="center"/>
              <w:outlineLvl w:val="0"/>
              <w:rPr>
                <w:sz w:val="24"/>
                <w:szCs w:val="24"/>
              </w:rPr>
            </w:pPr>
            <w:r>
              <w:rPr>
                <w:sz w:val="24"/>
                <w:szCs w:val="24"/>
              </w:rPr>
              <w:t>C, Perl</w:t>
            </w:r>
          </w:p>
        </w:tc>
      </w:tr>
      <w:tr w:rsidR="00495BC9" w:rsidTr="00495BC9">
        <w:tc>
          <w:tcPr>
            <w:tcW w:w="2471" w:type="dxa"/>
          </w:tcPr>
          <w:p w:rsidR="00495BC9" w:rsidRDefault="00495BC9" w:rsidP="00495BC9">
            <w:pPr>
              <w:pStyle w:val="Nadpis1"/>
              <w:numPr>
                <w:ilvl w:val="0"/>
                <w:numId w:val="0"/>
              </w:numPr>
              <w:jc w:val="center"/>
              <w:outlineLvl w:val="0"/>
              <w:rPr>
                <w:sz w:val="24"/>
                <w:szCs w:val="24"/>
              </w:rPr>
            </w:pPr>
            <w:r>
              <w:rPr>
                <w:sz w:val="24"/>
                <w:szCs w:val="24"/>
              </w:rPr>
              <w:t>Verziovanie</w:t>
            </w:r>
          </w:p>
        </w:tc>
        <w:tc>
          <w:tcPr>
            <w:tcW w:w="1710" w:type="dxa"/>
          </w:tcPr>
          <w:p w:rsidR="00495BC9" w:rsidRDefault="00495BC9" w:rsidP="00495BC9">
            <w:pPr>
              <w:pStyle w:val="Nadpis1"/>
              <w:numPr>
                <w:ilvl w:val="0"/>
                <w:numId w:val="0"/>
              </w:numPr>
              <w:jc w:val="center"/>
              <w:outlineLvl w:val="0"/>
              <w:rPr>
                <w:sz w:val="24"/>
                <w:szCs w:val="24"/>
              </w:rPr>
            </w:pPr>
            <w:r>
              <w:rPr>
                <w:sz w:val="24"/>
                <w:szCs w:val="24"/>
              </w:rPr>
              <w:t>opačné inkrementálne</w:t>
            </w:r>
          </w:p>
        </w:tc>
        <w:tc>
          <w:tcPr>
            <w:tcW w:w="1710" w:type="dxa"/>
          </w:tcPr>
          <w:p w:rsidR="00495BC9" w:rsidRDefault="00495BC9" w:rsidP="00495BC9">
            <w:pPr>
              <w:pStyle w:val="Nadpis1"/>
              <w:numPr>
                <w:ilvl w:val="0"/>
                <w:numId w:val="0"/>
              </w:numPr>
              <w:jc w:val="center"/>
              <w:outlineLvl w:val="0"/>
              <w:rPr>
                <w:sz w:val="24"/>
                <w:szCs w:val="24"/>
              </w:rPr>
            </w:pPr>
            <w:r>
              <w:rPr>
                <w:sz w:val="24"/>
                <w:szCs w:val="24"/>
              </w:rPr>
              <w:t>inkrementálne</w:t>
            </w:r>
          </w:p>
        </w:tc>
        <w:tc>
          <w:tcPr>
            <w:tcW w:w="1710" w:type="dxa"/>
          </w:tcPr>
          <w:p w:rsidR="00495BC9" w:rsidRDefault="00495BC9" w:rsidP="00495BC9">
            <w:pPr>
              <w:pStyle w:val="Nadpis1"/>
              <w:numPr>
                <w:ilvl w:val="0"/>
                <w:numId w:val="0"/>
              </w:numPr>
              <w:jc w:val="center"/>
              <w:outlineLvl w:val="0"/>
              <w:rPr>
                <w:sz w:val="24"/>
                <w:szCs w:val="24"/>
              </w:rPr>
            </w:pPr>
            <w:r>
              <w:rPr>
                <w:sz w:val="24"/>
                <w:szCs w:val="24"/>
              </w:rPr>
              <w:t>inkrementálne</w:t>
            </w:r>
          </w:p>
        </w:tc>
        <w:tc>
          <w:tcPr>
            <w:tcW w:w="1736" w:type="dxa"/>
          </w:tcPr>
          <w:p w:rsidR="00495BC9" w:rsidRPr="00495BC9" w:rsidRDefault="00495BC9" w:rsidP="00495BC9">
            <w:pPr>
              <w:pStyle w:val="Nadpis1"/>
              <w:numPr>
                <w:ilvl w:val="0"/>
                <w:numId w:val="0"/>
              </w:numPr>
              <w:jc w:val="center"/>
              <w:outlineLvl w:val="0"/>
              <w:rPr>
                <w:sz w:val="24"/>
                <w:szCs w:val="24"/>
              </w:rPr>
            </w:pPr>
            <w:r>
              <w:rPr>
                <w:sz w:val="24"/>
                <w:szCs w:val="24"/>
              </w:rPr>
              <w:t>Inkrementálne</w:t>
            </w:r>
          </w:p>
        </w:tc>
      </w:tr>
    </w:tbl>
    <w:p w:rsidR="00495BC9" w:rsidRPr="00495BC9" w:rsidRDefault="00495BC9" w:rsidP="00495BC9"/>
    <w:p w:rsidR="00EE49BF" w:rsidRPr="00EE49BF" w:rsidRDefault="00EE49BF" w:rsidP="00EE49BF"/>
    <w:p w:rsidR="00EE49BF" w:rsidRDefault="003F0D86" w:rsidP="00EE49BF">
      <w:pPr>
        <w:pStyle w:val="Nadpis3"/>
        <w:rPr>
          <w:rFonts w:ascii="Times New Roman" w:hAnsi="Times New Roman" w:cs="Times New Roman"/>
          <w:color w:val="000000" w:themeColor="text1"/>
        </w:rPr>
      </w:pPr>
      <w:r>
        <w:rPr>
          <w:rFonts w:ascii="Times New Roman" w:hAnsi="Times New Roman" w:cs="Times New Roman"/>
          <w:color w:val="000000" w:themeColor="text1"/>
        </w:rPr>
        <w:lastRenderedPageBreak/>
        <w:t>Rdiff-backup</w:t>
      </w:r>
    </w:p>
    <w:p w:rsidR="009A29A1" w:rsidRDefault="003F0D86" w:rsidP="003F0D86">
      <w:pPr>
        <w:spacing w:before="240"/>
        <w:ind w:left="720"/>
      </w:pPr>
      <w:r>
        <w:t>Rdiff-</w:t>
      </w:r>
      <w:r w:rsidR="001D35C9">
        <w:t xml:space="preserve">backup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vanie dát môže prebiehať na konkrétne zvolenom súbore alebo celej zálohe. Implementovaný je v jazyku Python a pri svojom behu využíva program rsync</w:t>
      </w:r>
      <w:r w:rsidR="00386690">
        <w:t xml:space="preserve"> (knižnica librsync)</w:t>
      </w:r>
      <w:r w:rsidR="009A29A1">
        <w:t>.</w:t>
      </w:r>
    </w:p>
    <w:p w:rsidR="009A29A1" w:rsidRDefault="009A29A1" w:rsidP="009A29A1">
      <w:r>
        <w:tab/>
        <w:t>Základné vlastnosti:</w:t>
      </w:r>
    </w:p>
    <w:p w:rsidR="009A29A1" w:rsidRDefault="009A29A1" w:rsidP="009A29A1">
      <w:pPr>
        <w:pStyle w:val="Odsekzoznamu"/>
        <w:numPr>
          <w:ilvl w:val="0"/>
          <w:numId w:val="17"/>
        </w:numPr>
      </w:pPr>
      <w:r>
        <w:t>Kopírovanie súborov lokálne alebo po sieti cez protokol SSH</w:t>
      </w:r>
    </w:p>
    <w:p w:rsidR="009A29A1" w:rsidRDefault="009A29A1" w:rsidP="009A29A1">
      <w:pPr>
        <w:pStyle w:val="Odsekzoznamu"/>
        <w:numPr>
          <w:ilvl w:val="0"/>
          <w:numId w:val="17"/>
        </w:numPr>
      </w:pPr>
      <w:r>
        <w:t>Zachovanie práv súborov a médií (zálohovanie na flash disk so súborovým systémom FAT)</w:t>
      </w:r>
    </w:p>
    <w:p w:rsidR="009A29A1" w:rsidRDefault="009A29A1" w:rsidP="009A29A1">
      <w:pPr>
        <w:pStyle w:val="Odsekzoznamu"/>
        <w:numPr>
          <w:ilvl w:val="0"/>
          <w:numId w:val="17"/>
        </w:numPr>
      </w:pPr>
      <w:r>
        <w:t>Obnovenie zmazaných súborov</w:t>
      </w:r>
    </w:p>
    <w:p w:rsidR="00AE3D95" w:rsidRDefault="009A29A1" w:rsidP="00AE3D95">
      <w:pPr>
        <w:pStyle w:val="Odsekzoznamu"/>
        <w:numPr>
          <w:ilvl w:val="0"/>
          <w:numId w:val="17"/>
        </w:numPr>
      </w:pPr>
      <w:r>
        <w:t>Štatistiky a záznamy o</w:t>
      </w:r>
      <w:r w:rsidR="00055E45">
        <w:t> </w:t>
      </w:r>
      <w:r>
        <w:t>zálohách</w:t>
      </w:r>
    </w:p>
    <w:p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r w:rsidR="009060FD">
        <w:t xml:space="preserve"> aj </w:t>
      </w:r>
      <w:r w:rsidR="00183DF1">
        <w:t>reverzné diffy</w:t>
      </w:r>
      <w:r w:rsidR="009060FD">
        <w:t xml:space="preserve"> k zmeneným súborom</w:t>
      </w:r>
      <w:r w:rsidR="00B223C6">
        <w:t xml:space="preserve"> do </w:t>
      </w:r>
      <w:r w:rsidR="009060FD">
        <w:t>špeciálneho podadresára</w:t>
      </w:r>
      <w:r w:rsidR="00183DF1">
        <w:t xml:space="preserve">. Tie môžu byť </w:t>
      </w:r>
      <w:r w:rsidR="009060FD">
        <w:t xml:space="preserve">neskôr využité </w:t>
      </w:r>
      <w:r w:rsidR="00183DF1">
        <w:t>pri prípadnej obnove starších verzií</w:t>
      </w:r>
      <w:r w:rsidR="009060FD">
        <w:t xml:space="preserve"> súboru</w:t>
      </w:r>
      <w:r w:rsidR="00183DF1">
        <w:t>.</w:t>
      </w:r>
      <w:r w:rsidR="00020EA9">
        <w:t xml:space="preserve"> Výhodou takéhoto prístupu je aktuálne verzie zálohovaných dát sú ihneď k dispozícii a stačí ich len prekopírovať. </w:t>
      </w:r>
    </w:p>
    <w:p w:rsidR="00037179" w:rsidRDefault="008D1D3B" w:rsidP="00037179">
      <w:pPr>
        <w:ind w:left="720" w:firstLine="720"/>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p>
    <w:p w:rsidR="00037179" w:rsidRDefault="00037179" w:rsidP="00037179">
      <w:pPr>
        <w:spacing w:after="0"/>
      </w:pPr>
    </w:p>
    <w:p w:rsidR="00037179" w:rsidRDefault="00037179" w:rsidP="00037179">
      <w:pPr>
        <w:pStyle w:val="Nadpis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rsidR="00037179" w:rsidRDefault="00037179" w:rsidP="004B3A40">
      <w:pPr>
        <w:spacing w:before="240"/>
        <w:ind w:left="720"/>
      </w:pPr>
      <w:r>
        <w:t>Duplicity je software pre zálohovanie dát</w:t>
      </w:r>
      <w:r w:rsidR="004B3A40">
        <w:t xml:space="preserve"> a funguje na princípe vytvárania kryptovaných (prípadne podpísaných) tar archívov.</w:t>
      </w:r>
      <w:r w:rsidR="00386690">
        <w:t xml:space="preserve"> Implementovaný je v jazyku Python a pri svojom behu taktiež využíva program rsync (knižnica librsync).</w:t>
      </w:r>
      <w:r w:rsidR="004B3A40">
        <w:t xml:space="preserve"> </w:t>
      </w:r>
    </w:p>
    <w:p w:rsidR="00EF3562" w:rsidRDefault="00EF3562" w:rsidP="004B3A40">
      <w:pPr>
        <w:spacing w:before="240"/>
        <w:ind w:left="720"/>
      </w:pPr>
    </w:p>
    <w:p w:rsidR="00EF3562" w:rsidRDefault="00EF3562" w:rsidP="004B3A40">
      <w:pPr>
        <w:spacing w:before="240"/>
        <w:ind w:left="720"/>
      </w:pPr>
    </w:p>
    <w:p w:rsidR="00EF3562" w:rsidRDefault="00EF3562" w:rsidP="004B3A40">
      <w:pPr>
        <w:spacing w:before="240"/>
        <w:ind w:left="720"/>
      </w:pPr>
      <w:r>
        <w:lastRenderedPageBreak/>
        <w:t>Základné vlastnosti:</w:t>
      </w:r>
    </w:p>
    <w:p w:rsidR="00903A44" w:rsidRDefault="00903A44" w:rsidP="00903A44">
      <w:pPr>
        <w:pStyle w:val="Odsekzoznamu"/>
        <w:numPr>
          <w:ilvl w:val="0"/>
          <w:numId w:val="17"/>
        </w:numPr>
      </w:pPr>
      <w:r>
        <w:t>Kopírovanie súborov lokálne alebo po sieti cez protokol SSH</w:t>
      </w:r>
    </w:p>
    <w:p w:rsidR="00EF3562" w:rsidRDefault="00EF3562" w:rsidP="00EF3562">
      <w:pPr>
        <w:pStyle w:val="Odsekzoznamu"/>
        <w:numPr>
          <w:ilvl w:val="0"/>
          <w:numId w:val="26"/>
        </w:numPr>
        <w:spacing w:before="240"/>
      </w:pPr>
      <w:r>
        <w:t>Kryptovanie a podpisovanie vytvorených tar archívov</w:t>
      </w:r>
      <w:r w:rsidR="00CA652E">
        <w:t xml:space="preserve"> pomocou GnuPG</w:t>
      </w:r>
    </w:p>
    <w:p w:rsidR="00EF3562" w:rsidRDefault="00EF3562" w:rsidP="00EF3562">
      <w:pPr>
        <w:pStyle w:val="Odsekzoznamu"/>
        <w:numPr>
          <w:ilvl w:val="0"/>
          <w:numId w:val="26"/>
        </w:numPr>
        <w:spacing w:before="240"/>
      </w:pPr>
      <w:r>
        <w:t>Inkrementálne zálohovanie</w:t>
      </w:r>
    </w:p>
    <w:p w:rsidR="005A71DB" w:rsidRDefault="00CA652E" w:rsidP="005A71DB">
      <w:pPr>
        <w:spacing w:before="240" w:after="0"/>
        <w:ind w:left="720"/>
      </w:pPr>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Duplicity poskytuje aj možnosť kryptovania a podpisovania zálohovaných dát pomocou GnuPG. Pre ich využitie je potrebné si najskôr vygenerovať samotný GPG kľúč, prípadne digitálny podpis.</w:t>
      </w:r>
      <w:r w:rsidR="0086396B">
        <w:t xml:space="preserve"> </w:t>
      </w:r>
    </w:p>
    <w:p w:rsidR="00CA652E" w:rsidRDefault="005A71DB" w:rsidP="00E615B2">
      <w:pPr>
        <w:spacing w:after="0"/>
        <w:ind w:left="720" w:firstLine="720"/>
      </w:pPr>
      <w:r>
        <w:t>Následne je a</w:t>
      </w:r>
      <w:r w:rsidR="00DE0D5E">
        <w:t>ko prv</w:t>
      </w:r>
      <w:r>
        <w:t xml:space="preserve">á </w:t>
      </w:r>
      <w:r w:rsidR="00DE0D5E">
        <w:t>vytvorená počiatočná záloha, ktorá obsahuje všetky dáta (full backup). Pri ďalšej zálohe sa ukladajú len rozdiely (diffy) voči pôvodným súborom.</w:t>
      </w:r>
      <w:r>
        <w:t xml:space="preserve"> </w:t>
      </w:r>
      <w:r w:rsidR="00A363A7">
        <w:t xml:space="preserve">Nevýhodou takéhoto prístupu </w:t>
      </w:r>
      <w:r>
        <w:t>môže byť čas, potrebný pre obnovenie starších záloh</w:t>
      </w:r>
      <w:r w:rsidR="00A363A7">
        <w:t>. Napríklad pri prístupe k najnovšej verzii zálohy je potrebné prejsť všetkými inkrementálnymi zálohami, ktoré boli vykonané.</w:t>
      </w:r>
    </w:p>
    <w:p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plánovanie záloh, integrácia v Linuxovom grafickom rozhraní GNOME (Nautilus) alebo podpora pre cloudové zálohovanie. Vďaka integrácii v GNOME si v súborovom manažéri Nautilus dokážete jednoducho obnoviť akýkoľvek súbor bez toho, aby ste museli obnovovať celú zálohu.</w:t>
      </w:r>
    </w:p>
    <w:p w:rsidR="00823D7E" w:rsidRDefault="00823D7E" w:rsidP="00823D7E">
      <w:pPr>
        <w:pStyle w:val="Odsekzoznamu"/>
        <w:ind w:left="1440"/>
      </w:pPr>
    </w:p>
    <w:p w:rsidR="00823D7E" w:rsidRDefault="000B5983" w:rsidP="00823D7E">
      <w:pPr>
        <w:pStyle w:val="Nadpis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rsidR="0000436A" w:rsidRDefault="000B5983" w:rsidP="00112D75">
      <w:pPr>
        <w:spacing w:before="240" w:after="0"/>
        <w:ind w:left="720"/>
      </w:pPr>
      <w:r>
        <w:t>AMANDA</w:t>
      </w:r>
      <w:r w:rsidR="00604A3D">
        <w:t xml:space="preserve"> 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linuxový nástroj vyvinutý hlavne pre zálohovanie diskových oddielov. </w:t>
      </w:r>
      <w:r w:rsidR="0000436A">
        <w:t>Kvôli spätnej kompatibilite ukladania záloh na pásky, sú jeho výstupom bloky pevných veľkostí. GNU tar je taktiež linuxový nástroj ktorý slúži kompresiu dát.</w:t>
      </w:r>
    </w:p>
    <w:p w:rsidR="00020EA9" w:rsidRDefault="00020EA9" w:rsidP="00ED3C32">
      <w:pPr>
        <w:spacing w:before="240"/>
        <w:ind w:left="720"/>
      </w:pPr>
    </w:p>
    <w:p w:rsidR="00604A3D" w:rsidRDefault="00604A3D" w:rsidP="00ED3C32">
      <w:pPr>
        <w:spacing w:before="240"/>
        <w:ind w:left="720"/>
      </w:pPr>
      <w:r>
        <w:t>Základné vlastnosti:</w:t>
      </w:r>
    </w:p>
    <w:p w:rsidR="00B634F1" w:rsidRDefault="00B634F1" w:rsidP="00B634F1">
      <w:pPr>
        <w:pStyle w:val="Odsekzoznamu"/>
        <w:numPr>
          <w:ilvl w:val="0"/>
          <w:numId w:val="20"/>
        </w:numPr>
        <w:spacing w:before="240"/>
      </w:pPr>
      <w:r>
        <w:t>Inkrementálne aj úplne zálohovanie</w:t>
      </w:r>
    </w:p>
    <w:p w:rsidR="00604A3D" w:rsidRDefault="00604A3D" w:rsidP="00604A3D">
      <w:pPr>
        <w:pStyle w:val="Odsekzoznamu"/>
        <w:numPr>
          <w:ilvl w:val="0"/>
          <w:numId w:val="18"/>
        </w:numPr>
        <w:spacing w:before="240"/>
      </w:pPr>
      <w:r>
        <w:t>Podpora šifrovania dát</w:t>
      </w:r>
    </w:p>
    <w:p w:rsidR="00D15C1B" w:rsidRDefault="00604A3D" w:rsidP="00D15C1B">
      <w:pPr>
        <w:pStyle w:val="Odsekzoznamu"/>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rsidR="00D15C1B" w:rsidRDefault="00D15C1B" w:rsidP="00D15C1B">
      <w:pPr>
        <w:pStyle w:val="Odsekzoznamu"/>
        <w:numPr>
          <w:ilvl w:val="0"/>
          <w:numId w:val="18"/>
        </w:numPr>
        <w:spacing w:before="240"/>
      </w:pPr>
      <w:r>
        <w:t>Open Source</w:t>
      </w:r>
    </w:p>
    <w:p w:rsidR="00EE49BF" w:rsidRDefault="00D15C1B" w:rsidP="00A83C14">
      <w:pPr>
        <w:pStyle w:val="Odsekzoznamu"/>
        <w:numPr>
          <w:ilvl w:val="0"/>
          <w:numId w:val="18"/>
        </w:numPr>
        <w:spacing w:before="240"/>
      </w:pPr>
      <w:r>
        <w:t>Dáta su obnoviteľné aj bez samotného softwaru Amanda</w:t>
      </w:r>
    </w:p>
    <w:p w:rsidR="00A83C14" w:rsidRPr="00A83C14" w:rsidRDefault="00A83C14" w:rsidP="00A83C14">
      <w:pPr>
        <w:pStyle w:val="Odsekzoznamu"/>
        <w:spacing w:before="240"/>
        <w:ind w:left="1440"/>
      </w:pPr>
    </w:p>
    <w:p w:rsidR="00EE49BF" w:rsidRDefault="00EE49BF" w:rsidP="00EE49BF">
      <w:pPr>
        <w:pStyle w:val="Nadpis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rsidR="00F84710" w:rsidRDefault="00F84710" w:rsidP="00E74AB7">
      <w:pPr>
        <w:spacing w:before="240"/>
        <w:ind w:left="720"/>
      </w:pPr>
      <w:r>
        <w:t xml:space="preserve">Time Machine je vstavaná zálohovacia </w:t>
      </w:r>
      <w:r w:rsidR="001E6209">
        <w:t>služba</w:t>
      </w:r>
      <w:r>
        <w:t xml:space="preserve"> systému Mac OS-X, ktorá </w:t>
      </w:r>
      <w:r w:rsidR="001E6209">
        <w:t xml:space="preserve">vytvára zálohy </w:t>
      </w:r>
      <w:r>
        <w:t>na externý disk alebo na</w:t>
      </w:r>
      <w:r w:rsidR="00347D05">
        <w:t xml:space="preserve"> bezdrôtové zariadenie</w:t>
      </w:r>
      <w:r>
        <w:t xml:space="preserve"> Time Capsule (Apple)</w:t>
      </w:r>
      <w:r w:rsidR="00AA3782">
        <w:t>, ktoré slúži ako úložisko pre tieto zálohy</w:t>
      </w:r>
      <w:r>
        <w:t>.</w:t>
      </w:r>
    </w:p>
    <w:p w:rsidR="00F84710" w:rsidRDefault="00F84710" w:rsidP="00F84710">
      <w:pPr>
        <w:spacing w:before="240"/>
      </w:pPr>
      <w:r>
        <w:tab/>
        <w:t>Základné vlastnosti:</w:t>
      </w:r>
    </w:p>
    <w:p w:rsidR="00F84710" w:rsidRDefault="00F84710" w:rsidP="00F84710">
      <w:pPr>
        <w:pStyle w:val="Odsekzoznamu"/>
        <w:numPr>
          <w:ilvl w:val="0"/>
          <w:numId w:val="21"/>
        </w:numPr>
        <w:spacing w:before="240"/>
      </w:pPr>
      <w:r>
        <w:t>Podpora šifrovania dát</w:t>
      </w:r>
    </w:p>
    <w:p w:rsidR="00F84710" w:rsidRDefault="00F84710" w:rsidP="00F84710">
      <w:pPr>
        <w:pStyle w:val="Odsekzoznamu"/>
        <w:numPr>
          <w:ilvl w:val="0"/>
          <w:numId w:val="21"/>
        </w:numPr>
        <w:spacing w:before="240"/>
      </w:pPr>
      <w:r>
        <w:t xml:space="preserve">Záloha celého systému, vrátane systémových súborov, aplikácií, </w:t>
      </w:r>
      <w:r w:rsidR="00AA3782">
        <w:t>používateľských účtov atď</w:t>
      </w:r>
      <w:r>
        <w:t>.</w:t>
      </w:r>
    </w:p>
    <w:p w:rsidR="00F84710" w:rsidRDefault="00F84710" w:rsidP="00F84710">
      <w:pPr>
        <w:pStyle w:val="Odsekzoznamu"/>
        <w:numPr>
          <w:ilvl w:val="0"/>
          <w:numId w:val="21"/>
        </w:numPr>
        <w:spacing w:before="240"/>
      </w:pPr>
      <w:r>
        <w:t xml:space="preserve">Kompletný </w:t>
      </w:r>
      <w:r w:rsidR="002843C6">
        <w:t xml:space="preserve">obraz systému </w:t>
      </w:r>
      <w:r>
        <w:t>pre daný čas</w:t>
      </w:r>
      <w:r w:rsidR="002843C6">
        <w:t xml:space="preserve"> – možná obnova</w:t>
      </w:r>
    </w:p>
    <w:p w:rsidR="002843C6" w:rsidRDefault="002843C6" w:rsidP="00F84710">
      <w:pPr>
        <w:pStyle w:val="Odsekzoznamu"/>
        <w:numPr>
          <w:ilvl w:val="0"/>
          <w:numId w:val="21"/>
        </w:numPr>
        <w:spacing w:before="240"/>
      </w:pPr>
      <w:r>
        <w:t xml:space="preserve">Nezmenené súbory ukladá ako </w:t>
      </w:r>
      <w:r w:rsidR="00DD342F">
        <w:t xml:space="preserve">odkazy (hardlinky) </w:t>
      </w:r>
      <w:r>
        <w:t>k pôvodným súborom a ukladá len nové, prípadne zmenené súbory</w:t>
      </w:r>
    </w:p>
    <w:p w:rsidR="00625712" w:rsidRDefault="00F42064" w:rsidP="00625712">
      <w:pPr>
        <w:pStyle w:val="Odsekzoznamu"/>
        <w:numPr>
          <w:ilvl w:val="0"/>
          <w:numId w:val="21"/>
        </w:numPr>
        <w:spacing w:before="240"/>
      </w:pPr>
      <w:r>
        <w:t>Možnosť vyhľadávania súborov a rýchly náhľad do súboru</w:t>
      </w:r>
    </w:p>
    <w:p w:rsidR="00625712" w:rsidRDefault="00625712" w:rsidP="00625712">
      <w:pPr>
        <w:pStyle w:val="Odsekzoznamu"/>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rsidR="00DD342F" w:rsidRDefault="00625712" w:rsidP="00625712">
      <w:pPr>
        <w:spacing w:before="240"/>
        <w:ind w:left="720"/>
      </w:pPr>
      <w:r>
        <w:t xml:space="preserve">Time Machine má taktiež podporu pre zálohovanie na NAS zariadenia a servery. Záleží však na samotnej verzii softvéru. </w:t>
      </w:r>
      <w:r w:rsidR="003811F6">
        <w:t>Kým s</w:t>
      </w:r>
      <w:r>
        <w:t>taršie verzie dokázali spolupracovať s veľkým množstvom NAS serverov</w:t>
      </w:r>
      <w:r w:rsidR="003811F6">
        <w:t xml:space="preserve">, </w:t>
      </w:r>
      <w:r>
        <w:t xml:space="preserve">najnovšie verzie vyžadujú server podporujúci </w:t>
      </w:r>
      <w:r>
        <w:lastRenderedPageBreak/>
        <w:t>AFP (Apple Filling Protocol).</w:t>
      </w:r>
      <w:r w:rsidR="00F56528">
        <w:t xml:space="preserve"> </w:t>
      </w:r>
      <w:r w:rsidR="00816641">
        <w:t>AFP je sieťový protokol poskytujúci súborové služby pre Mac OS X a Mac OS.</w:t>
      </w:r>
    </w:p>
    <w:p w:rsidR="007D179B" w:rsidRDefault="007D179B" w:rsidP="007D179B">
      <w:pPr>
        <w:pStyle w:val="Odsekzoznamu"/>
        <w:spacing w:before="240"/>
        <w:ind w:left="1440"/>
      </w:pPr>
    </w:p>
    <w:p w:rsidR="00EE49BF" w:rsidRDefault="00EE49BF" w:rsidP="007D179B">
      <w:pPr>
        <w:pStyle w:val="Nadpis3"/>
        <w:rPr>
          <w:rFonts w:ascii="Times New Roman" w:hAnsi="Times New Roman" w:cs="Times New Roman"/>
          <w:color w:val="000000" w:themeColor="text1"/>
        </w:rPr>
      </w:pPr>
      <w:r w:rsidRPr="007D179B">
        <w:rPr>
          <w:rFonts w:ascii="Times New Roman" w:hAnsi="Times New Roman" w:cs="Times New Roman"/>
          <w:color w:val="000000" w:themeColor="text1"/>
        </w:rPr>
        <w:t>Git</w:t>
      </w:r>
    </w:p>
    <w:p w:rsidR="00D3327F" w:rsidRDefault="004A6EE0" w:rsidP="00816641">
      <w:pPr>
        <w:spacing w:before="240"/>
        <w:ind w:left="720"/>
      </w:pPr>
      <w:r>
        <w:t xml:space="preserve">Git je decentralizovaný </w:t>
      </w:r>
      <w:r>
        <w:rPr>
          <w:lang w:val="en-US"/>
        </w:rPr>
        <w:t xml:space="preserve">/ </w:t>
      </w:r>
      <w:r>
        <w:t xml:space="preserve">distribuovaný systém riadenia revízií (DVCS). Neslúži však ako zálohovací software, ale ako software pre správu </w:t>
      </w:r>
      <w:r w:rsidR="002F4320">
        <w:t>verzi</w:t>
      </w:r>
      <w:r>
        <w:t>í.</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rsidR="001C530F" w:rsidRDefault="00866936" w:rsidP="001C530F">
      <w:pPr>
        <w:spacing w:before="240"/>
        <w:ind w:left="720"/>
      </w:pPr>
      <w:r>
        <w:t>Základné vlastnosti:</w:t>
      </w:r>
    </w:p>
    <w:p w:rsidR="00D3327F" w:rsidRDefault="00D3327F" w:rsidP="00D3327F">
      <w:pPr>
        <w:pStyle w:val="Odsekzoznamu"/>
        <w:numPr>
          <w:ilvl w:val="0"/>
          <w:numId w:val="23"/>
        </w:numPr>
        <w:spacing w:before="240"/>
      </w:pPr>
      <w:r>
        <w:t>Git je distribuovaný systém, čo znamená, že nepotrebuje žiadny centrálny bod, s ktorým by musel udržiavať spojenie. Všetky základné operácie sú vykonávané lokálne.</w:t>
      </w:r>
    </w:p>
    <w:p w:rsidR="00D3327F" w:rsidRDefault="00213A63" w:rsidP="00D3327F">
      <w:pPr>
        <w:pStyle w:val="Odsekzoznamu"/>
        <w:numPr>
          <w:ilvl w:val="0"/>
          <w:numId w:val="23"/>
        </w:numPr>
        <w:spacing w:before="240"/>
      </w:pPr>
      <w:r>
        <w:t>Kompletná história</w:t>
      </w:r>
      <w:r w:rsidR="00E1718D">
        <w:t xml:space="preserve"> bez možnosti zmeny</w:t>
      </w:r>
    </w:p>
    <w:p w:rsidR="00B70E8E" w:rsidRDefault="00B70E8E" w:rsidP="00D3327F">
      <w:pPr>
        <w:pStyle w:val="Odsekzoznamu"/>
        <w:numPr>
          <w:ilvl w:val="0"/>
          <w:numId w:val="23"/>
        </w:numPr>
        <w:spacing w:before="240"/>
      </w:pPr>
      <w:r>
        <w:t>Kompatibilita s existujúcimi systémami a protokolmi: HTTP, FTP, SSH, rsync, alebo komunikácia priamo cez socket</w:t>
      </w:r>
    </w:p>
    <w:p w:rsidR="00E1718D" w:rsidRDefault="00E1718D" w:rsidP="00D3327F">
      <w:pPr>
        <w:pStyle w:val="Odsekzoznamu"/>
        <w:numPr>
          <w:ilvl w:val="0"/>
          <w:numId w:val="23"/>
        </w:numPr>
        <w:spacing w:before="240"/>
      </w:pPr>
      <w:r>
        <w:t>Garbage kolekcia</w:t>
      </w:r>
    </w:p>
    <w:p w:rsidR="00E1718D" w:rsidRDefault="00E1718D" w:rsidP="00D3327F">
      <w:pPr>
        <w:pStyle w:val="Odsekzoznamu"/>
        <w:numPr>
          <w:ilvl w:val="0"/>
          <w:numId w:val="23"/>
        </w:numPr>
        <w:spacing w:before="240"/>
      </w:pPr>
      <w:r>
        <w:t>Delta kompresia</w:t>
      </w:r>
    </w:p>
    <w:p w:rsidR="00192821" w:rsidRDefault="00192821" w:rsidP="00D3327F">
      <w:pPr>
        <w:pStyle w:val="Odsekzoznamu"/>
        <w:numPr>
          <w:ilvl w:val="0"/>
          <w:numId w:val="23"/>
        </w:numPr>
        <w:spacing w:before="240"/>
      </w:pPr>
      <w:r>
        <w:t>Viaceré vetvy</w:t>
      </w:r>
      <w:r w:rsidR="00157F6D">
        <w:t xml:space="preserve"> vývoja</w:t>
      </w:r>
    </w:p>
    <w:p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rsidR="00943C72" w:rsidRDefault="00943C72" w:rsidP="00943C72">
      <w:pPr>
        <w:ind w:left="567"/>
      </w:pPr>
      <w:r>
        <w:tab/>
      </w:r>
      <w:r>
        <w:tab/>
        <w:t>Delta kompresia</w:t>
      </w:r>
      <w:r w:rsidR="00815E25">
        <w:t xml:space="preserve"> (delta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w:t>
      </w:r>
      <w:r w:rsidR="00815E25">
        <w:lastRenderedPageBreak/>
        <w:t>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rsidR="00D3327F" w:rsidRPr="004A6EE0" w:rsidRDefault="00D3327F" w:rsidP="001C530F">
      <w:pPr>
        <w:spacing w:before="240"/>
        <w:ind w:left="720"/>
      </w:pPr>
    </w:p>
    <w:p w:rsidR="007D179B" w:rsidRDefault="007D179B">
      <w:pPr>
        <w:spacing w:line="276" w:lineRule="auto"/>
        <w:rPr>
          <w:szCs w:val="28"/>
          <w:highlight w:val="lightGray"/>
        </w:rPr>
      </w:pPr>
      <w:r>
        <w:rPr>
          <w:szCs w:val="28"/>
          <w:highlight w:val="lightGray"/>
        </w:rPr>
        <w:br w:type="page"/>
      </w:r>
    </w:p>
    <w:p w:rsidR="00AF5B14" w:rsidRDefault="00AF5B14" w:rsidP="0031198A">
      <w:pPr>
        <w:pStyle w:val="Nadpis2"/>
        <w:spacing w:after="240"/>
        <w:ind w:left="567" w:hanging="567"/>
      </w:pPr>
      <w:r w:rsidRPr="00AF5B14">
        <w:lastRenderedPageBreak/>
        <w:t>P</w:t>
      </w:r>
      <w:r>
        <w:t>oužitá bakalárska práca</w:t>
      </w:r>
    </w:p>
    <w:p w:rsidR="00FA0A38" w:rsidRDefault="00AF5B14" w:rsidP="00FA0A38">
      <w:pPr>
        <w:spacing w:after="0"/>
        <w:ind w:left="567"/>
      </w:pPr>
      <w:r>
        <w:t>Táto diplomová práca vychádza z pôvodnej bakalárskej práce s</w:t>
      </w:r>
      <w:r w:rsidR="000D1FBB">
        <w:t> názvom Zálohovanie v Linuxe s úsporným ukladaním histórie</w:t>
      </w:r>
      <w:r w:rsidR="009A57CF">
        <w:t>, ktorej autorom je Patrik Kemény</w:t>
      </w:r>
      <w:r w:rsidR="000D1FBB">
        <w:t>. Jej cieľom bolo navrhnúť a implementovať v operačnom systéme Linux nástroje, ktoré budú vykonávať zálohovanie dát na vzdialený server a následne ich sprístupnenie. Kľúčové vlastnosti týchto nástrojov mali byť: úsporný prenos dát na vzdialený server, úsporné ukladanie záloh s ich históriou (kompresia dát), vymazávanie starších záloh a sprístupnenie záloh formou postupnosti úplných obrazov systému súborov. Pre dosiahnutie</w:t>
      </w:r>
      <w:r w:rsidR="00F371B3">
        <w:t xml:space="preserve"> úsporného prenosu dát</w:t>
      </w:r>
      <w:r w:rsidR="000D1FBB">
        <w:t xml:space="preserve"> mali byť využité techniky nástroja rsync a git. </w:t>
      </w:r>
      <w:r w:rsidR="00F371B3">
        <w:t>Následné sprístupňovanie záloh malo byť realizované pomocou FUSE.</w:t>
      </w:r>
      <w:r w:rsidR="00FA0A38">
        <w:t xml:space="preserve"> Ako inšpirácia pre túto prácu mohli byť použité aj existujúce zálohovacie nástroje ako duplicity alebo rdiff-backup.</w:t>
      </w:r>
    </w:p>
    <w:p w:rsidR="00FA0A38" w:rsidRDefault="009A57CF" w:rsidP="009A57CF">
      <w:pPr>
        <w:spacing w:after="0"/>
        <w:ind w:left="567" w:firstLine="873"/>
      </w:pPr>
      <w:r>
        <w:t xml:space="preserve">Autor však splnil 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inkrementálneho zálohovania. Ak už v danom obsahom adresovanom úložisku existuje súbor s rovnakým obsahom ako sa snažíme zálohovať, tak bude uložený len odkaz (link) na tento súbor. Žiadne ďalšie techniky pre úsporné ukladanie dát neboli implementované. </w:t>
      </w:r>
    </w:p>
    <w:p w:rsidR="00FA0A38" w:rsidRPr="00AF5B14" w:rsidRDefault="00FA0A38" w:rsidP="00FA0A38">
      <w:pPr>
        <w:spacing w:after="0"/>
        <w:ind w:left="567"/>
      </w:pPr>
    </w:p>
    <w:p w:rsidR="00EE49BF" w:rsidRPr="00274E33" w:rsidRDefault="00EE49BF" w:rsidP="00192821">
      <w:pPr>
        <w:pStyle w:val="Nadpis2"/>
        <w:ind w:left="567" w:hanging="567"/>
        <w:rPr>
          <w:rFonts w:cs="Times New Roman"/>
        </w:rPr>
      </w:pPr>
      <w:r w:rsidRPr="00274E33">
        <w:rPr>
          <w:rFonts w:cs="Times New Roman"/>
        </w:rPr>
        <w:t>Techniky</w:t>
      </w:r>
    </w:p>
    <w:p w:rsidR="00EE49BF" w:rsidRDefault="00274E33" w:rsidP="00EE49BF">
      <w:pPr>
        <w:pStyle w:val="Nadpis3"/>
        <w:rPr>
          <w:rFonts w:ascii="Times New Roman" w:hAnsi="Times New Roman" w:cs="Times New Roman"/>
          <w:color w:val="000000" w:themeColor="text1"/>
        </w:rPr>
      </w:pPr>
      <w:r w:rsidRPr="00274E33">
        <w:rPr>
          <w:rFonts w:ascii="Times New Roman" w:hAnsi="Times New Roman" w:cs="Times New Roman"/>
          <w:color w:val="000000" w:themeColor="text1"/>
        </w:rPr>
        <w:t>Obsahom adresované úložisko (con</w:t>
      </w:r>
      <w:r>
        <w:rPr>
          <w:rFonts w:ascii="Times New Roman" w:hAnsi="Times New Roman" w:cs="Times New Roman"/>
          <w:color w:val="000000" w:themeColor="text1"/>
        </w:rPr>
        <w:t>tent</w:t>
      </w:r>
      <w:r w:rsidR="00541690">
        <w:rPr>
          <w:rFonts w:ascii="Times New Roman" w:hAnsi="Times New Roman" w:cs="Times New Roman"/>
          <w:color w:val="000000" w:themeColor="text1"/>
        </w:rPr>
        <w:t xml:space="preserve"> addressed</w:t>
      </w:r>
      <w:r>
        <w:rPr>
          <w:rFonts w:ascii="Times New Roman" w:hAnsi="Times New Roman" w:cs="Times New Roman"/>
          <w:color w:val="000000" w:themeColor="text1"/>
        </w:rPr>
        <w:t xml:space="preserve"> storage)</w:t>
      </w:r>
    </w:p>
    <w:p w:rsidR="00E04568" w:rsidRDefault="00E56B17" w:rsidP="006F1D6F">
      <w:pPr>
        <w:spacing w:before="240"/>
        <w:ind w:left="720"/>
      </w:pPr>
      <w:r>
        <w:t>Obsahom adresovan</w:t>
      </w:r>
      <w:r w:rsidR="00E04568">
        <w:t>é</w:t>
      </w:r>
      <w:r>
        <w:t xml:space="preserve"> úložisko dát funguje na nasledovnom princípe. 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p>
    <w:p w:rsidR="00E04568" w:rsidRDefault="00E04568" w:rsidP="00E04568">
      <w:pPr>
        <w:spacing w:before="240"/>
      </w:pPr>
      <w:r>
        <w:lastRenderedPageBreak/>
        <w:tab/>
        <w:t>Výhody a nevýhody:</w:t>
      </w:r>
    </w:p>
    <w:p w:rsidR="00E56B17" w:rsidRDefault="00E04568" w:rsidP="00E04568">
      <w:pPr>
        <w:pStyle w:val="Odsekzoznamu"/>
        <w:numPr>
          <w:ilvl w:val="0"/>
          <w:numId w:val="24"/>
        </w:numPr>
        <w:spacing w:before="240"/>
      </w:pPr>
      <w:r>
        <w:t xml:space="preserve">Najvhodnejšie na dátach, ktoré sa často nemenia (kvôli častému počítaniu </w:t>
      </w:r>
      <w:r>
        <w:rPr>
          <w:lang w:val="en-US"/>
        </w:rPr>
        <w:t>/</w:t>
      </w:r>
      <w:r>
        <w:t xml:space="preserve"> prepočítavaniu adries pre jednotlivé súbory)</w:t>
      </w:r>
    </w:p>
    <w:p w:rsidR="00E04568" w:rsidRDefault="00E04568" w:rsidP="00E04568">
      <w:pPr>
        <w:pStyle w:val="Odsekzoznamu"/>
        <w:numPr>
          <w:ilvl w:val="0"/>
          <w:numId w:val="24"/>
        </w:numPr>
        <w:spacing w:before="240"/>
      </w:pPr>
      <w:r>
        <w:t>Rýchle vyhľadávanie pre obsah daného súboru</w:t>
      </w:r>
    </w:p>
    <w:p w:rsidR="00E04568" w:rsidRDefault="00E04568" w:rsidP="001A7807">
      <w:pPr>
        <w:pStyle w:val="Odsekzoznamu"/>
        <w:numPr>
          <w:ilvl w:val="0"/>
          <w:numId w:val="24"/>
        </w:numPr>
        <w:spacing w:before="240"/>
      </w:pPr>
      <w:r>
        <w:t xml:space="preserve"> Nikdy neexistuje viac ako jedna kópia daného súboru v úložisku (dva také isté súbory majú rovnakú adresu – content address)</w:t>
      </w:r>
    </w:p>
    <w:p w:rsidR="00914910" w:rsidRPr="00E56B17" w:rsidRDefault="00914910" w:rsidP="00914910">
      <w:pPr>
        <w:pStyle w:val="Odsekzoznamu"/>
        <w:spacing w:before="240"/>
        <w:ind w:left="1500"/>
      </w:pPr>
    </w:p>
    <w:p w:rsidR="00EE49BF" w:rsidRDefault="00EE49BF" w:rsidP="006705BB">
      <w:pPr>
        <w:pStyle w:val="Nadpis3"/>
        <w:spacing w:after="240"/>
        <w:rPr>
          <w:rFonts w:ascii="Times New Roman" w:hAnsi="Times New Roman" w:cs="Times New Roman"/>
          <w:color w:val="000000" w:themeColor="text1"/>
        </w:rPr>
      </w:pPr>
      <w:r w:rsidRPr="00274E33">
        <w:rPr>
          <w:rFonts w:ascii="Times New Roman" w:hAnsi="Times New Roman" w:cs="Times New Roman"/>
          <w:color w:val="000000" w:themeColor="text1"/>
        </w:rPr>
        <w:t>Rsync</w:t>
      </w:r>
    </w:p>
    <w:p w:rsidR="00C3504B" w:rsidRDefault="00C3504B" w:rsidP="006F1D6F">
      <w:pPr>
        <w:ind w:left="720"/>
      </w:pPr>
      <w:r>
        <w:t>Rsync algoritmus bol vyvinutý A</w:t>
      </w:r>
      <w:r w:rsidR="00F371B3">
        <w:t>ndrewem Tridgellom za účelom ze</w:t>
      </w:r>
      <w:r>
        <w:t xml:space="preserve">fektívnenia prenosu dát za podmienky, že sa na cieľovom počítači </w:t>
      </w:r>
      <w:r w:rsidR="00120467">
        <w:t xml:space="preserve">už </w:t>
      </w:r>
      <w:r>
        <w:t xml:space="preserve">nachádza predchádzajúca verzia daných dát. </w:t>
      </w:r>
    </w:p>
    <w:p w:rsidR="00C3504B" w:rsidRDefault="00F46070" w:rsidP="002D3F3D">
      <w:pPr>
        <w:spacing w:after="0"/>
        <w:ind w:left="720" w:firstLine="720"/>
      </w:pPr>
      <w:r>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Princíp fungovania rsync algoritmu je nasledovný. Predstavme si, že máme dva počítače A a B.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bajtový</w:t>
      </w:r>
      <w:r w:rsidR="00947666">
        <w:t xml:space="preserve"> </w:t>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počítaču 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r w:rsidR="007B7C97">
        <w:t xml:space="preserve">oboch signatúr </w:t>
      </w:r>
      <w:r w:rsidR="002248EF">
        <w:t>je po</w:t>
      </w:r>
      <w:r w:rsidR="007B7C97">
        <w:t>užívaný hashovací algoritmus 128 bit MD4</w:t>
      </w:r>
      <w:r w:rsidR="002248EF">
        <w:t xml:space="preserve">. </w:t>
      </w:r>
    </w:p>
    <w:p w:rsidR="00E50A38" w:rsidRDefault="002D3F3D" w:rsidP="00D87BEC">
      <w:pPr>
        <w:ind w:left="720" w:firstLine="720"/>
      </w:pPr>
      <w:r>
        <w:lastRenderedPageBreak/>
        <w:t>Samotná rekonštrukcia súboru je jednou z najjednoduchších častí rsync algoritmu. Akonáhle sú na počítač B odoslané všetky informácie o zhodujúci</w:t>
      </w:r>
      <w:r w:rsidR="00381437">
        <w:t>ch sa blokoch alebo samotné bajty</w:t>
      </w:r>
      <w:r>
        <w:t>, tak rekonštrukcia súboru sa začne vykonávať. Pri rekonštrukcii súboru s</w:t>
      </w:r>
      <w:r w:rsidR="00381437">
        <w:t>a postupne zapisujú získané bajty</w:t>
      </w:r>
      <w:r>
        <w:t xml:space="preserve"> z počítača A alebo jednotlivé zhodujúce bloky bytov</w:t>
      </w:r>
      <w:r w:rsidR="00BA2E81">
        <w:t xml:space="preserve"> v súbore, nachádzajúcom</w:t>
      </w:r>
      <w:r>
        <w:t xml:space="preserve"> sa na počítači B.</w:t>
      </w:r>
      <w:r w:rsidR="00E50A38">
        <w:t xml:space="preserve"> </w:t>
      </w:r>
    </w:p>
    <w:p w:rsidR="00D87BEC" w:rsidRPr="00C3504B" w:rsidRDefault="00D87BEC" w:rsidP="00D87BEC">
      <w:pPr>
        <w:ind w:left="720" w:firstLine="720"/>
      </w:pPr>
    </w:p>
    <w:p w:rsidR="00EE49BF" w:rsidRDefault="00EE49BF" w:rsidP="00EE49BF">
      <w:pPr>
        <w:pStyle w:val="Nadpis3"/>
        <w:rPr>
          <w:rFonts w:ascii="Times New Roman" w:hAnsi="Times New Roman" w:cs="Times New Roman"/>
          <w:color w:val="000000" w:themeColor="text1"/>
        </w:rPr>
      </w:pPr>
      <w:r w:rsidRPr="00274E33">
        <w:rPr>
          <w:rFonts w:ascii="Times New Roman" w:hAnsi="Times New Roman" w:cs="Times New Roman"/>
          <w:color w:val="000000" w:themeColor="text1"/>
        </w:rPr>
        <w:t>FUSE</w:t>
      </w:r>
    </w:p>
    <w:p w:rsidR="009107C0" w:rsidRDefault="009107C0" w:rsidP="006F1D6F">
      <w:pPr>
        <w:spacing w:before="240"/>
        <w:ind w:left="720"/>
      </w:pPr>
      <w:r>
        <w:t>FUSE (Filesystem in Userspace) alebo tiež súborový systém v užívateľskom priestore umožňuje bežným uživateľom (Linux, Unix, FreeBSD, NetBSD, OpenSolaris, Mac OS-X) pristupovať k virtuálnym súborom systému. Taktiež umožňuje vytváranie súborových systémov z akýkoľvek dát a poskytovaných služieb.</w:t>
      </w:r>
    </w:p>
    <w:p w:rsidR="00455FED" w:rsidRDefault="009107C0" w:rsidP="009107C0">
      <w:pPr>
        <w:spacing w:before="240"/>
        <w:ind w:left="720" w:firstLine="720"/>
      </w:pPr>
      <w:r>
        <w:t xml:space="preserve">Ovládač súborového systému je kernelový modul a je pevnou súčasťou samotného kernelu. Daný súborový systém môže obsluhovať len </w:t>
      </w:r>
      <w:r w:rsidR="00455FED">
        <w:t>root a ten prideľuje práva k jednotlivým mountovacím bodom. Samotné použitie súborového systému funguje tak, že kernel dostane požiadavku od aplikácie, napríklad „vypíš adresár“, a ten prenechá ovládaču súborového systému. Ten následne požiadavku obslúži a spracuje odpoveď, ktorú kernel vráti späť aplikácii.</w:t>
      </w:r>
    </w:p>
    <w:p w:rsidR="009107C0" w:rsidRDefault="006705BB" w:rsidP="009107C0">
      <w:pPr>
        <w:spacing w:before="240"/>
        <w:ind w:left="720" w:firstLine="720"/>
      </w:pPr>
      <w:r>
        <w:t>Samotný FUSE v kerneli</w:t>
      </w:r>
      <w:r w:rsidR="00455FED">
        <w:t xml:space="preserve"> </w:t>
      </w:r>
      <w:r>
        <w:t xml:space="preserve">poskytuje rozhranie </w:t>
      </w:r>
      <w:r w:rsidR="00455FED">
        <w:t>ako obyčajný súborový systém. Nezaujíma sa však o obslúženie požiadavky a spracovanie odpovedi a namiesto toho, pomocou knižnice libfuse spustí bežnú používateľskú aplikáciu a tá vykoná všetko potrebné. Akonáhle aplikácia vráti odpoveď v požadovanej forme, FUSE ju prenechá kernelu a kernel ju vráti späť samotnej aplikácii.</w:t>
      </w:r>
    </w:p>
    <w:p w:rsidR="004D344D" w:rsidRDefault="004D344D" w:rsidP="004C38DC">
      <w:pPr>
        <w:spacing w:before="240" w:after="0"/>
        <w:ind w:left="2160" w:firstLine="720"/>
      </w:pPr>
    </w:p>
    <w:p w:rsidR="004D344D" w:rsidRDefault="004D344D" w:rsidP="004C38DC">
      <w:pPr>
        <w:spacing w:before="240" w:after="0"/>
        <w:ind w:left="2160" w:firstLine="720"/>
      </w:pPr>
    </w:p>
    <w:p w:rsidR="004D344D" w:rsidRDefault="004D344D" w:rsidP="007400AC">
      <w:pPr>
        <w:spacing w:before="240" w:after="0"/>
      </w:pPr>
    </w:p>
    <w:p w:rsidR="004D344D" w:rsidRDefault="004D344D" w:rsidP="004C38DC">
      <w:pPr>
        <w:spacing w:before="240" w:after="0"/>
        <w:ind w:left="2160" w:firstLine="720"/>
      </w:pPr>
    </w:p>
    <w:p w:rsidR="004C38DC" w:rsidRDefault="004C38DC" w:rsidP="004C38DC">
      <w:pPr>
        <w:spacing w:before="240" w:after="0"/>
        <w:ind w:left="2160" w:firstLine="720"/>
      </w:pPr>
      <w:r>
        <w:lastRenderedPageBreak/>
        <w:t>Obrázok 1. Tok riadenia FUSE</w:t>
      </w:r>
    </w:p>
    <w:p w:rsidR="00455FED" w:rsidRDefault="00455FED" w:rsidP="004C38DC">
      <w:pPr>
        <w:jc w:val="center"/>
      </w:pPr>
      <w:r>
        <w:rPr>
          <w:noProof/>
          <w:lang w:eastAsia="sk-SK"/>
        </w:rPr>
        <w:drawing>
          <wp:inline distT="0" distB="0" distL="0" distR="0">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1">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rsidR="00455FED" w:rsidRDefault="00B16525" w:rsidP="000A46F3">
      <w:pPr>
        <w:spacing w:before="240"/>
        <w:ind w:left="720"/>
      </w:pPr>
      <w:r>
        <w:t>Výhody:</w:t>
      </w:r>
    </w:p>
    <w:p w:rsidR="00B16525" w:rsidRDefault="00B16525" w:rsidP="000A46F3">
      <w:pPr>
        <w:pStyle w:val="Odsekzoznamu"/>
        <w:numPr>
          <w:ilvl w:val="0"/>
          <w:numId w:val="25"/>
        </w:numPr>
        <w:spacing w:before="240"/>
        <w:ind w:left="1440"/>
      </w:pPr>
      <w:r>
        <w:t>Celá logika súborového systému je zapísaná v programe prípadne skripte, ktorý je nezávislý na platforme či operačnom systéme</w:t>
      </w:r>
    </w:p>
    <w:p w:rsidR="00B16525" w:rsidRDefault="00B16525" w:rsidP="000A46F3">
      <w:pPr>
        <w:pStyle w:val="Odsekzoznamu"/>
        <w:numPr>
          <w:ilvl w:val="0"/>
          <w:numId w:val="25"/>
        </w:numPr>
        <w:spacing w:before="240"/>
        <w:ind w:left="1440"/>
      </w:pPr>
      <w:r>
        <w:t>Súborové systémy môže obsluhovať aj bežný uživateľ</w:t>
      </w:r>
    </w:p>
    <w:p w:rsidR="00B16525" w:rsidRDefault="00B16525" w:rsidP="000A46F3">
      <w:pPr>
        <w:pStyle w:val="Odsekzoznamu"/>
        <w:numPr>
          <w:ilvl w:val="0"/>
          <w:numId w:val="25"/>
        </w:numPr>
        <w:spacing w:before="240"/>
        <w:ind w:left="1440"/>
      </w:pPr>
      <w:r>
        <w:t>Stabilné API pre FUSE – nie je potrebné prepisovať programy</w:t>
      </w:r>
    </w:p>
    <w:p w:rsidR="003566A5" w:rsidRDefault="00FA6B1C" w:rsidP="000A46F3">
      <w:pPr>
        <w:spacing w:before="240"/>
        <w:ind w:left="720"/>
      </w:pPr>
      <w:r>
        <w:t>Ako môžeme vidieť na obrázku 1.</w:t>
      </w:r>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Toto rozhranie je poskytované skupinou štandardou s názvom POSIX (Portable Operating System Interface).</w:t>
      </w:r>
    </w:p>
    <w:p w:rsidR="002220B7" w:rsidRDefault="00695308" w:rsidP="000A46F3">
      <w:pPr>
        <w:spacing w:before="240" w:after="0"/>
        <w:ind w:left="720"/>
      </w:pPr>
      <w:r>
        <w:t>Najznámejšie e</w:t>
      </w:r>
      <w:r w:rsidR="00D7572F">
        <w:t>xistujúce FUSE aplikácie sú napríklad</w:t>
      </w:r>
      <w:r w:rsidR="00B16525">
        <w:t xml:space="preserve"> </w:t>
      </w:r>
      <w:r w:rsidR="002220B7">
        <w:t>sshfs, ntfs 3g, exfat-fuse. Sshfs (secure shell file system) je súborový systém založený na SSH FTP (file transfer protokol) protokole. Vďaka tomu, že väčšina SSH serverov podporuje tento protokol, tak samotné používanie sshfs je veľmi jednoduché. Stačí len vykonať pripojenie (mount) takéhoto súborového systému.</w:t>
      </w:r>
    </w:p>
    <w:p w:rsidR="00643A4F" w:rsidRDefault="0049069E" w:rsidP="000A46F3">
      <w:pPr>
        <w:spacing w:after="0"/>
        <w:ind w:left="720" w:firstLine="720"/>
      </w:pPr>
      <w:r>
        <w:lastRenderedPageBreak/>
        <w:t>Ntfs 3g a</w:t>
      </w:r>
      <w:r w:rsidR="00505AEB">
        <w:t> </w:t>
      </w:r>
      <w:r>
        <w:t>exfat-fuse 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p w:rsidR="00B16525" w:rsidRDefault="00695308" w:rsidP="000A46F3">
      <w:pPr>
        <w:spacing w:before="240" w:after="0"/>
        <w:ind w:left="720"/>
      </w:pPr>
      <w:r>
        <w:t>Využitie FUSE je však skutočne široké a dá sa využiť napríklad aj ako</w:t>
      </w:r>
      <w:r w:rsidR="00643A4F">
        <w:t xml:space="preserve"> súborový systém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WikipediaFS slúži ako súborový systém, pomocou ktorého môžu používatelia Wikipedie priamo editovať články, ako na svojom lokálnom disku. Hlavnou výhodou je teda editácia článkov vo vlastnom textovom editore.</w:t>
      </w:r>
    </w:p>
    <w:p w:rsidR="00777A55" w:rsidRDefault="00777A55" w:rsidP="000A46F3">
      <w:pPr>
        <w:ind w:left="720" w:firstLine="720"/>
      </w:pPr>
      <w:r>
        <w:t>GmailFS je súborový systém, pomocou ktorého dokážete využívať svoje Gmail konto ako úložisko dát. Táto funkcia však nie je priamo podporovaná Googlom.</w:t>
      </w:r>
    </w:p>
    <w:p w:rsidR="00B16525" w:rsidRPr="009107C0" w:rsidRDefault="00B16525" w:rsidP="00B16525">
      <w:pPr>
        <w:spacing w:before="240"/>
      </w:pPr>
    </w:p>
    <w:p w:rsidR="00B16525" w:rsidRDefault="00EE49BF" w:rsidP="00FE3B27">
      <w:pPr>
        <w:pStyle w:val="Nadpis3"/>
        <w:spacing w:after="240"/>
        <w:rPr>
          <w:rFonts w:ascii="Times New Roman" w:hAnsi="Times New Roman" w:cs="Times New Roman"/>
          <w:color w:val="000000" w:themeColor="text1"/>
        </w:rPr>
      </w:pPr>
      <w:r w:rsidRPr="00274E33">
        <w:rPr>
          <w:rFonts w:ascii="Times New Roman" w:hAnsi="Times New Roman" w:cs="Times New Roman"/>
          <w:color w:val="000000" w:themeColor="text1"/>
        </w:rPr>
        <w:t>Reference counting garbage collection</w:t>
      </w:r>
    </w:p>
    <w:p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prostriedkami (programy a procesy).</w:t>
      </w:r>
      <w:r w:rsidR="009F0F5C">
        <w:t xml:space="preserve"> Uľahčuje tak aj prácu programátorom, ktorí by vždy museli manuálne definovať, ktoré objekty môžu byť dealokované a uvoľniť tak pamäť systému. </w:t>
      </w:r>
    </w:p>
    <w:p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rsidR="004D344D" w:rsidRDefault="008C10AF" w:rsidP="004D344D">
      <w:pPr>
        <w:spacing w:before="240"/>
        <w:ind w:left="720" w:firstLine="720"/>
      </w:pPr>
      <w:r>
        <w:t xml:space="preserve">Najjednoduchšou implementáciou garbage </w:t>
      </w:r>
      <w:r w:rsidR="009F0F5C">
        <w:t>kolektora</w:t>
      </w:r>
      <w:r w:rsidR="0097685A">
        <w:t xml:space="preserve"> je pomocou metódy r</w:t>
      </w:r>
      <w:r>
        <w:t>eferenc</w:t>
      </w:r>
      <w:r w:rsidR="0097685A">
        <w:t>e c</w:t>
      </w:r>
      <w:r>
        <w:t xml:space="preserve">ounting. Funguje na nasledovnom princípe. Ku každému objektu je asiciovaný počet referencií na daný objekt. Ak hodnota klesne na 0, objekt je následne označený ako nedosiahnuteľný a je alebo bude uvoľnený z pamäte. Táto metóda však nedokáže pracovať s cyklickými štruktúrami. </w:t>
      </w:r>
    </w:p>
    <w:p w:rsidR="004D344D" w:rsidRDefault="004D344D" w:rsidP="004D344D">
      <w:pPr>
        <w:pStyle w:val="Nadpis2"/>
        <w:ind w:left="426" w:hanging="435"/>
      </w:pPr>
      <w:r>
        <w:lastRenderedPageBreak/>
        <w:t>GZIP</w:t>
      </w:r>
    </w:p>
    <w:p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rsidR="00FA3B72" w:rsidRDefault="00FA3B72" w:rsidP="00FA3B72">
      <w:pPr>
        <w:ind w:left="426"/>
      </w:pPr>
      <w:r>
        <w:tab/>
      </w:r>
      <w:r>
        <w:tab/>
      </w:r>
      <w:r>
        <w:t xml:space="preserve">Ako formát súboru, je GZIP založený </w:t>
      </w:r>
      <w:r>
        <w:t>na DEFLATE algoritme, ktorý je kombináciou 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DEFLATE. Na konci sa nachádza 8 bajtová pätička, ktorá obsahuje kontrolný súčet a údaj o dĺžke pôvodných nekompresovaných dát. </w:t>
      </w:r>
    </w:p>
    <w:p w:rsidR="00CB47C4" w:rsidRPr="004D344D" w:rsidRDefault="00CB47C4" w:rsidP="003B78F8">
      <w:pPr>
        <w:spacing w:before="240"/>
      </w:pPr>
    </w:p>
    <w:p w:rsidR="000B59C3" w:rsidRDefault="004D344D" w:rsidP="00CB47C4">
      <w:pPr>
        <w:pStyle w:val="Nadpis2"/>
        <w:spacing w:after="240"/>
        <w:ind w:left="426" w:hanging="435"/>
        <w:rPr>
          <w:rFonts w:eastAsiaTheme="minorEastAsia"/>
        </w:rPr>
      </w:pPr>
      <w:r>
        <w:rPr>
          <w:rFonts w:eastAsiaTheme="minorEastAsia"/>
        </w:rPr>
        <w:t>Rdiff</w:t>
      </w:r>
    </w:p>
    <w:p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rsidR="008059D1" w:rsidRDefault="008059D1" w:rsidP="008059D1">
      <w:pPr>
        <w:pStyle w:val="Odsekzoznamu"/>
        <w:numPr>
          <w:ilvl w:val="0"/>
          <w:numId w:val="31"/>
        </w:numPr>
        <w:ind w:left="1418" w:hanging="284"/>
        <w:rPr>
          <w:szCs w:val="24"/>
        </w:rPr>
      </w:pPr>
      <w:r w:rsidRPr="008059D1">
        <w:rPr>
          <w:szCs w:val="24"/>
        </w:rPr>
        <w:t>Vý</w:t>
      </w:r>
      <w:r>
        <w:rPr>
          <w:szCs w:val="24"/>
        </w:rPr>
        <w:t>počet a vytvorenie súboru so signatúrou pre zadaný súbor</w:t>
      </w:r>
    </w:p>
    <w:p w:rsidR="008059D1" w:rsidRDefault="008059D1" w:rsidP="008059D1">
      <w:pPr>
        <w:pStyle w:val="Odsekzoznamu"/>
        <w:numPr>
          <w:ilvl w:val="0"/>
          <w:numId w:val="31"/>
        </w:numPr>
        <w:ind w:left="1418" w:hanging="284"/>
        <w:rPr>
          <w:szCs w:val="24"/>
        </w:rPr>
      </w:pPr>
      <w:r>
        <w:rPr>
          <w:szCs w:val="24"/>
        </w:rPr>
        <w:t>Výpočet a vytvorenie delta súboru na základe dvoch zadaných súborov so signatúrami</w:t>
      </w:r>
    </w:p>
    <w:p w:rsidR="008059D1" w:rsidRDefault="008059D1" w:rsidP="008059D1">
      <w:pPr>
        <w:pStyle w:val="Odsekzoznamu"/>
        <w:numPr>
          <w:ilvl w:val="0"/>
          <w:numId w:val="31"/>
        </w:numPr>
        <w:ind w:left="1418" w:hanging="284"/>
        <w:rPr>
          <w:szCs w:val="24"/>
        </w:rPr>
      </w:pPr>
      <w:r>
        <w:rPr>
          <w:szCs w:val="24"/>
        </w:rPr>
        <w:t>Aplikovanie delta súboru na pôvodný súbor a následné vytvorenie nového súboru (patch)</w:t>
      </w:r>
    </w:p>
    <w:p w:rsidR="00CB47C4" w:rsidRPr="008059D1" w:rsidRDefault="00CB47C4" w:rsidP="008059D1">
      <w:pPr>
        <w:pStyle w:val="Odsekzoznamu"/>
        <w:numPr>
          <w:ilvl w:val="0"/>
          <w:numId w:val="31"/>
        </w:numPr>
        <w:ind w:left="1418" w:hanging="284"/>
        <w:rPr>
          <w:szCs w:val="24"/>
        </w:rPr>
      </w:pPr>
      <w:r w:rsidRPr="008059D1">
        <w:rPr>
          <w:szCs w:val="24"/>
        </w:rPr>
        <w:br w:type="page"/>
      </w:r>
    </w:p>
    <w:p w:rsidR="006B7700" w:rsidRDefault="003158E7" w:rsidP="00BB2DC6">
      <w:pPr>
        <w:pStyle w:val="Nadpis1"/>
        <w:rPr>
          <w:sz w:val="32"/>
          <w:szCs w:val="32"/>
        </w:rPr>
      </w:pPr>
      <w:r w:rsidRPr="00BB2DC6">
        <w:rPr>
          <w:sz w:val="32"/>
          <w:szCs w:val="32"/>
        </w:rPr>
        <w:lastRenderedPageBreak/>
        <w:t>Návrh riešenia</w:t>
      </w:r>
      <w:bookmarkEnd w:id="1"/>
    </w:p>
    <w:p w:rsidR="00E7521B" w:rsidRDefault="00E7521B" w:rsidP="00E7521B">
      <w:pPr>
        <w:ind w:left="426"/>
      </w:pPr>
      <w:r>
        <w:t>V tejto kapitole bude popísaný návrh riešenia samotnej aplikácie.</w:t>
      </w:r>
    </w:p>
    <w:p w:rsidR="00E7521B" w:rsidRPr="00E7521B" w:rsidRDefault="00E7521B" w:rsidP="00E7521B">
      <w:pPr>
        <w:ind w:left="426"/>
      </w:pPr>
    </w:p>
    <w:p w:rsidR="006A33FF" w:rsidRDefault="00BB2DC6" w:rsidP="00BB2DC6">
      <w:pPr>
        <w:pStyle w:val="Nadpis2"/>
        <w:spacing w:after="240"/>
        <w:ind w:left="426" w:hanging="426"/>
      </w:pPr>
      <w:r>
        <w:t>Východiská</w:t>
      </w:r>
    </w:p>
    <w:p w:rsidR="00BB2DC6" w:rsidRDefault="00BB2DC6" w:rsidP="00BB2DC6">
      <w:pPr>
        <w:ind w:left="426"/>
      </w:pPr>
      <w:r>
        <w:t>Hlavné východiská tejto práce sú:</w:t>
      </w:r>
    </w:p>
    <w:p w:rsidR="00BB2DC6" w:rsidRDefault="00BB2DC6" w:rsidP="00BB2DC6">
      <w:pPr>
        <w:pStyle w:val="Odsekzoznamu"/>
        <w:numPr>
          <w:ilvl w:val="0"/>
          <w:numId w:val="27"/>
        </w:numPr>
      </w:pPr>
      <w:r>
        <w:t>Navrhnúť obsahom adresované úložisko dát</w:t>
      </w:r>
    </w:p>
    <w:p w:rsidR="00BB2DC6" w:rsidRDefault="00BB2DC6" w:rsidP="00BB2DC6">
      <w:pPr>
        <w:pStyle w:val="Odsekzoznamu"/>
        <w:numPr>
          <w:ilvl w:val="0"/>
          <w:numId w:val="27"/>
        </w:numPr>
      </w:pPr>
      <w:r>
        <w:t xml:space="preserve">Implementovať prezeranie, údržbu a obnovu záloh </w:t>
      </w:r>
      <w:r>
        <w:rPr>
          <w:lang w:val="en-US"/>
        </w:rPr>
        <w:t>/ d</w:t>
      </w:r>
      <w:r>
        <w:t>át</w:t>
      </w:r>
    </w:p>
    <w:p w:rsidR="00BB2DC6" w:rsidRDefault="00BB2DC6" w:rsidP="00BB2DC6">
      <w:pPr>
        <w:pStyle w:val="Odsekzoznamu"/>
        <w:numPr>
          <w:ilvl w:val="0"/>
          <w:numId w:val="27"/>
        </w:numPr>
      </w:pPr>
      <w:r>
        <w:t>Využitie kompresie</w:t>
      </w:r>
    </w:p>
    <w:p w:rsidR="00BB2DC6" w:rsidRDefault="00BB2DC6" w:rsidP="00BB2DC6">
      <w:pPr>
        <w:pStyle w:val="Odsekzoznamu"/>
        <w:numPr>
          <w:ilvl w:val="0"/>
          <w:numId w:val="27"/>
        </w:numPr>
      </w:pPr>
      <w:r>
        <w:t>Implementovať garbage kolekciu pre údržbu záloh</w:t>
      </w:r>
    </w:p>
    <w:p w:rsidR="00181542" w:rsidRDefault="00BB2DC6" w:rsidP="00181542">
      <w:pPr>
        <w:pStyle w:val="Odsekzoznamu"/>
        <w:numPr>
          <w:ilvl w:val="0"/>
          <w:numId w:val="27"/>
        </w:numPr>
      </w:pPr>
      <w:r>
        <w:t>Implementovať FUSE pre prezeranie záloh</w:t>
      </w:r>
      <w:r w:rsidR="00181542">
        <w:t xml:space="preserve"> a možnosť jednoduchého kopírovania dát</w:t>
      </w:r>
    </w:p>
    <w:p w:rsidR="00181542" w:rsidRDefault="00181542" w:rsidP="00181542">
      <w:pPr>
        <w:ind w:left="426"/>
      </w:pPr>
      <w:r>
        <w:t>Keďže táto práca čiastočne vychádza z pôvodnej bakalárskej práce, využijeme z nej už navrhnuté obsahom adresované úložisko, pre ďalšiu implementáciu a rozvoj.</w:t>
      </w:r>
    </w:p>
    <w:p w:rsidR="00181542" w:rsidRDefault="00181542" w:rsidP="00181542">
      <w:pPr>
        <w:ind w:left="426"/>
      </w:pPr>
    </w:p>
    <w:p w:rsidR="00181542" w:rsidRDefault="00181542" w:rsidP="00181542">
      <w:pPr>
        <w:pStyle w:val="Nadpis2"/>
        <w:ind w:left="426" w:hanging="426"/>
      </w:pPr>
      <w:r>
        <w:t>Obsahom adresované úložisko</w:t>
      </w:r>
    </w:p>
    <w:p w:rsidR="00696027" w:rsidRDefault="00AB29EF" w:rsidP="00696027">
      <w:pPr>
        <w:spacing w:before="240"/>
        <w:ind w:left="426"/>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rsidR="00696027" w:rsidRDefault="00696027" w:rsidP="00696027">
      <w:pPr>
        <w:spacing w:before="240"/>
        <w:ind w:left="426"/>
      </w:pPr>
    </w:p>
    <w:p w:rsidR="00696027" w:rsidRDefault="00696027" w:rsidP="00696027">
      <w:pPr>
        <w:pStyle w:val="Nadpis2"/>
        <w:ind w:left="426" w:hanging="426"/>
      </w:pPr>
      <w:r>
        <w:lastRenderedPageBreak/>
        <w:t>Prezeranie, údržba a obnova záloh</w:t>
      </w:r>
    </w:p>
    <w:p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rsidR="00262C2C" w:rsidRDefault="00262C2C" w:rsidP="00696027">
      <w:pPr>
        <w:spacing w:before="240"/>
        <w:ind w:left="426"/>
      </w:pPr>
    </w:p>
    <w:p w:rsidR="00696027" w:rsidRPr="00696027" w:rsidRDefault="00696027" w:rsidP="00696027">
      <w:pPr>
        <w:pStyle w:val="Nadpis3"/>
        <w:rPr>
          <w:rFonts w:ascii="Times New Roman" w:hAnsi="Times New Roman" w:cs="Times New Roman"/>
          <w:color w:val="000000" w:themeColor="text1"/>
        </w:rPr>
      </w:pPr>
      <w:r w:rsidRPr="00696027">
        <w:rPr>
          <w:rFonts w:ascii="Times New Roman" w:hAnsi="Times New Roman" w:cs="Times New Roman"/>
          <w:color w:val="000000" w:themeColor="text1"/>
        </w:rPr>
        <w:t>FUSE</w:t>
      </w:r>
    </w:p>
    <w:p w:rsidR="00AD1964" w:rsidRDefault="00AD1964" w:rsidP="00AD1964">
      <w:pPr>
        <w:spacing w:before="240"/>
        <w:ind w:left="720"/>
      </w:pPr>
      <w:r>
        <w:t xml:space="preserve">Jedným z hlavných východísk aplikácie je prezeranie záloh. Doposiaľ sme si obsah záloh však mohli prezerať len po ich úplnej obnove. Takýto prístup je </w:t>
      </w:r>
      <w:r w:rsidR="002D5B08">
        <w:t xml:space="preserve">však </w:t>
      </w:r>
      <w:r>
        <w:t>veľmi nepraktický z viacerých dôvodov:</w:t>
      </w:r>
    </w:p>
    <w:p w:rsidR="00BB2DC6" w:rsidRDefault="00AD1964" w:rsidP="00AD1964">
      <w:pPr>
        <w:pStyle w:val="Odsekzoznamu"/>
        <w:numPr>
          <w:ilvl w:val="0"/>
          <w:numId w:val="28"/>
        </w:numPr>
        <w:spacing w:before="240"/>
      </w:pPr>
      <w:r>
        <w:t>Potreba voľného ukladacie priestoru na obnovu dát (nevýhoda hlavne pri veľkých zálohách)</w:t>
      </w:r>
    </w:p>
    <w:p w:rsidR="00AD1964" w:rsidRDefault="00AD1964" w:rsidP="00AD1964">
      <w:pPr>
        <w:pStyle w:val="Odsekzoznamu"/>
        <w:numPr>
          <w:ilvl w:val="0"/>
          <w:numId w:val="28"/>
        </w:numPr>
        <w:spacing w:before="240"/>
      </w:pPr>
      <w:r>
        <w:t>Čas obnovy pri veľkých zálohách</w:t>
      </w:r>
    </w:p>
    <w:p w:rsidR="00AD1964" w:rsidRDefault="00AD1964" w:rsidP="00AD1964">
      <w:pPr>
        <w:pStyle w:val="Odsekzoznamu"/>
        <w:numPr>
          <w:ilvl w:val="0"/>
          <w:numId w:val="28"/>
        </w:numPr>
        <w:spacing w:before="240"/>
      </w:pPr>
      <w:r>
        <w:t>Kvôli jednému súboru je potrebné obnoviť celú zálohu</w:t>
      </w:r>
    </w:p>
    <w:p w:rsidR="002D5B08" w:rsidRDefault="00AD1964" w:rsidP="00AD1964">
      <w:pPr>
        <w:spacing w:before="240"/>
        <w:ind w:left="720"/>
      </w:pPr>
      <w:r>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rsidR="002D5B08" w:rsidRDefault="002D5B08" w:rsidP="00AD1964">
      <w:pPr>
        <w:spacing w:before="240"/>
        <w:ind w:left="720"/>
      </w:pPr>
    </w:p>
    <w:p w:rsidR="00AD1964" w:rsidRDefault="002D5B08" w:rsidP="002D5B08">
      <w:pPr>
        <w:pStyle w:val="Nadpis3"/>
        <w:rPr>
          <w:rFonts w:ascii="Times New Roman" w:hAnsi="Times New Roman" w:cs="Times New Roman"/>
          <w:color w:val="000000" w:themeColor="text1"/>
        </w:rPr>
      </w:pPr>
      <w:r w:rsidRPr="002D5B08">
        <w:rPr>
          <w:rFonts w:ascii="Times New Roman" w:hAnsi="Times New Roman" w:cs="Times New Roman"/>
          <w:color w:val="000000" w:themeColor="text1"/>
        </w:rPr>
        <w:t>Garbage kolekcia</w:t>
      </w:r>
    </w:p>
    <w:p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rsidR="00DE0D4E" w:rsidRDefault="008A1DCD" w:rsidP="00DE0D4E">
      <w:pPr>
        <w:spacing w:after="0"/>
        <w:ind w:left="720"/>
      </w:pPr>
      <w:r>
        <w:tab/>
      </w:r>
      <w:r w:rsidR="00DE0D4E">
        <w:t xml:space="preserve">V existujúcej implementácii </w:t>
      </w:r>
      <w:r w:rsidR="00007EEF">
        <w:t xml:space="preserve">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w:t>
      </w:r>
      <w:r w:rsidR="00007EEF">
        <w:lastRenderedPageBreak/>
        <w:t>mazaní jednotlivých záloh. Ak by sme sa napríklad rozhodli vymazať najstaršiu zálohu, avšak najnovšia záloha by stále obsahovalo pôvodný nezmenený súbor z najstaršej.</w:t>
      </w:r>
      <w:r w:rsidR="00DE0D4E">
        <w:t xml:space="preserve"> A práve p</w:t>
      </w:r>
      <w:r w:rsidR="00DE0D4E">
        <w:t>re tieto účely sme sa rozhodli využívať techniky garbage kolekcie. Jej hlavnou úlohou bude udržiavanie záloh, teda mazanie už viac nepotrebných súborov alebo celých záloh.</w:t>
      </w:r>
    </w:p>
    <w:p w:rsidR="00F70F56" w:rsidRDefault="00F70F56" w:rsidP="00DE0D4E">
      <w:pPr>
        <w:spacing w:after="0"/>
        <w:ind w:left="720"/>
      </w:pPr>
      <w:bookmarkStart w:id="2" w:name="_GoBack"/>
      <w:bookmarkEnd w:id="2"/>
    </w:p>
    <w:p w:rsidR="00DE0D4E" w:rsidRDefault="00DE0D4E" w:rsidP="00DE0D4E">
      <w:pPr>
        <w:pStyle w:val="Nadpis2"/>
        <w:ind w:left="426" w:hanging="435"/>
      </w:pPr>
      <w:r>
        <w:t>Využitie kompresie</w:t>
      </w:r>
    </w:p>
    <w:p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rsidR="000136DC" w:rsidRPr="000136DC" w:rsidRDefault="000136DC" w:rsidP="000136DC">
      <w:pPr>
        <w:ind w:left="426"/>
      </w:pPr>
    </w:p>
    <w:p w:rsidR="00DE0D4E" w:rsidRPr="00DE0D4E" w:rsidRDefault="000136DC" w:rsidP="000136DC">
      <w:pPr>
        <w:pStyle w:val="Nadpis2"/>
        <w:spacing w:after="240"/>
        <w:ind w:left="426" w:hanging="435"/>
      </w:pPr>
      <w:r>
        <w:t>Žurnálovací systém</w:t>
      </w:r>
    </w:p>
    <w:p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rsidR="000136DC" w:rsidRDefault="000136DC">
      <w:pPr>
        <w:spacing w:line="276" w:lineRule="auto"/>
        <w:rPr>
          <w:rFonts w:eastAsiaTheme="majorEastAsia" w:cstheme="majorBidi"/>
          <w:b/>
          <w:bCs/>
          <w:color w:val="000000" w:themeColor="text1"/>
          <w:sz w:val="32"/>
          <w:szCs w:val="32"/>
        </w:rPr>
      </w:pPr>
      <w:bookmarkStart w:id="3" w:name="_Toc405922249"/>
      <w:r>
        <w:rPr>
          <w:sz w:val="32"/>
          <w:szCs w:val="32"/>
        </w:rPr>
        <w:br w:type="page"/>
      </w:r>
    </w:p>
    <w:p w:rsidR="00BB0C8D" w:rsidRPr="007400AC" w:rsidRDefault="006B7700" w:rsidP="007400AC">
      <w:pPr>
        <w:pStyle w:val="Nadpis1"/>
        <w:spacing w:after="240"/>
        <w:rPr>
          <w:sz w:val="32"/>
          <w:szCs w:val="32"/>
        </w:rPr>
      </w:pPr>
      <w:r w:rsidRPr="007400AC">
        <w:rPr>
          <w:sz w:val="32"/>
          <w:szCs w:val="32"/>
        </w:rPr>
        <w:lastRenderedPageBreak/>
        <w:t>Implementácia</w:t>
      </w:r>
      <w:bookmarkEnd w:id="3"/>
    </w:p>
    <w:p w:rsidR="00CD0DA4" w:rsidRDefault="00AD7806" w:rsidP="00CD0DA4">
      <w:pPr>
        <w:ind w:firstLine="432"/>
        <w:jc w:val="both"/>
        <w:rPr>
          <w:rFonts w:eastAsiaTheme="majorEastAsia" w:cstheme="majorBidi"/>
          <w:bCs/>
          <w:szCs w:val="24"/>
        </w:rPr>
        <w:sectPr w:rsidR="00CD0DA4" w:rsidSect="009B33AF">
          <w:footerReference w:type="default" r:id="rId12"/>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rsidR="006F3062" w:rsidRPr="006F3062" w:rsidRDefault="00457D70" w:rsidP="00CD0DA4">
      <w:pPr>
        <w:pStyle w:val="Nadpis1"/>
        <w:numPr>
          <w:ilvl w:val="0"/>
          <w:numId w:val="0"/>
        </w:numPr>
        <w:spacing w:after="240"/>
        <w:rPr>
          <w:sz w:val="32"/>
          <w:szCs w:val="32"/>
        </w:rPr>
      </w:pPr>
      <w:bookmarkStart w:id="4" w:name="_Toc405922250"/>
      <w:r w:rsidRPr="006F3062">
        <w:rPr>
          <w:sz w:val="32"/>
          <w:szCs w:val="32"/>
        </w:rPr>
        <w:lastRenderedPageBreak/>
        <w:t>Záver</w:t>
      </w:r>
      <w:bookmarkEnd w:id="4"/>
    </w:p>
    <w:p w:rsidR="00192821" w:rsidRPr="00B547B8" w:rsidRDefault="00A41E05" w:rsidP="00192821">
      <w:pPr>
        <w:jc w:val="both"/>
      </w:pPr>
      <w:r>
        <w:tab/>
      </w:r>
    </w:p>
    <w:p w:rsidR="00851461" w:rsidRPr="00B547B8" w:rsidRDefault="00851461" w:rsidP="00947D51">
      <w:pPr>
        <w:ind w:firstLine="720"/>
        <w:jc w:val="both"/>
      </w:pPr>
    </w:p>
    <w:p w:rsidR="0022005B" w:rsidRDefault="0022005B">
      <w:pPr>
        <w:spacing w:line="276" w:lineRule="auto"/>
      </w:pPr>
      <w:r>
        <w:br w:type="page"/>
      </w:r>
    </w:p>
    <w:p w:rsidR="00457D70" w:rsidRPr="006F3062" w:rsidRDefault="00457D70" w:rsidP="006F3062">
      <w:pPr>
        <w:pStyle w:val="Nadpis1"/>
        <w:numPr>
          <w:ilvl w:val="0"/>
          <w:numId w:val="0"/>
        </w:numPr>
        <w:spacing w:after="240"/>
        <w:rPr>
          <w:sz w:val="32"/>
          <w:szCs w:val="32"/>
        </w:rPr>
      </w:pPr>
      <w:bookmarkStart w:id="5" w:name="_Toc405922251"/>
      <w:r w:rsidRPr="006F3062">
        <w:rPr>
          <w:sz w:val="32"/>
          <w:szCs w:val="32"/>
        </w:rPr>
        <w:lastRenderedPageBreak/>
        <w:t>Bibliografia</w:t>
      </w:r>
      <w:bookmarkEnd w:id="5"/>
    </w:p>
    <w:p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13" w:history="1">
        <w:r w:rsidR="000924A0" w:rsidRPr="00434D45">
          <w:rPr>
            <w:rStyle w:val="Hypertextovprepojenie"/>
            <w:szCs w:val="24"/>
            <w:lang w:val="en-US"/>
          </w:rPr>
          <w:t>http://labs.kernelconcepts.de/downloads/books/Pro%20Git%20-%20Scott%20Chacon.pdf</w:t>
        </w:r>
      </w:hyperlink>
    </w:p>
    <w:p w:rsidR="006313AE" w:rsidRDefault="000924A0" w:rsidP="006313AE">
      <w:pPr>
        <w:spacing w:after="0"/>
        <w:rPr>
          <w:szCs w:val="24"/>
        </w:rPr>
      </w:pPr>
      <w:r>
        <w:rPr>
          <w:szCs w:val="24"/>
        </w:rPr>
        <w:t>[3] CURTIS, Preston. Backup &amp; Recovery</w:t>
      </w:r>
      <w:r w:rsidR="006313AE">
        <w:rPr>
          <w:szCs w:val="24"/>
        </w:rPr>
        <w:t xml:space="preserve"> (4. kapitola)</w:t>
      </w:r>
    </w:p>
    <w:p w:rsidR="00D7572F" w:rsidRDefault="006313AE" w:rsidP="00457D70">
      <w:pPr>
        <w:rPr>
          <w:szCs w:val="24"/>
        </w:rPr>
      </w:pPr>
      <w:r>
        <w:rPr>
          <w:szCs w:val="24"/>
        </w:rPr>
        <w:t>[Dátum Január 2007]</w:t>
      </w:r>
    </w:p>
    <w:p w:rsidR="00FD50D2" w:rsidRDefault="00D7572F" w:rsidP="00457D70">
      <w:pPr>
        <w:rPr>
          <w:szCs w:val="24"/>
        </w:rPr>
      </w:pPr>
      <w:r>
        <w:rPr>
          <w:szCs w:val="24"/>
        </w:rPr>
        <w:t xml:space="preserve">[4] </w:t>
      </w:r>
      <w:hyperlink r:id="rId14" w:history="1">
        <w:r w:rsidR="00FD50D2" w:rsidRPr="00650B45">
          <w:rPr>
            <w:rStyle w:val="Hypertextovprepojenie"/>
            <w:szCs w:val="24"/>
          </w:rPr>
          <w:t>https://www.kernel.org/doc/Documentation/filesystems/fuse.txt</w:t>
        </w:r>
      </w:hyperlink>
    </w:p>
    <w:p w:rsidR="00D8578B" w:rsidRDefault="00FD50D2" w:rsidP="00D8578B">
      <w:pPr>
        <w:spacing w:after="0"/>
        <w:rPr>
          <w:szCs w:val="24"/>
        </w:rPr>
      </w:pPr>
      <w:r>
        <w:rPr>
          <w:szCs w:val="24"/>
        </w:rPr>
        <w:t xml:space="preserve">[5] L. PETER Deutsch, DANIEL G. Bobrow. An efficient, incremental, automatic garbage </w:t>
      </w:r>
    </w:p>
    <w:p w:rsidR="00FD50D2" w:rsidRDefault="00D8578B" w:rsidP="00D8578B">
      <w:pPr>
        <w:spacing w:after="0"/>
        <w:rPr>
          <w:szCs w:val="24"/>
        </w:rPr>
      </w:pPr>
      <w:r>
        <w:rPr>
          <w:szCs w:val="24"/>
        </w:rPr>
        <w:t xml:space="preserve">      </w:t>
      </w:r>
      <w:r w:rsidR="00FD50D2">
        <w:rPr>
          <w:szCs w:val="24"/>
        </w:rPr>
        <w:t>collector</w:t>
      </w:r>
    </w:p>
    <w:p w:rsidR="00FD50D2" w:rsidRDefault="00FD50D2" w:rsidP="00D8578B">
      <w:pPr>
        <w:spacing w:after="0"/>
        <w:rPr>
          <w:szCs w:val="24"/>
        </w:rPr>
      </w:pPr>
      <w:r>
        <w:rPr>
          <w:szCs w:val="24"/>
        </w:rPr>
        <w:t>[Dátum 9. September 1976]</w:t>
      </w:r>
    </w:p>
    <w:p w:rsidR="00714658" w:rsidRDefault="009F037B" w:rsidP="00457D70">
      <w:pPr>
        <w:rPr>
          <w:szCs w:val="24"/>
        </w:rPr>
      </w:pPr>
      <w:hyperlink r:id="rId15" w:history="1">
        <w:r w:rsidR="00714658" w:rsidRPr="00650B45">
          <w:rPr>
            <w:rStyle w:val="Hypertextovprepojenie"/>
            <w:szCs w:val="24"/>
          </w:rPr>
          <w:t>http://dl.acm.org/citation.cfm?id=360345</w:t>
        </w:r>
      </w:hyperlink>
    </w:p>
    <w:p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rsidR="00616925" w:rsidRDefault="00616925" w:rsidP="00616925">
      <w:pPr>
        <w:spacing w:after="0"/>
        <w:rPr>
          <w:szCs w:val="24"/>
        </w:rPr>
      </w:pPr>
      <w:r>
        <w:rPr>
          <w:szCs w:val="24"/>
        </w:rPr>
        <w:t xml:space="preserve">      objects</w:t>
      </w:r>
    </w:p>
    <w:p w:rsidR="00616925" w:rsidRDefault="00616925" w:rsidP="00616925">
      <w:pPr>
        <w:spacing w:after="0"/>
      </w:pPr>
      <w:r>
        <w:t>[Dátum 6. Jún 1983]</w:t>
      </w:r>
    </w:p>
    <w:p w:rsidR="00457D70" w:rsidRPr="00616925" w:rsidRDefault="00616925" w:rsidP="00616925">
      <w:pPr>
        <w:rPr>
          <w:szCs w:val="24"/>
        </w:rPr>
      </w:pPr>
      <w:r w:rsidRPr="00616925">
        <w:t>http://dl.acm.org/citation.cfm?id=358147</w:t>
      </w:r>
      <w:r w:rsidR="00457D70" w:rsidRPr="00B66B5C">
        <w:br w:type="page"/>
      </w:r>
    </w:p>
    <w:p w:rsidR="00457D70" w:rsidRPr="006F3062" w:rsidRDefault="00457D70" w:rsidP="00B2169C">
      <w:pPr>
        <w:pStyle w:val="Nadpis1"/>
        <w:numPr>
          <w:ilvl w:val="0"/>
          <w:numId w:val="0"/>
        </w:numPr>
        <w:ind w:left="432" w:hanging="432"/>
        <w:rPr>
          <w:sz w:val="32"/>
          <w:szCs w:val="32"/>
        </w:rPr>
      </w:pPr>
      <w:bookmarkStart w:id="6" w:name="_Toc405922252"/>
      <w:r w:rsidRPr="006F3062">
        <w:rPr>
          <w:sz w:val="32"/>
          <w:szCs w:val="32"/>
        </w:rPr>
        <w:lastRenderedPageBreak/>
        <w:t>Prílohy</w:t>
      </w:r>
      <w:bookmarkEnd w:id="6"/>
    </w:p>
    <w:p w:rsidR="00457D70" w:rsidRPr="00B66B5C" w:rsidRDefault="00510FF2" w:rsidP="00510FF2">
      <w:pPr>
        <w:pStyle w:val="Odsekzoznamu"/>
        <w:numPr>
          <w:ilvl w:val="0"/>
          <w:numId w:val="15"/>
        </w:numPr>
        <w:jc w:val="both"/>
      </w:pPr>
      <w:r>
        <w:t>CD so zdrojovými kódmi aplikácie a bakalárskou prácou vo formáte PDF</w:t>
      </w:r>
    </w:p>
    <w:p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37B" w:rsidRDefault="009F037B" w:rsidP="008825AB">
      <w:pPr>
        <w:spacing w:after="0" w:line="240" w:lineRule="auto"/>
      </w:pPr>
      <w:r>
        <w:separator/>
      </w:r>
    </w:p>
  </w:endnote>
  <w:endnote w:type="continuationSeparator" w:id="0">
    <w:p w:rsidR="009F037B" w:rsidRDefault="009F037B"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640026"/>
      <w:docPartObj>
        <w:docPartGallery w:val="Page Numbers (Bottom of Page)"/>
        <w:docPartUnique/>
      </w:docPartObj>
    </w:sdtPr>
    <w:sdtEndPr/>
    <w:sdtContent>
      <w:p w:rsidR="009A35BD" w:rsidRDefault="009A35BD">
        <w:pPr>
          <w:pStyle w:val="Pta"/>
          <w:jc w:val="right"/>
        </w:pPr>
        <w:r>
          <w:fldChar w:fldCharType="begin"/>
        </w:r>
        <w:r>
          <w:instrText>PAGE   \* MERGEFORMAT</w:instrText>
        </w:r>
        <w:r>
          <w:fldChar w:fldCharType="separate"/>
        </w:r>
        <w:r w:rsidR="00F70F56">
          <w:rPr>
            <w:noProof/>
          </w:rPr>
          <w:t>28</w:t>
        </w:r>
        <w:r>
          <w:fldChar w:fldCharType="end"/>
        </w:r>
      </w:p>
    </w:sdtContent>
  </w:sdt>
  <w:p w:rsidR="009A35BD" w:rsidRDefault="009A35BD">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37B" w:rsidRDefault="009F037B" w:rsidP="008825AB">
      <w:pPr>
        <w:spacing w:after="0" w:line="240" w:lineRule="auto"/>
      </w:pPr>
      <w:r>
        <w:separator/>
      </w:r>
    </w:p>
  </w:footnote>
  <w:footnote w:type="continuationSeparator" w:id="0">
    <w:p w:rsidR="009F037B" w:rsidRDefault="009F037B" w:rsidP="00882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5">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6">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8">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9">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3">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5">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7">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1">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2">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4">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25">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63EC2A78"/>
    <w:multiLevelType w:val="multilevel"/>
    <w:tmpl w:val="5EA69F46"/>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4830" w:hanging="576"/>
      </w:pPr>
      <w:rPr>
        <w:sz w:val="28"/>
        <w:szCs w:val="28"/>
      </w:rPr>
    </w:lvl>
    <w:lvl w:ilvl="2">
      <w:start w:val="1"/>
      <w:numFmt w:val="decimal"/>
      <w:pStyle w:val="Nadpis3"/>
      <w:lvlText w:val="%1.%2.%3"/>
      <w:lvlJc w:val="left"/>
      <w:pPr>
        <w:ind w:left="720" w:hanging="720"/>
      </w:pPr>
      <w:rPr>
        <w:rFonts w:ascii="Times New Roman" w:hAnsi="Times New Roman" w:cs="Times New Roman" w:hint="default"/>
        <w:color w:val="auto"/>
        <w:sz w:val="24"/>
        <w:szCs w:val="24"/>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9">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0">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4"/>
  </w:num>
  <w:num w:numId="4">
    <w:abstractNumId w:val="15"/>
  </w:num>
  <w:num w:numId="5">
    <w:abstractNumId w:val="12"/>
  </w:num>
  <w:num w:numId="6">
    <w:abstractNumId w:val="22"/>
  </w:num>
  <w:num w:numId="7">
    <w:abstractNumId w:val="6"/>
  </w:num>
  <w:num w:numId="8">
    <w:abstractNumId w:val="29"/>
  </w:num>
  <w:num w:numId="9">
    <w:abstractNumId w:val="8"/>
  </w:num>
  <w:num w:numId="10">
    <w:abstractNumId w:val="25"/>
  </w:num>
  <w:num w:numId="11">
    <w:abstractNumId w:val="30"/>
  </w:num>
  <w:num w:numId="12">
    <w:abstractNumId w:val="19"/>
  </w:num>
  <w:num w:numId="13">
    <w:abstractNumId w:val="20"/>
  </w:num>
  <w:num w:numId="14">
    <w:abstractNumId w:val="13"/>
  </w:num>
  <w:num w:numId="15">
    <w:abstractNumId w:val="11"/>
  </w:num>
  <w:num w:numId="16">
    <w:abstractNumId w:val="26"/>
  </w:num>
  <w:num w:numId="17">
    <w:abstractNumId w:val="17"/>
  </w:num>
  <w:num w:numId="18">
    <w:abstractNumId w:val="18"/>
  </w:num>
  <w:num w:numId="19">
    <w:abstractNumId w:val="23"/>
  </w:num>
  <w:num w:numId="20">
    <w:abstractNumId w:val="3"/>
  </w:num>
  <w:num w:numId="21">
    <w:abstractNumId w:val="9"/>
  </w:num>
  <w:num w:numId="22">
    <w:abstractNumId w:val="5"/>
  </w:num>
  <w:num w:numId="23">
    <w:abstractNumId w:val="27"/>
  </w:num>
  <w:num w:numId="24">
    <w:abstractNumId w:val="14"/>
  </w:num>
  <w:num w:numId="25">
    <w:abstractNumId w:val="2"/>
  </w:num>
  <w:num w:numId="26">
    <w:abstractNumId w:val="10"/>
  </w:num>
  <w:num w:numId="27">
    <w:abstractNumId w:val="21"/>
  </w:num>
  <w:num w:numId="28">
    <w:abstractNumId w:val="16"/>
  </w:num>
  <w:num w:numId="29">
    <w:abstractNumId w:val="7"/>
  </w:num>
  <w:num w:numId="30">
    <w:abstractNumId w:val="24"/>
  </w:num>
  <w:num w:numId="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4D33"/>
    <w:rsid w:val="00246727"/>
    <w:rsid w:val="002468EB"/>
    <w:rsid w:val="00253713"/>
    <w:rsid w:val="00253E57"/>
    <w:rsid w:val="00254299"/>
    <w:rsid w:val="00254786"/>
    <w:rsid w:val="00255E65"/>
    <w:rsid w:val="00257551"/>
    <w:rsid w:val="002608BF"/>
    <w:rsid w:val="00262C2C"/>
    <w:rsid w:val="002652EF"/>
    <w:rsid w:val="00265629"/>
    <w:rsid w:val="00267F33"/>
    <w:rsid w:val="0027041D"/>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EAC"/>
    <w:rsid w:val="00347D05"/>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477B"/>
    <w:rsid w:val="004048EB"/>
    <w:rsid w:val="00407231"/>
    <w:rsid w:val="00412E60"/>
    <w:rsid w:val="00417AB9"/>
    <w:rsid w:val="00421F4D"/>
    <w:rsid w:val="004235E7"/>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7D82"/>
    <w:rsid w:val="00522035"/>
    <w:rsid w:val="00522E6B"/>
    <w:rsid w:val="00523C63"/>
    <w:rsid w:val="005258FE"/>
    <w:rsid w:val="00525E04"/>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7270"/>
    <w:rsid w:val="00580307"/>
    <w:rsid w:val="005835C6"/>
    <w:rsid w:val="00584794"/>
    <w:rsid w:val="005847A4"/>
    <w:rsid w:val="005907F3"/>
    <w:rsid w:val="00590A52"/>
    <w:rsid w:val="00590BAE"/>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530A"/>
    <w:rsid w:val="00665980"/>
    <w:rsid w:val="006668F7"/>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88E"/>
    <w:rsid w:val="008D3B04"/>
    <w:rsid w:val="008D4100"/>
    <w:rsid w:val="008D5BAA"/>
    <w:rsid w:val="008D64EA"/>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7C0"/>
    <w:rsid w:val="00910A67"/>
    <w:rsid w:val="0091152C"/>
    <w:rsid w:val="00912282"/>
    <w:rsid w:val="00914910"/>
    <w:rsid w:val="00915CD1"/>
    <w:rsid w:val="00917C1F"/>
    <w:rsid w:val="00921255"/>
    <w:rsid w:val="00921DBE"/>
    <w:rsid w:val="00924F51"/>
    <w:rsid w:val="00925A07"/>
    <w:rsid w:val="00926023"/>
    <w:rsid w:val="00927BE1"/>
    <w:rsid w:val="0093269E"/>
    <w:rsid w:val="00932F31"/>
    <w:rsid w:val="009362D3"/>
    <w:rsid w:val="0094034D"/>
    <w:rsid w:val="00941993"/>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9A1"/>
    <w:rsid w:val="009A2B33"/>
    <w:rsid w:val="009A35BD"/>
    <w:rsid w:val="009A3A41"/>
    <w:rsid w:val="009A57CF"/>
    <w:rsid w:val="009A5D75"/>
    <w:rsid w:val="009A7C18"/>
    <w:rsid w:val="009B1328"/>
    <w:rsid w:val="009B24F1"/>
    <w:rsid w:val="009B33AF"/>
    <w:rsid w:val="009B35E5"/>
    <w:rsid w:val="009B422B"/>
    <w:rsid w:val="009C461B"/>
    <w:rsid w:val="009C47B4"/>
    <w:rsid w:val="009C4903"/>
    <w:rsid w:val="009C74FD"/>
    <w:rsid w:val="009C7E74"/>
    <w:rsid w:val="009D095F"/>
    <w:rsid w:val="009D3897"/>
    <w:rsid w:val="009D5C02"/>
    <w:rsid w:val="009D75E7"/>
    <w:rsid w:val="009E2360"/>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5308"/>
    <w:rsid w:val="00BD55A6"/>
    <w:rsid w:val="00BD7705"/>
    <w:rsid w:val="00BE46FF"/>
    <w:rsid w:val="00BE4B97"/>
    <w:rsid w:val="00BE702F"/>
    <w:rsid w:val="00BE72E3"/>
    <w:rsid w:val="00BF1FD1"/>
    <w:rsid w:val="00BF3BC9"/>
    <w:rsid w:val="00BF5436"/>
    <w:rsid w:val="00BF75C9"/>
    <w:rsid w:val="00C0065A"/>
    <w:rsid w:val="00C01D95"/>
    <w:rsid w:val="00C03211"/>
    <w:rsid w:val="00C108D7"/>
    <w:rsid w:val="00C11484"/>
    <w:rsid w:val="00C12593"/>
    <w:rsid w:val="00C12B8A"/>
    <w:rsid w:val="00C179EC"/>
    <w:rsid w:val="00C202EB"/>
    <w:rsid w:val="00C2072A"/>
    <w:rsid w:val="00C226BD"/>
    <w:rsid w:val="00C23B4E"/>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62188"/>
    <w:rsid w:val="00C62A44"/>
    <w:rsid w:val="00C64045"/>
    <w:rsid w:val="00C653AE"/>
    <w:rsid w:val="00C6631E"/>
    <w:rsid w:val="00C7025C"/>
    <w:rsid w:val="00C7027D"/>
    <w:rsid w:val="00C70EDD"/>
    <w:rsid w:val="00C7111B"/>
    <w:rsid w:val="00C7140D"/>
    <w:rsid w:val="00C71A96"/>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E201D"/>
    <w:rsid w:val="00CE58DF"/>
    <w:rsid w:val="00CE5FDC"/>
    <w:rsid w:val="00CE7037"/>
    <w:rsid w:val="00CF0D1A"/>
    <w:rsid w:val="00CF2359"/>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5C6A"/>
    <w:rsid w:val="00DA6435"/>
    <w:rsid w:val="00DA6EAA"/>
    <w:rsid w:val="00DA7641"/>
    <w:rsid w:val="00DB1943"/>
    <w:rsid w:val="00DB3CD2"/>
    <w:rsid w:val="00DB3EE2"/>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6E4D"/>
    <w:rsid w:val="00E0701D"/>
    <w:rsid w:val="00E104E1"/>
    <w:rsid w:val="00E120C3"/>
    <w:rsid w:val="00E125B1"/>
    <w:rsid w:val="00E1378A"/>
    <w:rsid w:val="00E1412A"/>
    <w:rsid w:val="00E16FD3"/>
    <w:rsid w:val="00E1718D"/>
    <w:rsid w:val="00E1748A"/>
    <w:rsid w:val="00E20E63"/>
    <w:rsid w:val="00E23A2E"/>
    <w:rsid w:val="00E24FA1"/>
    <w:rsid w:val="00E257BB"/>
    <w:rsid w:val="00E261E3"/>
    <w:rsid w:val="00E306DE"/>
    <w:rsid w:val="00E311D8"/>
    <w:rsid w:val="00E31B52"/>
    <w:rsid w:val="00E3273B"/>
    <w:rsid w:val="00E32799"/>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F30"/>
    <w:rsid w:val="00EF2D1E"/>
    <w:rsid w:val="00EF3562"/>
    <w:rsid w:val="00EF38F5"/>
    <w:rsid w:val="00EF5676"/>
    <w:rsid w:val="00EF694F"/>
    <w:rsid w:val="00F00AFA"/>
    <w:rsid w:val="00F01856"/>
    <w:rsid w:val="00F01D89"/>
    <w:rsid w:val="00F073BE"/>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B91"/>
    <w:rsid w:val="00F371B3"/>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3F2E57-2E61-4831-A9CA-A79754CA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351A8"/>
    <w:pPr>
      <w:spacing w:line="360" w:lineRule="auto"/>
    </w:pPr>
    <w:rPr>
      <w:rFonts w:ascii="Times New Roman" w:hAnsi="Times New Roman"/>
      <w:sz w:val="24"/>
      <w:lang w:val="sk-SK"/>
    </w:rPr>
  </w:style>
  <w:style w:type="paragraph" w:styleId="Nadpis1">
    <w:name w:val="heading 1"/>
    <w:basedOn w:val="Normlny"/>
    <w:next w:val="Normlny"/>
    <w:link w:val="Nadpis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Nadpis2">
    <w:name w:val="heading 2"/>
    <w:basedOn w:val="Normlny"/>
    <w:next w:val="Normlny"/>
    <w:link w:val="Nadpis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Nadpis2Char">
    <w:name w:val="Nadpis 2 Char"/>
    <w:basedOn w:val="Predvolenpsmoodseku"/>
    <w:link w:val="Nadpis2"/>
    <w:uiPriority w:val="9"/>
    <w:rsid w:val="006A33FF"/>
    <w:rPr>
      <w:rFonts w:ascii="Times New Roman" w:eastAsiaTheme="majorEastAsia" w:hAnsi="Times New Roman" w:cstheme="majorBidi"/>
      <w:b/>
      <w:bCs/>
      <w:sz w:val="28"/>
      <w:szCs w:val="26"/>
      <w:lang w:val="sk-SK"/>
    </w:rPr>
  </w:style>
  <w:style w:type="paragraph" w:styleId="Nzov">
    <w:name w:val="Title"/>
    <w:basedOn w:val="Normlny"/>
    <w:next w:val="Normlny"/>
    <w:link w:val="Nzov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NzovChar">
    <w:name w:val="Názov Char"/>
    <w:basedOn w:val="Predvolenpsmoodseku"/>
    <w:link w:val="Nzov"/>
    <w:uiPriority w:val="10"/>
    <w:rsid w:val="001C5832"/>
    <w:rPr>
      <w:rFonts w:ascii="Times New Roman" w:eastAsiaTheme="majorEastAsia" w:hAnsi="Times New Roman" w:cstheme="majorBidi"/>
      <w:b/>
      <w:spacing w:val="5"/>
      <w:kern w:val="28"/>
      <w:sz w:val="28"/>
      <w:szCs w:val="52"/>
    </w:rPr>
  </w:style>
  <w:style w:type="paragraph" w:styleId="Hlavika">
    <w:name w:val="header"/>
    <w:basedOn w:val="Normlny"/>
    <w:link w:val="HlavikaChar"/>
    <w:uiPriority w:val="99"/>
    <w:unhideWhenUsed/>
    <w:rsid w:val="008825AB"/>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825AB"/>
    <w:rPr>
      <w:rFonts w:ascii="Times New Roman" w:hAnsi="Times New Roman"/>
      <w:sz w:val="24"/>
    </w:rPr>
  </w:style>
  <w:style w:type="paragraph" w:styleId="Pta">
    <w:name w:val="footer"/>
    <w:basedOn w:val="Normlny"/>
    <w:link w:val="PtaChar"/>
    <w:uiPriority w:val="99"/>
    <w:unhideWhenUsed/>
    <w:rsid w:val="008825AB"/>
    <w:pPr>
      <w:tabs>
        <w:tab w:val="center" w:pos="4680"/>
        <w:tab w:val="right" w:pos="9360"/>
      </w:tabs>
      <w:spacing w:after="0" w:line="240" w:lineRule="auto"/>
    </w:pPr>
  </w:style>
  <w:style w:type="character" w:customStyle="1" w:styleId="PtaChar">
    <w:name w:val="Päta Char"/>
    <w:basedOn w:val="Predvolenpsmoodseku"/>
    <w:link w:val="Pta"/>
    <w:uiPriority w:val="99"/>
    <w:rsid w:val="008825AB"/>
    <w:rPr>
      <w:rFonts w:ascii="Times New Roman" w:hAnsi="Times New Roman"/>
      <w:sz w:val="24"/>
    </w:rPr>
  </w:style>
  <w:style w:type="paragraph" w:styleId="Obsah1">
    <w:name w:val="toc 1"/>
    <w:basedOn w:val="Normlny"/>
    <w:next w:val="Normlny"/>
    <w:autoRedefine/>
    <w:uiPriority w:val="39"/>
    <w:unhideWhenUsed/>
    <w:rsid w:val="00475553"/>
    <w:pPr>
      <w:spacing w:after="100"/>
    </w:pPr>
  </w:style>
  <w:style w:type="character" w:styleId="Hypertextovprepojenie">
    <w:name w:val="Hyperlink"/>
    <w:basedOn w:val="Predvolenpsmoodseku"/>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Textbubliny">
    <w:name w:val="Balloon Text"/>
    <w:basedOn w:val="Normlny"/>
    <w:link w:val="TextbublinyChar"/>
    <w:uiPriority w:val="99"/>
    <w:semiHidden/>
    <w:unhideWhenUsed/>
    <w:rsid w:val="0070663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0663A"/>
    <w:rPr>
      <w:rFonts w:ascii="Tahoma" w:hAnsi="Tahoma" w:cs="Tahoma"/>
      <w:sz w:val="16"/>
      <w:szCs w:val="16"/>
    </w:rPr>
  </w:style>
  <w:style w:type="paragraph" w:styleId="Odsekzoznamu">
    <w:name w:val="List Paragraph"/>
    <w:basedOn w:val="Normlny"/>
    <w:uiPriority w:val="34"/>
    <w:qFormat/>
    <w:rsid w:val="005B6EC6"/>
    <w:pPr>
      <w:ind w:left="720"/>
      <w:contextualSpacing/>
    </w:pPr>
  </w:style>
  <w:style w:type="paragraph" w:styleId="Obsah2">
    <w:name w:val="toc 2"/>
    <w:basedOn w:val="Normlny"/>
    <w:next w:val="Normlny"/>
    <w:autoRedefine/>
    <w:uiPriority w:val="39"/>
    <w:unhideWhenUsed/>
    <w:rsid w:val="00833D21"/>
    <w:pPr>
      <w:spacing w:after="100"/>
      <w:ind w:left="240"/>
    </w:pPr>
  </w:style>
  <w:style w:type="character" w:customStyle="1" w:styleId="Nadpis3Char">
    <w:name w:val="Nadpis 3 Char"/>
    <w:basedOn w:val="Predvolenpsmoodseku"/>
    <w:link w:val="Nadpis3"/>
    <w:uiPriority w:val="9"/>
    <w:rsid w:val="0037519A"/>
    <w:rPr>
      <w:rFonts w:asciiTheme="majorHAnsi" w:eastAsiaTheme="majorEastAsia" w:hAnsiTheme="majorHAnsi" w:cstheme="majorBidi"/>
      <w:b/>
      <w:bCs/>
      <w:color w:val="4F81BD" w:themeColor="accent1"/>
      <w:sz w:val="24"/>
      <w:lang w:val="sk-SK"/>
    </w:rPr>
  </w:style>
  <w:style w:type="character" w:customStyle="1" w:styleId="Nadpis4Char">
    <w:name w:val="Nadpis 4 Char"/>
    <w:basedOn w:val="Predvolenpsmoodseku"/>
    <w:link w:val="Nadpis4"/>
    <w:uiPriority w:val="9"/>
    <w:rsid w:val="0037519A"/>
    <w:rPr>
      <w:rFonts w:asciiTheme="majorHAnsi" w:eastAsiaTheme="majorEastAsia" w:hAnsiTheme="majorHAnsi" w:cstheme="majorBidi"/>
      <w:b/>
      <w:bCs/>
      <w:i/>
      <w:iCs/>
      <w:color w:val="4F81BD" w:themeColor="accent1"/>
      <w:sz w:val="24"/>
      <w:lang w:val="sk-SK"/>
    </w:rPr>
  </w:style>
  <w:style w:type="character" w:customStyle="1" w:styleId="Nadpis5Char">
    <w:name w:val="Nadpis 5 Char"/>
    <w:basedOn w:val="Predvolenpsmoodseku"/>
    <w:link w:val="Nadpis5"/>
    <w:uiPriority w:val="9"/>
    <w:rsid w:val="0037519A"/>
    <w:rPr>
      <w:rFonts w:asciiTheme="majorHAnsi" w:eastAsiaTheme="majorEastAsia" w:hAnsiTheme="majorHAnsi" w:cstheme="majorBidi"/>
      <w:color w:val="243F60" w:themeColor="accent1" w:themeShade="7F"/>
      <w:sz w:val="24"/>
      <w:lang w:val="sk-SK"/>
    </w:rPr>
  </w:style>
  <w:style w:type="character" w:customStyle="1" w:styleId="Nadpis6Char">
    <w:name w:val="Nadpis 6 Char"/>
    <w:basedOn w:val="Predvolenpsmoodseku"/>
    <w:link w:val="Nadpis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Nadpis7Char">
    <w:name w:val="Nadpis 7 Char"/>
    <w:basedOn w:val="Predvolenpsmoodseku"/>
    <w:link w:val="Nadpis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Nadpis8Char">
    <w:name w:val="Nadpis 8 Char"/>
    <w:basedOn w:val="Predvolenpsmoodseku"/>
    <w:link w:val="Nadpis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Nadpis9Char">
    <w:name w:val="Nadpis 9 Char"/>
    <w:basedOn w:val="Predvolenpsmoodseku"/>
    <w:link w:val="Nadpis9"/>
    <w:uiPriority w:val="9"/>
    <w:rsid w:val="0037519A"/>
    <w:rPr>
      <w:rFonts w:asciiTheme="majorHAnsi" w:eastAsiaTheme="majorEastAsia" w:hAnsiTheme="majorHAnsi" w:cstheme="majorBidi"/>
      <w:i/>
      <w:iCs/>
      <w:color w:val="404040" w:themeColor="text1" w:themeTint="BF"/>
      <w:sz w:val="20"/>
      <w:szCs w:val="20"/>
      <w:lang w:val="sk-SK"/>
    </w:rPr>
  </w:style>
  <w:style w:type="paragraph" w:styleId="Obsah3">
    <w:name w:val="toc 3"/>
    <w:basedOn w:val="Normlny"/>
    <w:next w:val="Normlny"/>
    <w:autoRedefine/>
    <w:uiPriority w:val="39"/>
    <w:unhideWhenUsed/>
    <w:rsid w:val="006B02C7"/>
    <w:pPr>
      <w:spacing w:after="100"/>
      <w:ind w:left="480"/>
    </w:pPr>
  </w:style>
  <w:style w:type="paragraph" w:styleId="Bezriadkovania">
    <w:name w:val="No Spacing"/>
    <w:uiPriority w:val="1"/>
    <w:qFormat/>
    <w:rsid w:val="009B1328"/>
    <w:pPr>
      <w:spacing w:after="0" w:line="240" w:lineRule="auto"/>
    </w:pPr>
    <w:rPr>
      <w:rFonts w:ascii="Times New Roman" w:hAnsi="Times New Roman"/>
      <w:sz w:val="24"/>
      <w:lang w:val="sk-SK"/>
    </w:rPr>
  </w:style>
  <w:style w:type="character" w:styleId="Zvraznenie">
    <w:name w:val="Emphasis"/>
    <w:basedOn w:val="Predvolenpsmoodseku"/>
    <w:uiPriority w:val="20"/>
    <w:qFormat/>
    <w:rsid w:val="007908FD"/>
    <w:rPr>
      <w:i/>
      <w:iCs/>
    </w:rPr>
  </w:style>
  <w:style w:type="table" w:styleId="Mriekatabuky">
    <w:name w:val="Table Grid"/>
    <w:basedOn w:val="Normlnatabuka"/>
    <w:uiPriority w:val="59"/>
    <w:rsid w:val="007D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rdiff-backup/" TargetMode="External"/><Relationship Id="rId13" Type="http://schemas.openxmlformats.org/officeDocument/2006/relationships/hyperlink" Target="http://labs.kernelconcepts.de/downloads/books/Pro%20Git%20-%20Scott%20Chac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l.acm.org/citation.cfm?id=360345" TargetMode="External"/><Relationship Id="rId10" Type="http://schemas.openxmlformats.org/officeDocument/2006/relationships/hyperlink" Target="https://support.apple.com/en-us/HT201250" TargetMode="External"/><Relationship Id="rId4" Type="http://schemas.openxmlformats.org/officeDocument/2006/relationships/settings" Target="settings.xml"/><Relationship Id="rId9" Type="http://schemas.openxmlformats.org/officeDocument/2006/relationships/hyperlink" Target="http://www.nongnu.org/rdiff-backup/" TargetMode="External"/><Relationship Id="rId14" Type="http://schemas.openxmlformats.org/officeDocument/2006/relationships/hyperlink" Target="https://www.kernel.org/doc/Documentation/filesystems/fu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3EF9F-5DEE-4F0E-81D5-013011E1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5100</TotalTime>
  <Pages>28</Pages>
  <Words>3591</Words>
  <Characters>22337</Characters>
  <Application>Microsoft Office Word</Application>
  <DocSecurity>0</DocSecurity>
  <Lines>638</Lines>
  <Paragraphs>249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Konto Microsoft</cp:lastModifiedBy>
  <cp:revision>309</cp:revision>
  <cp:lastPrinted>2013-05-29T16:17:00Z</cp:lastPrinted>
  <dcterms:created xsi:type="dcterms:W3CDTF">2013-05-05T20:39:00Z</dcterms:created>
  <dcterms:modified xsi:type="dcterms:W3CDTF">2015-04-20T14:04:00Z</dcterms:modified>
</cp:coreProperties>
</file>