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5F043" w14:textId="3F83D187" w:rsidR="00314E0F" w:rsidRPr="008F0DDF" w:rsidRDefault="008F0DDF" w:rsidP="008F0DDF">
      <w:pPr>
        <w:pStyle w:val="Ttulo1"/>
        <w:numPr>
          <w:ilvl w:val="0"/>
          <w:numId w:val="0"/>
        </w:numPr>
        <w:rPr>
          <w:b/>
          <w:bCs/>
        </w:rPr>
      </w:pPr>
      <w:r w:rsidRPr="008F0DDF">
        <w:rPr>
          <w:b/>
          <w:bCs/>
        </w:rPr>
        <w:t>Matriz de priorización de requisitos</w:t>
      </w:r>
    </w:p>
    <w:p w14:paraId="5AB63F9C" w14:textId="1CB326CE" w:rsidR="008F0DDF" w:rsidRDefault="008F0DDF" w:rsidP="008F0DDF"/>
    <w:p w14:paraId="1FE46C3A" w14:textId="739BFAFF" w:rsidR="008F0DDF" w:rsidRDefault="008F0DDF" w:rsidP="008F0DDF">
      <w:pPr>
        <w:pStyle w:val="Prrafodelista"/>
        <w:numPr>
          <w:ilvl w:val="0"/>
          <w:numId w:val="2"/>
        </w:numPr>
      </w:pPr>
      <w:r w:rsidRPr="008F0DDF">
        <w:t>Criterios de evaluación</w:t>
      </w:r>
    </w:p>
    <w:p w14:paraId="747D3432" w14:textId="77777777" w:rsidR="008F0DDF" w:rsidRPr="00771519" w:rsidRDefault="008F0DDF" w:rsidP="00771519">
      <w:pPr>
        <w:pStyle w:val="Ttulo2"/>
        <w:spacing w:line="360" w:lineRule="auto"/>
      </w:pPr>
      <w:r w:rsidRPr="00771519">
        <w:t>Cada requerimiento es analizado en función de su prioridad para el negocio, impacto arquitectónico y complejidad estimada.</w:t>
      </w:r>
    </w:p>
    <w:p w14:paraId="024868D0" w14:textId="77777777" w:rsidR="008F0DDF" w:rsidRPr="00771519" w:rsidRDefault="008F0DDF" w:rsidP="00771519">
      <w:pPr>
        <w:pStyle w:val="Ttulo2"/>
      </w:pPr>
    </w:p>
    <w:p w14:paraId="2EE9B6C6" w14:textId="77777777" w:rsidR="008F0DDF" w:rsidRPr="00771519" w:rsidRDefault="008F0DDF" w:rsidP="00771519">
      <w:pPr>
        <w:pStyle w:val="Ttulo2"/>
        <w:numPr>
          <w:ilvl w:val="0"/>
          <w:numId w:val="4"/>
        </w:numPr>
      </w:pPr>
      <w:r w:rsidRPr="00771519">
        <w:t>Prioridad de negocio: 1 = baja, 5 = crítica.</w:t>
      </w:r>
    </w:p>
    <w:p w14:paraId="5715A126" w14:textId="77777777" w:rsidR="008F0DDF" w:rsidRPr="00771519" w:rsidRDefault="008F0DDF" w:rsidP="00771519">
      <w:pPr>
        <w:pStyle w:val="Ttulo2"/>
      </w:pPr>
    </w:p>
    <w:p w14:paraId="73D409C4" w14:textId="77777777" w:rsidR="008F0DDF" w:rsidRPr="00771519" w:rsidRDefault="008F0DDF" w:rsidP="00771519">
      <w:pPr>
        <w:pStyle w:val="Ttulo2"/>
        <w:numPr>
          <w:ilvl w:val="0"/>
          <w:numId w:val="4"/>
        </w:numPr>
      </w:pPr>
      <w:r w:rsidRPr="00771519">
        <w:t>Impacto arquitectónico: 1 = muy bajo, 5 = muy alto.</w:t>
      </w:r>
    </w:p>
    <w:p w14:paraId="288791AD" w14:textId="77777777" w:rsidR="008F0DDF" w:rsidRPr="00771519" w:rsidRDefault="008F0DDF" w:rsidP="00771519">
      <w:pPr>
        <w:pStyle w:val="Ttulo2"/>
      </w:pPr>
    </w:p>
    <w:p w14:paraId="1D918B5C" w14:textId="558A04D5" w:rsidR="008F0DDF" w:rsidRDefault="008F0DDF" w:rsidP="00771519">
      <w:pPr>
        <w:pStyle w:val="Ttulo2"/>
        <w:numPr>
          <w:ilvl w:val="0"/>
          <w:numId w:val="4"/>
        </w:numPr>
      </w:pPr>
      <w:r w:rsidRPr="00771519">
        <w:t>Complejidad: 1 = baja, 5 = muy alta.</w:t>
      </w:r>
    </w:p>
    <w:p w14:paraId="2AE85159" w14:textId="2D858160" w:rsidR="00771519" w:rsidRDefault="00771519" w:rsidP="00771519"/>
    <w:p w14:paraId="75C102A2" w14:textId="38E786E9" w:rsidR="00771519" w:rsidRDefault="00771519" w:rsidP="00771519">
      <w:pPr>
        <w:pStyle w:val="Prrafodelista"/>
        <w:numPr>
          <w:ilvl w:val="0"/>
          <w:numId w:val="2"/>
        </w:numPr>
      </w:pPr>
      <w:r w:rsidRPr="00771519">
        <w:t xml:space="preserve"> Matriz</w:t>
      </w:r>
    </w:p>
    <w:p w14:paraId="252F7B7A" w14:textId="29A0C134" w:rsidR="00771519" w:rsidRDefault="00771519" w:rsidP="00771519">
      <w:pPr>
        <w:pStyle w:val="Prrafodelista"/>
        <w:ind w:left="575" w:firstLine="0"/>
      </w:pPr>
    </w:p>
    <w:tbl>
      <w:tblPr>
        <w:tblStyle w:val="Tablaconcuadrcula"/>
        <w:tblW w:w="0" w:type="auto"/>
        <w:tblInd w:w="575" w:type="dxa"/>
        <w:tblLook w:val="04A0" w:firstRow="1" w:lastRow="0" w:firstColumn="1" w:lastColumn="0" w:noHBand="0" w:noVBand="1"/>
      </w:tblPr>
      <w:tblGrid>
        <w:gridCol w:w="1243"/>
        <w:gridCol w:w="1499"/>
        <w:gridCol w:w="1307"/>
        <w:gridCol w:w="1447"/>
        <w:gridCol w:w="1439"/>
        <w:gridCol w:w="1318"/>
      </w:tblGrid>
      <w:tr w:rsidR="00771519" w14:paraId="1CFAC8D9" w14:textId="77777777" w:rsidTr="00771519">
        <w:tc>
          <w:tcPr>
            <w:tcW w:w="1376" w:type="dxa"/>
          </w:tcPr>
          <w:p w14:paraId="35113B5A" w14:textId="41261151" w:rsidR="00771519" w:rsidRDefault="00771519" w:rsidP="00771519">
            <w:pPr>
              <w:pStyle w:val="Prrafodelista"/>
              <w:ind w:left="0" w:firstLine="0"/>
            </w:pPr>
            <w:r w:rsidRPr="00021F0C">
              <w:t>ID</w:t>
            </w:r>
          </w:p>
        </w:tc>
        <w:tc>
          <w:tcPr>
            <w:tcW w:w="1375" w:type="dxa"/>
          </w:tcPr>
          <w:p w14:paraId="711EB0B4" w14:textId="6C732431" w:rsidR="00771519" w:rsidRDefault="00771519" w:rsidP="00771519">
            <w:pPr>
              <w:pStyle w:val="Prrafodelista"/>
              <w:ind w:left="0" w:firstLine="0"/>
            </w:pPr>
            <w:r w:rsidRPr="00021F0C">
              <w:t>Requisito</w:t>
            </w:r>
          </w:p>
        </w:tc>
        <w:tc>
          <w:tcPr>
            <w:tcW w:w="1375" w:type="dxa"/>
          </w:tcPr>
          <w:p w14:paraId="416DCE65" w14:textId="18406EDA" w:rsidR="00771519" w:rsidRDefault="00771519" w:rsidP="00771519">
            <w:pPr>
              <w:pStyle w:val="Prrafodelista"/>
              <w:ind w:left="0" w:firstLine="0"/>
            </w:pPr>
            <w:r w:rsidRPr="00021F0C">
              <w:t>Negocio</w:t>
            </w:r>
          </w:p>
        </w:tc>
        <w:tc>
          <w:tcPr>
            <w:tcW w:w="1375" w:type="dxa"/>
          </w:tcPr>
          <w:p w14:paraId="2C93CCD6" w14:textId="7AE96F31" w:rsidR="00771519" w:rsidRDefault="00771519" w:rsidP="00771519">
            <w:pPr>
              <w:pStyle w:val="Prrafodelista"/>
              <w:ind w:left="0" w:firstLine="0"/>
            </w:pPr>
            <w:r w:rsidRPr="00021F0C">
              <w:t>Arquitectura</w:t>
            </w:r>
          </w:p>
        </w:tc>
        <w:tc>
          <w:tcPr>
            <w:tcW w:w="1376" w:type="dxa"/>
          </w:tcPr>
          <w:p w14:paraId="3D2606E8" w14:textId="685BAE5F" w:rsidR="00771519" w:rsidRDefault="00771519" w:rsidP="00771519">
            <w:pPr>
              <w:pStyle w:val="Prrafodelista"/>
              <w:ind w:left="0" w:firstLine="0"/>
            </w:pPr>
            <w:r w:rsidRPr="00021F0C">
              <w:t>Complejidad</w:t>
            </w:r>
          </w:p>
        </w:tc>
        <w:tc>
          <w:tcPr>
            <w:tcW w:w="1376" w:type="dxa"/>
          </w:tcPr>
          <w:p w14:paraId="76E3D1F6" w14:textId="203D7138" w:rsidR="00771519" w:rsidRDefault="00771519" w:rsidP="00771519">
            <w:pPr>
              <w:pStyle w:val="Prrafodelista"/>
              <w:ind w:left="0" w:firstLine="0"/>
            </w:pPr>
            <w:r w:rsidRPr="00021F0C">
              <w:t>Decisión</w:t>
            </w:r>
          </w:p>
        </w:tc>
      </w:tr>
      <w:tr w:rsidR="00771519" w14:paraId="0B9D5028" w14:textId="77777777" w:rsidTr="00771519">
        <w:tc>
          <w:tcPr>
            <w:tcW w:w="1376" w:type="dxa"/>
          </w:tcPr>
          <w:p w14:paraId="5BF7F7AF" w14:textId="702D2ABC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RF-01</w:t>
            </w:r>
          </w:p>
        </w:tc>
        <w:tc>
          <w:tcPr>
            <w:tcW w:w="1375" w:type="dxa"/>
          </w:tcPr>
          <w:p w14:paraId="52E5E005" w14:textId="0FCD73B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Registro de pedidos</w:t>
            </w:r>
          </w:p>
        </w:tc>
        <w:tc>
          <w:tcPr>
            <w:tcW w:w="1375" w:type="dxa"/>
          </w:tcPr>
          <w:p w14:paraId="57D00BC9" w14:textId="57DE2D3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63611468" w14:textId="0178A398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6" w:type="dxa"/>
          </w:tcPr>
          <w:p w14:paraId="1E58B353" w14:textId="0C28BC30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4BE42CF3" w14:textId="11C8393C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5F00A94D" w14:textId="77777777" w:rsidTr="00771519">
        <w:tc>
          <w:tcPr>
            <w:tcW w:w="1376" w:type="dxa"/>
          </w:tcPr>
          <w:p w14:paraId="2D18B4E5" w14:textId="49486FD3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RF-02</w:t>
            </w:r>
          </w:p>
        </w:tc>
        <w:tc>
          <w:tcPr>
            <w:tcW w:w="1375" w:type="dxa"/>
          </w:tcPr>
          <w:p w14:paraId="27E08F08" w14:textId="7AF6DC9C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Prevención de duplicados</w:t>
            </w:r>
          </w:p>
        </w:tc>
        <w:tc>
          <w:tcPr>
            <w:tcW w:w="1375" w:type="dxa"/>
          </w:tcPr>
          <w:p w14:paraId="6CDBF793" w14:textId="6B7A44DB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4DB5C228" w14:textId="4CB06CE2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6" w:type="dxa"/>
          </w:tcPr>
          <w:p w14:paraId="50E646D5" w14:textId="274E068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2D382C1A" w14:textId="775D162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43DF5DBD" w14:textId="77777777" w:rsidTr="00771519">
        <w:tc>
          <w:tcPr>
            <w:tcW w:w="1376" w:type="dxa"/>
          </w:tcPr>
          <w:p w14:paraId="376BD03B" w14:textId="492796FB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RF-03</w:t>
            </w:r>
          </w:p>
        </w:tc>
        <w:tc>
          <w:tcPr>
            <w:tcW w:w="1375" w:type="dxa"/>
          </w:tcPr>
          <w:p w14:paraId="3E20386E" w14:textId="0ED7F9AC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Validación de inventario</w:t>
            </w:r>
          </w:p>
        </w:tc>
        <w:tc>
          <w:tcPr>
            <w:tcW w:w="1375" w:type="dxa"/>
          </w:tcPr>
          <w:p w14:paraId="7521BB5C" w14:textId="0E91F0D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2A1DABBD" w14:textId="0FD101C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6" w:type="dxa"/>
          </w:tcPr>
          <w:p w14:paraId="4F523A1D" w14:textId="603F214A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208C5D2D" w14:textId="70ECEB79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08A06EE8" w14:textId="77777777" w:rsidTr="00771519">
        <w:tc>
          <w:tcPr>
            <w:tcW w:w="1376" w:type="dxa"/>
          </w:tcPr>
          <w:p w14:paraId="6B1C060E" w14:textId="4C1267C2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RF-04</w:t>
            </w:r>
          </w:p>
        </w:tc>
        <w:tc>
          <w:tcPr>
            <w:tcW w:w="1375" w:type="dxa"/>
          </w:tcPr>
          <w:p w14:paraId="2D214498" w14:textId="79235F68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Gestión de estados</w:t>
            </w:r>
          </w:p>
        </w:tc>
        <w:tc>
          <w:tcPr>
            <w:tcW w:w="1375" w:type="dxa"/>
          </w:tcPr>
          <w:p w14:paraId="70513848" w14:textId="5D10022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76E923C7" w14:textId="4A2E94D0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6" w:type="dxa"/>
          </w:tcPr>
          <w:p w14:paraId="690E92C9" w14:textId="780FCDD2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6F220ED8" w14:textId="1157DE7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578D50E5" w14:textId="77777777" w:rsidTr="00771519">
        <w:tc>
          <w:tcPr>
            <w:tcW w:w="1376" w:type="dxa"/>
          </w:tcPr>
          <w:p w14:paraId="0DCB6644" w14:textId="72FE215E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RF-05</w:t>
            </w:r>
          </w:p>
        </w:tc>
        <w:tc>
          <w:tcPr>
            <w:tcW w:w="1375" w:type="dxa"/>
          </w:tcPr>
          <w:p w14:paraId="4F1F0A15" w14:textId="1A52FE73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Preparación y despacho</w:t>
            </w:r>
          </w:p>
        </w:tc>
        <w:tc>
          <w:tcPr>
            <w:tcW w:w="1375" w:type="dxa"/>
          </w:tcPr>
          <w:p w14:paraId="74D29720" w14:textId="7CF83972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4DFC9C1D" w14:textId="59C0C90B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6EFDD72E" w14:textId="53ED83E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1B34E6F7" w14:textId="59EB58F7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6435FFA5" w14:textId="77777777" w:rsidTr="00771519">
        <w:tc>
          <w:tcPr>
            <w:tcW w:w="1376" w:type="dxa"/>
          </w:tcPr>
          <w:p w14:paraId="63653FC0" w14:textId="34C0E03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RF-06</w:t>
            </w:r>
          </w:p>
        </w:tc>
        <w:tc>
          <w:tcPr>
            <w:tcW w:w="1375" w:type="dxa"/>
          </w:tcPr>
          <w:p w14:paraId="3E4B8B6E" w14:textId="66664158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Asignación de entregas</w:t>
            </w:r>
          </w:p>
        </w:tc>
        <w:tc>
          <w:tcPr>
            <w:tcW w:w="1375" w:type="dxa"/>
          </w:tcPr>
          <w:p w14:paraId="7330DD44" w14:textId="7BE5C2FA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34A55F88" w14:textId="3875F43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474EB88D" w14:textId="2027DF7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320AD263" w14:textId="34B3C1A0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7E3AED61" w14:textId="77777777" w:rsidTr="00771519">
        <w:tc>
          <w:tcPr>
            <w:tcW w:w="1376" w:type="dxa"/>
          </w:tcPr>
          <w:p w14:paraId="069D5B6D" w14:textId="6F17ED37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RF-07</w:t>
            </w:r>
          </w:p>
        </w:tc>
        <w:tc>
          <w:tcPr>
            <w:tcW w:w="1375" w:type="dxa"/>
          </w:tcPr>
          <w:p w14:paraId="5DC90916" w14:textId="03F44BD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Seguimiento de pedidos</w:t>
            </w:r>
          </w:p>
        </w:tc>
        <w:tc>
          <w:tcPr>
            <w:tcW w:w="1375" w:type="dxa"/>
          </w:tcPr>
          <w:p w14:paraId="046E7C71" w14:textId="4E0F6B4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1DA8C0A9" w14:textId="40933E49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6DF3E36A" w14:textId="6BC958E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40685969" w14:textId="26645C5A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3503374F" w14:textId="77777777" w:rsidTr="00771519">
        <w:tc>
          <w:tcPr>
            <w:tcW w:w="1376" w:type="dxa"/>
          </w:tcPr>
          <w:p w14:paraId="36A3FBD6" w14:textId="7337B8A4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RF-08</w:t>
            </w:r>
          </w:p>
        </w:tc>
        <w:tc>
          <w:tcPr>
            <w:tcW w:w="1375" w:type="dxa"/>
          </w:tcPr>
          <w:p w14:paraId="4C01157C" w14:textId="3BB36483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Gestión de incidencias</w:t>
            </w:r>
          </w:p>
        </w:tc>
        <w:tc>
          <w:tcPr>
            <w:tcW w:w="1375" w:type="dxa"/>
          </w:tcPr>
          <w:p w14:paraId="60A22098" w14:textId="6C23D605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5" w:type="dxa"/>
          </w:tcPr>
          <w:p w14:paraId="46C94C4C" w14:textId="35D6754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3380DAB9" w14:textId="7F5D06C4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2</w:t>
            </w:r>
          </w:p>
        </w:tc>
        <w:tc>
          <w:tcPr>
            <w:tcW w:w="1376" w:type="dxa"/>
          </w:tcPr>
          <w:p w14:paraId="7153C03F" w14:textId="2ED98A5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3617DE38" w14:textId="77777777" w:rsidTr="00771519">
        <w:tc>
          <w:tcPr>
            <w:tcW w:w="1376" w:type="dxa"/>
          </w:tcPr>
          <w:p w14:paraId="576DA671" w14:textId="6A9CC5E7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RF-09</w:t>
            </w:r>
          </w:p>
        </w:tc>
        <w:tc>
          <w:tcPr>
            <w:tcW w:w="1375" w:type="dxa"/>
          </w:tcPr>
          <w:p w14:paraId="2497279A" w14:textId="1B6125C2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Notificaciones</w:t>
            </w:r>
          </w:p>
        </w:tc>
        <w:tc>
          <w:tcPr>
            <w:tcW w:w="1375" w:type="dxa"/>
          </w:tcPr>
          <w:p w14:paraId="55D6FDA9" w14:textId="78F23A19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5" w:type="dxa"/>
          </w:tcPr>
          <w:p w14:paraId="33CE1782" w14:textId="7FABBAE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0468AB46" w14:textId="7A2D35DB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2</w:t>
            </w:r>
          </w:p>
        </w:tc>
        <w:tc>
          <w:tcPr>
            <w:tcW w:w="1376" w:type="dxa"/>
          </w:tcPr>
          <w:p w14:paraId="3E7F5620" w14:textId="337816F5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Segunda prioridad</w:t>
            </w:r>
          </w:p>
        </w:tc>
      </w:tr>
      <w:tr w:rsidR="00771519" w14:paraId="6D4E468D" w14:textId="77777777" w:rsidTr="00771519">
        <w:tc>
          <w:tcPr>
            <w:tcW w:w="1376" w:type="dxa"/>
          </w:tcPr>
          <w:p w14:paraId="4CB4E6F4" w14:textId="21158D59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RF-10</w:t>
            </w:r>
          </w:p>
        </w:tc>
        <w:tc>
          <w:tcPr>
            <w:tcW w:w="1375" w:type="dxa"/>
          </w:tcPr>
          <w:p w14:paraId="530D0BF6" w14:textId="52DC48BA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Integraciones externas</w:t>
            </w:r>
          </w:p>
        </w:tc>
        <w:tc>
          <w:tcPr>
            <w:tcW w:w="1375" w:type="dxa"/>
          </w:tcPr>
          <w:p w14:paraId="3690B6BB" w14:textId="67DEE6A7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68BF0005" w14:textId="6D4381C3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6" w:type="dxa"/>
          </w:tcPr>
          <w:p w14:paraId="0270A2BA" w14:textId="51D601A9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6" w:type="dxa"/>
          </w:tcPr>
          <w:p w14:paraId="361F640E" w14:textId="1A0A98EC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0DF40806" w14:textId="77777777" w:rsidTr="00771519">
        <w:trPr>
          <w:trHeight w:val="117"/>
        </w:trPr>
        <w:tc>
          <w:tcPr>
            <w:tcW w:w="1376" w:type="dxa"/>
          </w:tcPr>
          <w:p w14:paraId="6EF57B6B" w14:textId="2399581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RF-11</w:t>
            </w:r>
          </w:p>
        </w:tc>
        <w:tc>
          <w:tcPr>
            <w:tcW w:w="1375" w:type="dxa"/>
          </w:tcPr>
          <w:p w14:paraId="5A8C9CCC" w14:textId="4CD6748D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Control de acceso</w:t>
            </w:r>
          </w:p>
        </w:tc>
        <w:tc>
          <w:tcPr>
            <w:tcW w:w="1375" w:type="dxa"/>
          </w:tcPr>
          <w:p w14:paraId="5F6831B9" w14:textId="5A423683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5" w:type="dxa"/>
          </w:tcPr>
          <w:p w14:paraId="3B486A76" w14:textId="39323202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5</w:t>
            </w:r>
          </w:p>
        </w:tc>
        <w:tc>
          <w:tcPr>
            <w:tcW w:w="1376" w:type="dxa"/>
          </w:tcPr>
          <w:p w14:paraId="64290C0E" w14:textId="55B53837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15C0511A" w14:textId="243A666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Priorizar</w:t>
            </w:r>
          </w:p>
        </w:tc>
      </w:tr>
      <w:tr w:rsidR="00771519" w14:paraId="670B1CF9" w14:textId="77777777" w:rsidTr="00771519">
        <w:trPr>
          <w:trHeight w:val="117"/>
        </w:trPr>
        <w:tc>
          <w:tcPr>
            <w:tcW w:w="1376" w:type="dxa"/>
          </w:tcPr>
          <w:p w14:paraId="063E6DFB" w14:textId="6F766D41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RF-12</w:t>
            </w:r>
          </w:p>
        </w:tc>
        <w:tc>
          <w:tcPr>
            <w:tcW w:w="1375" w:type="dxa"/>
          </w:tcPr>
          <w:p w14:paraId="240DD907" w14:textId="2D4A4489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Consulta para soporte</w:t>
            </w:r>
          </w:p>
        </w:tc>
        <w:tc>
          <w:tcPr>
            <w:tcW w:w="1375" w:type="dxa"/>
          </w:tcPr>
          <w:p w14:paraId="424BA6C7" w14:textId="1534013B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4</w:t>
            </w:r>
          </w:p>
        </w:tc>
        <w:tc>
          <w:tcPr>
            <w:tcW w:w="1375" w:type="dxa"/>
          </w:tcPr>
          <w:p w14:paraId="6B49F3D6" w14:textId="071FF686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3</w:t>
            </w:r>
          </w:p>
        </w:tc>
        <w:tc>
          <w:tcPr>
            <w:tcW w:w="1376" w:type="dxa"/>
          </w:tcPr>
          <w:p w14:paraId="0F1C46E4" w14:textId="70412E18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2</w:t>
            </w:r>
          </w:p>
        </w:tc>
        <w:tc>
          <w:tcPr>
            <w:tcW w:w="1376" w:type="dxa"/>
          </w:tcPr>
          <w:p w14:paraId="4AD84CE7" w14:textId="0F92507F" w:rsidR="00771519" w:rsidRPr="00771519" w:rsidRDefault="00771519" w:rsidP="00771519">
            <w:pPr>
              <w:pStyle w:val="Prrafodelista"/>
              <w:ind w:left="0" w:firstLine="0"/>
              <w:rPr>
                <w:b w:val="0"/>
                <w:bCs w:val="0"/>
              </w:rPr>
            </w:pPr>
            <w:r w:rsidRPr="00771519">
              <w:rPr>
                <w:b w:val="0"/>
                <w:bCs w:val="0"/>
              </w:rPr>
              <w:t>Segunda prioridad</w:t>
            </w:r>
          </w:p>
        </w:tc>
      </w:tr>
    </w:tbl>
    <w:p w14:paraId="17209F1E" w14:textId="2A58B3F9" w:rsidR="00771519" w:rsidRDefault="00771519" w:rsidP="00771519">
      <w:pPr>
        <w:pStyle w:val="Prrafodelista"/>
        <w:ind w:left="575" w:firstLine="0"/>
      </w:pPr>
    </w:p>
    <w:p w14:paraId="27FD20F7" w14:textId="34E65E7A" w:rsidR="00771519" w:rsidRDefault="00771519" w:rsidP="00771519">
      <w:pPr>
        <w:pStyle w:val="Prrafodelista"/>
        <w:ind w:left="575" w:firstLine="0"/>
      </w:pPr>
    </w:p>
    <w:p w14:paraId="04C33163" w14:textId="343A5402" w:rsidR="00771519" w:rsidRDefault="001D5990" w:rsidP="001D5990">
      <w:pPr>
        <w:pStyle w:val="Prrafodelista"/>
        <w:numPr>
          <w:ilvl w:val="0"/>
          <w:numId w:val="2"/>
        </w:numPr>
      </w:pPr>
      <w:r w:rsidRPr="001D5990">
        <w:lastRenderedPageBreak/>
        <w:t>Análisis de la priorización</w:t>
      </w:r>
    </w:p>
    <w:p w14:paraId="6F67BB4D" w14:textId="79896EC2" w:rsidR="00771519" w:rsidRDefault="00771519" w:rsidP="00771519">
      <w:pPr>
        <w:pStyle w:val="Prrafodelista"/>
        <w:ind w:left="575" w:firstLine="0"/>
      </w:pPr>
    </w:p>
    <w:p w14:paraId="16D747E3" w14:textId="77777777" w:rsidR="00771519" w:rsidRDefault="00771519" w:rsidP="001D5990">
      <w:pPr>
        <w:pStyle w:val="Ttulo2"/>
      </w:pPr>
      <w:r>
        <w:t>Debido a que impactan de manera directa la operación logística, los requisitos asociados con el registro de pedidos, la validación del inventario, la gestión de estados y la prevención de duplicados son los más prioritarios.</w:t>
      </w:r>
    </w:p>
    <w:p w14:paraId="5BED96A5" w14:textId="77777777" w:rsidR="00771519" w:rsidRDefault="00771519" w:rsidP="001D5990">
      <w:pPr>
        <w:pStyle w:val="Ttulo2"/>
      </w:pPr>
    </w:p>
    <w:p w14:paraId="44B92736" w14:textId="77777777" w:rsidR="00771519" w:rsidRDefault="00771519" w:rsidP="001D5990">
      <w:pPr>
        <w:pStyle w:val="Ttulo2"/>
      </w:pPr>
      <w:r>
        <w:t>Dado que la plataforma debe compartir información con los canales de venta y los sistemas existentes, las integraciones también tienen un gran impacto arquitectónico.</w:t>
      </w:r>
    </w:p>
    <w:p w14:paraId="0E221258" w14:textId="77777777" w:rsidR="00771519" w:rsidRDefault="00771519" w:rsidP="001D5990">
      <w:pPr>
        <w:pStyle w:val="Ttulo2"/>
      </w:pPr>
    </w:p>
    <w:p w14:paraId="4C2677A2" w14:textId="77777777" w:rsidR="00771519" w:rsidRDefault="00771519" w:rsidP="001D5990">
      <w:pPr>
        <w:pStyle w:val="Ttulo2"/>
      </w:pPr>
      <w:r>
        <w:t>Como la plataforma gestionará datos de los clientes y datos operativos, es prioritario el control del acceso.</w:t>
      </w:r>
    </w:p>
    <w:p w14:paraId="7AC86E7F" w14:textId="77777777" w:rsidR="00771519" w:rsidRDefault="00771519" w:rsidP="001D5990">
      <w:pPr>
        <w:pStyle w:val="Ttulo2"/>
      </w:pPr>
    </w:p>
    <w:p w14:paraId="286AF6FF" w14:textId="3CB5A1F3" w:rsidR="00771519" w:rsidRDefault="00771519" w:rsidP="001D5990">
      <w:pPr>
        <w:pStyle w:val="Ttulo2"/>
      </w:pPr>
      <w:r>
        <w:t>Las consultas especializadas y las notificaciones para soporte continúan siendo relevantes; sin embargo, pueden implementarse una vez que se haya establecido apropiadamente el flujo básico de pedidos y entregas.</w:t>
      </w:r>
    </w:p>
    <w:p w14:paraId="1F12BD39" w14:textId="2CF1F44C" w:rsidR="001D5990" w:rsidRDefault="001D5990" w:rsidP="001D5990"/>
    <w:p w14:paraId="5935D11D" w14:textId="165AC518" w:rsidR="001D5990" w:rsidRDefault="00E14A67" w:rsidP="00E14A67">
      <w:pPr>
        <w:pStyle w:val="Prrafodelista"/>
        <w:numPr>
          <w:ilvl w:val="0"/>
          <w:numId w:val="2"/>
        </w:numPr>
      </w:pPr>
      <w:r w:rsidRPr="00E14A67">
        <w:t xml:space="preserve"> Conclusión</w:t>
      </w:r>
    </w:p>
    <w:p w14:paraId="3347F1F3" w14:textId="6A19D503" w:rsidR="00D74E25" w:rsidRDefault="00D74E25" w:rsidP="00D74E25">
      <w:pPr>
        <w:pStyle w:val="Prrafodelista"/>
        <w:ind w:left="575" w:firstLine="0"/>
      </w:pPr>
    </w:p>
    <w:p w14:paraId="4C26E4C7" w14:textId="77777777" w:rsidR="00D74E25" w:rsidRPr="00D74E25" w:rsidRDefault="00D74E25" w:rsidP="00D74E25">
      <w:pPr>
        <w:pStyle w:val="Prrafodelista"/>
        <w:ind w:left="575" w:firstLine="0"/>
        <w:rPr>
          <w:b w:val="0"/>
          <w:bCs w:val="0"/>
        </w:rPr>
      </w:pPr>
      <w:r w:rsidRPr="00D74E25">
        <w:rPr>
          <w:b w:val="0"/>
          <w:bCs w:val="0"/>
        </w:rPr>
        <w:t>La arquitectura inicial debe posibilitar la integración con sistemas externos, garantizar la integridad de los pedidos, preservar el seguimiento y facilitar el cumplimiento de las prioridades.</w:t>
      </w:r>
    </w:p>
    <w:p w14:paraId="0B238C0D" w14:textId="77777777" w:rsidR="00D74E25" w:rsidRPr="00D74E25" w:rsidRDefault="00D74E25" w:rsidP="00D74E25">
      <w:pPr>
        <w:pStyle w:val="Prrafodelista"/>
        <w:ind w:left="575" w:firstLine="0"/>
        <w:rPr>
          <w:b w:val="0"/>
          <w:bCs w:val="0"/>
        </w:rPr>
      </w:pPr>
    </w:p>
    <w:p w14:paraId="7C0DB6D8" w14:textId="6DC07575" w:rsidR="00D74E25" w:rsidRPr="00D74E25" w:rsidRDefault="00D74E25" w:rsidP="00D74E25">
      <w:pPr>
        <w:pStyle w:val="Prrafodelista"/>
        <w:ind w:left="575" w:firstLine="0"/>
        <w:rPr>
          <w:b w:val="0"/>
          <w:bCs w:val="0"/>
        </w:rPr>
      </w:pPr>
      <w:r w:rsidRPr="00D74E25">
        <w:rPr>
          <w:b w:val="0"/>
          <w:bCs w:val="0"/>
        </w:rPr>
        <w:t>Durante el diseño y la implementación, se tiene que revisar la complejidad estimada.</w:t>
      </w:r>
    </w:p>
    <w:sectPr w:rsidR="00D74E25" w:rsidRPr="00D74E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76ED"/>
    <w:multiLevelType w:val="hybridMultilevel"/>
    <w:tmpl w:val="8A58CB88"/>
    <w:lvl w:ilvl="0" w:tplc="240A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1" w15:restartNumberingAfterBreak="0">
    <w:nsid w:val="41F80793"/>
    <w:multiLevelType w:val="hybridMultilevel"/>
    <w:tmpl w:val="9B0EFCE2"/>
    <w:lvl w:ilvl="0" w:tplc="5FC442FE">
      <w:start w:val="1"/>
      <w:numFmt w:val="decimal"/>
      <w:lvlText w:val="%1."/>
      <w:lvlJc w:val="left"/>
      <w:pPr>
        <w:ind w:left="57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95" w:hanging="360"/>
      </w:pPr>
    </w:lvl>
    <w:lvl w:ilvl="2" w:tplc="240A001B" w:tentative="1">
      <w:start w:val="1"/>
      <w:numFmt w:val="lowerRoman"/>
      <w:lvlText w:val="%3."/>
      <w:lvlJc w:val="right"/>
      <w:pPr>
        <w:ind w:left="2015" w:hanging="180"/>
      </w:pPr>
    </w:lvl>
    <w:lvl w:ilvl="3" w:tplc="240A000F" w:tentative="1">
      <w:start w:val="1"/>
      <w:numFmt w:val="decimal"/>
      <w:lvlText w:val="%4."/>
      <w:lvlJc w:val="left"/>
      <w:pPr>
        <w:ind w:left="2735" w:hanging="360"/>
      </w:pPr>
    </w:lvl>
    <w:lvl w:ilvl="4" w:tplc="240A0019" w:tentative="1">
      <w:start w:val="1"/>
      <w:numFmt w:val="lowerLetter"/>
      <w:lvlText w:val="%5."/>
      <w:lvlJc w:val="left"/>
      <w:pPr>
        <w:ind w:left="3455" w:hanging="360"/>
      </w:pPr>
    </w:lvl>
    <w:lvl w:ilvl="5" w:tplc="240A001B" w:tentative="1">
      <w:start w:val="1"/>
      <w:numFmt w:val="lowerRoman"/>
      <w:lvlText w:val="%6."/>
      <w:lvlJc w:val="right"/>
      <w:pPr>
        <w:ind w:left="4175" w:hanging="180"/>
      </w:pPr>
    </w:lvl>
    <w:lvl w:ilvl="6" w:tplc="240A000F" w:tentative="1">
      <w:start w:val="1"/>
      <w:numFmt w:val="decimal"/>
      <w:lvlText w:val="%7."/>
      <w:lvlJc w:val="left"/>
      <w:pPr>
        <w:ind w:left="4895" w:hanging="360"/>
      </w:pPr>
    </w:lvl>
    <w:lvl w:ilvl="7" w:tplc="240A0019" w:tentative="1">
      <w:start w:val="1"/>
      <w:numFmt w:val="lowerLetter"/>
      <w:lvlText w:val="%8."/>
      <w:lvlJc w:val="left"/>
      <w:pPr>
        <w:ind w:left="5615" w:hanging="360"/>
      </w:pPr>
    </w:lvl>
    <w:lvl w:ilvl="8" w:tplc="240A001B" w:tentative="1">
      <w:start w:val="1"/>
      <w:numFmt w:val="lowerRoman"/>
      <w:lvlText w:val="%9."/>
      <w:lvlJc w:val="right"/>
      <w:pPr>
        <w:ind w:left="6335" w:hanging="180"/>
      </w:pPr>
    </w:lvl>
  </w:abstractNum>
  <w:abstractNum w:abstractNumId="2" w15:restartNumberingAfterBreak="0">
    <w:nsid w:val="4D8C30BC"/>
    <w:multiLevelType w:val="hybridMultilevel"/>
    <w:tmpl w:val="AAE0F23C"/>
    <w:lvl w:ilvl="0" w:tplc="240A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" w15:restartNumberingAfterBreak="0">
    <w:nsid w:val="56F23C8B"/>
    <w:multiLevelType w:val="hybridMultilevel"/>
    <w:tmpl w:val="DAF0B5DC"/>
    <w:lvl w:ilvl="0" w:tplc="6DCA6B60">
      <w:start w:val="1"/>
      <w:numFmt w:val="decimal"/>
      <w:pStyle w:val="Ttulo1"/>
      <w:lvlText w:val="%1."/>
      <w:lvlJc w:val="left"/>
      <w:pPr>
        <w:ind w:left="2846" w:hanging="360"/>
      </w:pPr>
    </w:lvl>
    <w:lvl w:ilvl="1" w:tplc="240A0019" w:tentative="1">
      <w:start w:val="1"/>
      <w:numFmt w:val="lowerLetter"/>
      <w:lvlText w:val="%2."/>
      <w:lvlJc w:val="left"/>
      <w:pPr>
        <w:ind w:left="3566" w:hanging="360"/>
      </w:pPr>
    </w:lvl>
    <w:lvl w:ilvl="2" w:tplc="240A001B" w:tentative="1">
      <w:start w:val="1"/>
      <w:numFmt w:val="lowerRoman"/>
      <w:lvlText w:val="%3."/>
      <w:lvlJc w:val="right"/>
      <w:pPr>
        <w:ind w:left="4286" w:hanging="180"/>
      </w:pPr>
    </w:lvl>
    <w:lvl w:ilvl="3" w:tplc="240A000F" w:tentative="1">
      <w:start w:val="1"/>
      <w:numFmt w:val="decimal"/>
      <w:lvlText w:val="%4."/>
      <w:lvlJc w:val="left"/>
      <w:pPr>
        <w:ind w:left="5006" w:hanging="360"/>
      </w:pPr>
    </w:lvl>
    <w:lvl w:ilvl="4" w:tplc="240A0019" w:tentative="1">
      <w:start w:val="1"/>
      <w:numFmt w:val="lowerLetter"/>
      <w:lvlText w:val="%5."/>
      <w:lvlJc w:val="left"/>
      <w:pPr>
        <w:ind w:left="5726" w:hanging="360"/>
      </w:pPr>
    </w:lvl>
    <w:lvl w:ilvl="5" w:tplc="240A001B" w:tentative="1">
      <w:start w:val="1"/>
      <w:numFmt w:val="lowerRoman"/>
      <w:lvlText w:val="%6."/>
      <w:lvlJc w:val="right"/>
      <w:pPr>
        <w:ind w:left="6446" w:hanging="180"/>
      </w:pPr>
    </w:lvl>
    <w:lvl w:ilvl="6" w:tplc="240A000F" w:tentative="1">
      <w:start w:val="1"/>
      <w:numFmt w:val="decimal"/>
      <w:lvlText w:val="%7."/>
      <w:lvlJc w:val="left"/>
      <w:pPr>
        <w:ind w:left="7166" w:hanging="360"/>
      </w:pPr>
    </w:lvl>
    <w:lvl w:ilvl="7" w:tplc="240A0019" w:tentative="1">
      <w:start w:val="1"/>
      <w:numFmt w:val="lowerLetter"/>
      <w:lvlText w:val="%8."/>
      <w:lvlJc w:val="left"/>
      <w:pPr>
        <w:ind w:left="7886" w:hanging="360"/>
      </w:pPr>
    </w:lvl>
    <w:lvl w:ilvl="8" w:tplc="240A001B" w:tentative="1">
      <w:start w:val="1"/>
      <w:numFmt w:val="lowerRoman"/>
      <w:lvlText w:val="%9."/>
      <w:lvlJc w:val="right"/>
      <w:pPr>
        <w:ind w:left="8606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85"/>
    <w:rsid w:val="001622A2"/>
    <w:rsid w:val="001D5990"/>
    <w:rsid w:val="00314E0F"/>
    <w:rsid w:val="0032226A"/>
    <w:rsid w:val="00771519"/>
    <w:rsid w:val="008F0DDF"/>
    <w:rsid w:val="009A74EB"/>
    <w:rsid w:val="00D43577"/>
    <w:rsid w:val="00D74E25"/>
    <w:rsid w:val="00E14A67"/>
    <w:rsid w:val="00EF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05618"/>
  <w15:chartTrackingRefBased/>
  <w15:docId w15:val="{132F1E63-A3F1-4F9D-9118-86C04C07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DF"/>
    <w:pPr>
      <w:spacing w:line="276" w:lineRule="auto"/>
      <w:ind w:left="-142"/>
      <w:jc w:val="left"/>
    </w:pPr>
    <w:rPr>
      <w:rFonts w:ascii="Times New Roman" w:hAnsi="Times New Roman" w:cs="Times New Roman"/>
      <w:b/>
      <w:bCs/>
      <w:lang w:val="es-419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F0DDF"/>
    <w:pPr>
      <w:numPr>
        <w:numId w:val="1"/>
      </w:numPr>
      <w:ind w:left="0"/>
      <w:outlineLvl w:val="0"/>
    </w:pPr>
    <w:rPr>
      <w:b w:val="0"/>
      <w:bCs w:val="0"/>
      <w:sz w:val="28"/>
      <w:szCs w:val="28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71519"/>
    <w:pPr>
      <w:ind w:left="575" w:firstLine="0"/>
      <w:outlineLvl w:val="1"/>
    </w:pPr>
    <w:rPr>
      <w:b w:val="0"/>
      <w:bCs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0DD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F0DDF"/>
    <w:rPr>
      <w:rFonts w:ascii="Times New Roman" w:hAnsi="Times New Roman" w:cs="Times New Roman"/>
      <w:b/>
      <w:bCs/>
      <w:sz w:val="28"/>
      <w:szCs w:val="2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771519"/>
    <w:rPr>
      <w:rFonts w:ascii="Times New Roman" w:hAnsi="Times New Roman" w:cs="Times New Roman"/>
      <w:lang w:val="es-419"/>
    </w:rPr>
  </w:style>
  <w:style w:type="table" w:styleId="Tablaconcuadrcula">
    <w:name w:val="Table Grid"/>
    <w:basedOn w:val="Tablanormal"/>
    <w:uiPriority w:val="39"/>
    <w:rsid w:val="007715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2026-10-12T22:07:00Z</dcterms:created>
  <dcterms:modified xsi:type="dcterms:W3CDTF">2026-10-12T23:08:00Z</dcterms:modified>
</cp:coreProperties>
</file>