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2A10E" w14:textId="3399D0BE" w:rsidR="00314E0F" w:rsidRDefault="00DB28F9" w:rsidP="00DB28F9">
      <w:pPr>
        <w:pStyle w:val="Ttulo1"/>
      </w:pPr>
      <w:r w:rsidRPr="00DB28F9">
        <w:t>Escenarios de calidad</w:t>
      </w:r>
    </w:p>
    <w:p w14:paraId="2EE9CCD6" w14:textId="5A63EFFA" w:rsidR="00DB28F9" w:rsidRDefault="00DB28F9" w:rsidP="00DB28F9"/>
    <w:p w14:paraId="46FA398A" w14:textId="55945530" w:rsidR="00DB28F9" w:rsidRDefault="00DB28F9" w:rsidP="00DB28F9">
      <w:pPr>
        <w:pStyle w:val="Ttulo2"/>
        <w:numPr>
          <w:ilvl w:val="0"/>
          <w:numId w:val="1"/>
        </w:numPr>
      </w:pPr>
      <w:r w:rsidRPr="00DB28F9">
        <w:t>Objetivo</w:t>
      </w:r>
    </w:p>
    <w:p w14:paraId="21BDF168" w14:textId="77777777" w:rsidR="00DB28F9" w:rsidRPr="00DB28F9" w:rsidRDefault="00DB28F9" w:rsidP="00DB28F9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DB28F9">
        <w:rPr>
          <w:rFonts w:ascii="Times New Roman" w:hAnsi="Times New Roman" w:cs="Times New Roman"/>
          <w:sz w:val="24"/>
          <w:szCs w:val="24"/>
        </w:rPr>
        <w:t>Establecer situaciones comprobables para examinar la disponibilidad, la seguridad, la trazabilidad, el rendimiento, la integridad y la facilidad de evolución de la plataforma logística.</w:t>
      </w:r>
    </w:p>
    <w:p w14:paraId="0EE2DA02" w14:textId="77777777" w:rsidR="00DB28F9" w:rsidRPr="00DB28F9" w:rsidRDefault="00DB28F9" w:rsidP="00DB28F9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4390D910" w14:textId="660F5E2A" w:rsidR="00DB28F9" w:rsidRDefault="00DB28F9" w:rsidP="00DB28F9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DB28F9">
        <w:rPr>
          <w:rFonts w:ascii="Times New Roman" w:hAnsi="Times New Roman" w:cs="Times New Roman"/>
          <w:sz w:val="24"/>
          <w:szCs w:val="24"/>
        </w:rPr>
        <w:t>Las métricas son metas de diseño preliminares y deben ser confirmadas con la compañía.</w:t>
      </w:r>
    </w:p>
    <w:p w14:paraId="769C6C5D" w14:textId="69F61655" w:rsidR="00DB28F9" w:rsidRDefault="00DB28F9" w:rsidP="00DB28F9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20C3A01C" w14:textId="2331DD38" w:rsidR="00DB28F9" w:rsidRDefault="00DB28F9" w:rsidP="00DB28F9">
      <w:pPr>
        <w:pStyle w:val="Ttulo2"/>
        <w:numPr>
          <w:ilvl w:val="0"/>
          <w:numId w:val="1"/>
        </w:numPr>
      </w:pPr>
      <w:r w:rsidRPr="00DB28F9">
        <w:t>Escenario AC-01: Rendimiento de consultas</w:t>
      </w:r>
    </w:p>
    <w:p w14:paraId="4B006517" w14:textId="77777777" w:rsidR="00AA4DA9" w:rsidRPr="00AA4DA9" w:rsidRDefault="00AA4DA9" w:rsidP="00AA4DA9"/>
    <w:p w14:paraId="71FF2EA1" w14:textId="77777777" w:rsidR="00DB28F9" w:rsidRPr="00422F5F" w:rsidRDefault="00DB28F9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Estímulo: un cliente autorizado revisa la condición de una orden.</w:t>
      </w:r>
    </w:p>
    <w:p w14:paraId="65ACBD83" w14:textId="77777777" w:rsidR="00DB28F9" w:rsidRPr="00422F5F" w:rsidRDefault="00DB28F9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Condición: el sistema está sometido a una carga normal que se ha establecido anteriormente.</w:t>
      </w:r>
    </w:p>
    <w:p w14:paraId="2EEF4181" w14:textId="77777777" w:rsidR="00DB28F9" w:rsidRPr="00422F5F" w:rsidRDefault="00DB28F9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Respuesta esperada: La plataforma revisa la información y devuelve el estado del pedido.</w:t>
      </w:r>
    </w:p>
    <w:p w14:paraId="2BB0AF75" w14:textId="77777777" w:rsidR="00DB28F9" w:rsidRPr="00422F5F" w:rsidRDefault="00DB28F9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Métrica: El 95 % de las consultas como mínimo deben ser respondidas en un máximo de 2 segundos.</w:t>
      </w:r>
    </w:p>
    <w:p w14:paraId="212CF4BB" w14:textId="658938C0" w:rsidR="00DB28F9" w:rsidRDefault="00DB28F9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Verificación: prueba de desempeño mediante solicitudes repetidas y cálculo de los tiempos de respuesta.</w:t>
      </w:r>
    </w:p>
    <w:p w14:paraId="5C530DD7" w14:textId="603C3416" w:rsidR="00422F5F" w:rsidRDefault="00422F5F" w:rsidP="00422F5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0A71659" w14:textId="1D0EDC97" w:rsidR="00422F5F" w:rsidRDefault="00422F5F" w:rsidP="00422F5F">
      <w:pPr>
        <w:pStyle w:val="Ttulo2"/>
        <w:numPr>
          <w:ilvl w:val="0"/>
          <w:numId w:val="1"/>
        </w:numPr>
      </w:pPr>
      <w:r w:rsidRPr="00422F5F">
        <w:t xml:space="preserve"> Escenario AC-02: Prevención de pedidos duplicados</w:t>
      </w:r>
    </w:p>
    <w:p w14:paraId="68020178" w14:textId="77777777" w:rsidR="00422F5F" w:rsidRPr="00422F5F" w:rsidRDefault="00422F5F" w:rsidP="00422F5F"/>
    <w:p w14:paraId="33FF66D0" w14:textId="77777777" w:rsidR="00422F5F" w:rsidRPr="00422F5F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Estímulo: un canal de venta manda dos solicitudes idénticas para crear un pedido.</w:t>
      </w:r>
    </w:p>
    <w:p w14:paraId="68181400" w14:textId="77777777" w:rsidR="00422F5F" w:rsidRPr="00422F5F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Requisito: Los dos pedidos pertenecen a la misma operación y emplean una clave de idempotencia válida.</w:t>
      </w:r>
    </w:p>
    <w:p w14:paraId="7EC4270D" w14:textId="77777777" w:rsidR="00422F5F" w:rsidRPr="00422F5F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Respuesta esperada: El sistema identifica la duplicación y previene la creación de un segundo pedido.</w:t>
      </w:r>
    </w:p>
    <w:p w14:paraId="461B22DF" w14:textId="77777777" w:rsidR="00422F5F" w:rsidRPr="00422F5F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Métrica: cero pedidos duplicados para las solicitudes que se repiten y que fueron incluidas en el examen.</w:t>
      </w:r>
    </w:p>
    <w:p w14:paraId="1A1799DB" w14:textId="5E315349" w:rsidR="00422F5F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Comprobación: Envíe la misma solicitud varias veces y revise los registros de pedidos.</w:t>
      </w:r>
    </w:p>
    <w:p w14:paraId="25550DD5" w14:textId="605AE6B5" w:rsidR="00422F5F" w:rsidRDefault="00422F5F" w:rsidP="00422F5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F273205" w14:textId="5350B516" w:rsidR="00422F5F" w:rsidRDefault="00422F5F" w:rsidP="00422F5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A3FE58E" w14:textId="77777777" w:rsidR="00AA4DA9" w:rsidRDefault="00AA4DA9" w:rsidP="00422F5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5A80CBB" w14:textId="358C7950" w:rsidR="00422F5F" w:rsidRDefault="00422F5F" w:rsidP="00422F5F">
      <w:pPr>
        <w:pStyle w:val="Ttulo2"/>
        <w:numPr>
          <w:ilvl w:val="0"/>
          <w:numId w:val="1"/>
        </w:numPr>
      </w:pPr>
      <w:r w:rsidRPr="00422F5F">
        <w:lastRenderedPageBreak/>
        <w:t xml:space="preserve"> Escenario AC-03: Seguridad y acceso</w:t>
      </w:r>
    </w:p>
    <w:p w14:paraId="6916D1E5" w14:textId="2B7F243F" w:rsidR="00422F5F" w:rsidRDefault="00422F5F" w:rsidP="00422F5F"/>
    <w:p w14:paraId="5200477D" w14:textId="77777777" w:rsidR="006E185E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Estímulo: un usuario busca acceder o cambiar información a la que no está autorizado.</w:t>
      </w:r>
    </w:p>
    <w:p w14:paraId="340E5768" w14:textId="77777777" w:rsidR="006E185E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Condición: el usuario ha iniciado sesión, pero su rol no permite la operación.</w:t>
      </w:r>
    </w:p>
    <w:p w14:paraId="0B92C5E3" w14:textId="699BB114" w:rsidR="006E185E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Respuesta esperada: el sistema niega la operación y documenta el evento cuando es necesario</w:t>
      </w:r>
      <w:r w:rsidR="006E185E">
        <w:rPr>
          <w:rFonts w:ascii="Times New Roman" w:hAnsi="Times New Roman" w:cs="Times New Roman"/>
          <w:sz w:val="24"/>
          <w:szCs w:val="24"/>
        </w:rPr>
        <w:t>.</w:t>
      </w:r>
    </w:p>
    <w:p w14:paraId="09890BF0" w14:textId="77777777" w:rsidR="006E185E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Métrica: debe ser rechazado el 100 % de los intentos no autorizados que se incluyan en las pruebas.</w:t>
      </w:r>
    </w:p>
    <w:p w14:paraId="479E477F" w14:textId="55466B23" w:rsidR="00422F5F" w:rsidRPr="00422F5F" w:rsidRDefault="00422F5F" w:rsidP="00422F5F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22F5F">
        <w:rPr>
          <w:rFonts w:ascii="Times New Roman" w:hAnsi="Times New Roman" w:cs="Times New Roman"/>
          <w:sz w:val="24"/>
          <w:szCs w:val="24"/>
        </w:rPr>
        <w:t>Verificación: realizar pruebas con diversos roles y asegurar que se cumplan los permisos.</w:t>
      </w:r>
    </w:p>
    <w:p w14:paraId="1591EDB6" w14:textId="61217FCE" w:rsidR="00422F5F" w:rsidRDefault="00422F5F" w:rsidP="00422F5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D30E976" w14:textId="1B154F11" w:rsidR="00422F5F" w:rsidRDefault="006E185E" w:rsidP="006E185E">
      <w:pPr>
        <w:pStyle w:val="Ttulo2"/>
        <w:numPr>
          <w:ilvl w:val="0"/>
          <w:numId w:val="1"/>
        </w:numPr>
      </w:pPr>
      <w:r w:rsidRPr="006E185E">
        <w:t xml:space="preserve"> Escenario AC-04: Disponibilidad</w:t>
      </w:r>
    </w:p>
    <w:p w14:paraId="1B86F0B5" w14:textId="22CD05B4" w:rsidR="006E185E" w:rsidRDefault="006E185E" w:rsidP="006E185E"/>
    <w:p w14:paraId="3229D8DC" w14:textId="77777777" w:rsidR="006E185E" w:rsidRPr="006E185E" w:rsidRDefault="006E185E" w:rsidP="006E185E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E185E">
        <w:rPr>
          <w:rFonts w:ascii="Times New Roman" w:hAnsi="Times New Roman" w:cs="Times New Roman"/>
          <w:sz w:val="24"/>
          <w:szCs w:val="24"/>
        </w:rPr>
        <w:t>Estímulo: los usuarios necesitan consultar y gestionar pedidos durante el horario de operación.</w:t>
      </w:r>
    </w:p>
    <w:p w14:paraId="0A714F9C" w14:textId="77777777" w:rsidR="006E185E" w:rsidRPr="006E185E" w:rsidRDefault="006E185E" w:rsidP="006E185E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E185E">
        <w:rPr>
          <w:rFonts w:ascii="Times New Roman" w:hAnsi="Times New Roman" w:cs="Times New Roman"/>
          <w:sz w:val="24"/>
          <w:szCs w:val="24"/>
        </w:rPr>
        <w:t>Condición: se evalúa un periodo mensual y se excluyen únicamente las ventanas de mantenimiento acordadas.</w:t>
      </w:r>
    </w:p>
    <w:p w14:paraId="3807C56D" w14:textId="77777777" w:rsidR="006E185E" w:rsidRPr="006E185E" w:rsidRDefault="006E185E" w:rsidP="006E185E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E185E">
        <w:rPr>
          <w:rFonts w:ascii="Times New Roman" w:hAnsi="Times New Roman" w:cs="Times New Roman"/>
          <w:sz w:val="24"/>
          <w:szCs w:val="24"/>
        </w:rPr>
        <w:t>Respuesta esperada: las funciones principales permanecen accesibles.</w:t>
      </w:r>
    </w:p>
    <w:p w14:paraId="1D2DB174" w14:textId="77777777" w:rsidR="006E185E" w:rsidRPr="006E185E" w:rsidRDefault="006E185E" w:rsidP="006E185E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E185E">
        <w:rPr>
          <w:rFonts w:ascii="Times New Roman" w:hAnsi="Times New Roman" w:cs="Times New Roman"/>
          <w:sz w:val="24"/>
          <w:szCs w:val="24"/>
        </w:rPr>
        <w:t>Métrica: objetivo inicial de disponibilidad mensual del 99,5 %.</w:t>
      </w:r>
    </w:p>
    <w:p w14:paraId="2E609BD7" w14:textId="46EC0492" w:rsidR="006E185E" w:rsidRDefault="006E185E" w:rsidP="006E185E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E185E">
        <w:rPr>
          <w:rFonts w:ascii="Times New Roman" w:hAnsi="Times New Roman" w:cs="Times New Roman"/>
          <w:sz w:val="24"/>
          <w:szCs w:val="24"/>
        </w:rPr>
        <w:t>Verificación: registrar los periodos de funcionamiento y las interrupciones durante el mes.</w:t>
      </w:r>
    </w:p>
    <w:p w14:paraId="67782536" w14:textId="0E16984D" w:rsidR="006E185E" w:rsidRDefault="006E185E" w:rsidP="006E185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3DD68DD" w14:textId="70486219" w:rsidR="006E185E" w:rsidRDefault="006E185E" w:rsidP="006E185E">
      <w:pPr>
        <w:pStyle w:val="Ttulo2"/>
        <w:numPr>
          <w:ilvl w:val="0"/>
          <w:numId w:val="1"/>
        </w:numPr>
      </w:pPr>
      <w:r>
        <w:t xml:space="preserve"> </w:t>
      </w:r>
      <w:r w:rsidRPr="006E185E">
        <w:t>Escenario AC-05: Trazabilidad</w:t>
      </w:r>
    </w:p>
    <w:p w14:paraId="23E855D7" w14:textId="77777777" w:rsidR="00AA4DA9" w:rsidRPr="00AA4DA9" w:rsidRDefault="00AA4DA9" w:rsidP="00AA4DA9"/>
    <w:p w14:paraId="66C29BF5" w14:textId="77777777" w:rsidR="005118F8" w:rsidRDefault="006E185E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Estimulo: un pedido altera su estado o muestra una incidencia.</w:t>
      </w:r>
    </w:p>
    <w:p w14:paraId="63B6840E" w14:textId="77777777" w:rsidR="005118F8" w:rsidRDefault="006E185E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Condición: el sistema ha aceptado el cambio.</w:t>
      </w:r>
    </w:p>
    <w:p w14:paraId="58F9E56E" w14:textId="30A92328" w:rsidR="005118F8" w:rsidRDefault="006E185E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Respuesta esperada: se documenta el suceso con el ID del pedido, el estado, la fecha y el origen del cambio.</w:t>
      </w:r>
    </w:p>
    <w:p w14:paraId="082C9051" w14:textId="77777777" w:rsidR="005118F8" w:rsidRDefault="006E185E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Métrica: el 100 % de los cambios de estado aprobados en las pruebas debe contar con su registro de auditoría correspondiente.</w:t>
      </w:r>
    </w:p>
    <w:p w14:paraId="46335E74" w14:textId="6BF4F4B6" w:rsidR="006E185E" w:rsidRDefault="006E185E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Comprobación: contrastar las modificaciones efectuadas con el registro guardado.</w:t>
      </w:r>
    </w:p>
    <w:p w14:paraId="6B8B73B8" w14:textId="79E70B42" w:rsidR="005118F8" w:rsidRDefault="005118F8" w:rsidP="005118F8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FA7CC2D" w14:textId="77777777" w:rsidR="00AA4DA9" w:rsidRDefault="00AA4DA9" w:rsidP="005118F8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51776B1" w14:textId="60566D3F" w:rsidR="005118F8" w:rsidRDefault="005118F8" w:rsidP="005118F8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EAA02F8" w14:textId="77777777" w:rsidR="00AA4DA9" w:rsidRDefault="00AA4DA9" w:rsidP="005118F8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E320558" w14:textId="69330296" w:rsidR="005118F8" w:rsidRDefault="005118F8" w:rsidP="005118F8">
      <w:pPr>
        <w:pStyle w:val="Ttulo2"/>
        <w:numPr>
          <w:ilvl w:val="0"/>
          <w:numId w:val="1"/>
        </w:numPr>
      </w:pPr>
      <w:r w:rsidRPr="005118F8">
        <w:lastRenderedPageBreak/>
        <w:t xml:space="preserve"> Escenario AC-06: Fallo de un sistema externo</w:t>
      </w:r>
    </w:p>
    <w:p w14:paraId="64F72F86" w14:textId="77777777" w:rsidR="00AA4DA9" w:rsidRPr="00AA4DA9" w:rsidRDefault="00AA4DA9" w:rsidP="00AA4DA9"/>
    <w:p w14:paraId="0F9F1DDC" w14:textId="77777777" w:rsidR="005118F8" w:rsidRPr="005118F8" w:rsidRDefault="005118F8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Incentivo: el servicio de geolocalización o alertas deja de funcionar.</w:t>
      </w:r>
    </w:p>
    <w:p w14:paraId="20580B25" w14:textId="77777777" w:rsidR="005118F8" w:rsidRPr="005118F8" w:rsidRDefault="005118F8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Condición: la plataforma experimenta un error o excede el tiempo de espera establecido para la integración.</w:t>
      </w:r>
    </w:p>
    <w:p w14:paraId="41FEDE21" w14:textId="77777777" w:rsidR="005118F8" w:rsidRPr="005118F8" w:rsidRDefault="005118F8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Respuesta esperada: el sistema documenta el error, previene bloqueos permanentes y ejecuta la política de recuperación adecuada.</w:t>
      </w:r>
    </w:p>
    <w:p w14:paraId="2E97486B" w14:textId="77777777" w:rsidR="005118F8" w:rsidRPr="005118F8" w:rsidRDefault="005118F8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Métrica: no se debe permitir que ninguna solicitud se quede bloqueada de forma indefinida; los errores tienen que ser documentados y las operaciones que pueden recuperarse deben ser reintentadas conforme a la política establecida.</w:t>
      </w:r>
    </w:p>
    <w:p w14:paraId="64874D07" w14:textId="20B53A3C" w:rsidR="005118F8" w:rsidRDefault="005118F8" w:rsidP="005118F8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118F8">
        <w:rPr>
          <w:rFonts w:ascii="Times New Roman" w:hAnsi="Times New Roman" w:cs="Times New Roman"/>
          <w:sz w:val="24"/>
          <w:szCs w:val="24"/>
        </w:rPr>
        <w:t>Verificación: emular fallos y evaluar la gestión de errores, los tiempos de espera y los reintentos.</w:t>
      </w:r>
    </w:p>
    <w:p w14:paraId="6387D960" w14:textId="430567A5" w:rsidR="005118F8" w:rsidRDefault="005118F8" w:rsidP="005118F8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1661077" w14:textId="0B40D251" w:rsidR="005118F8" w:rsidRDefault="005118F8" w:rsidP="005118F8">
      <w:pPr>
        <w:pStyle w:val="Ttulo2"/>
        <w:numPr>
          <w:ilvl w:val="0"/>
          <w:numId w:val="1"/>
        </w:numPr>
      </w:pPr>
      <w:r w:rsidRPr="005118F8">
        <w:t xml:space="preserve"> Escenario AC-07: Facilidad de evolución</w:t>
      </w:r>
    </w:p>
    <w:p w14:paraId="50D12865" w14:textId="77777777" w:rsidR="00AA4DA9" w:rsidRPr="00AA4DA9" w:rsidRDefault="00AA4DA9" w:rsidP="00AA4DA9"/>
    <w:p w14:paraId="1A223AB9" w14:textId="77777777" w:rsidR="005118F8" w:rsidRPr="00AA4DA9" w:rsidRDefault="005118F8" w:rsidP="00AA4DA9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A4DA9">
        <w:rPr>
          <w:rFonts w:ascii="Times New Roman" w:hAnsi="Times New Roman" w:cs="Times New Roman"/>
          <w:sz w:val="24"/>
          <w:szCs w:val="24"/>
        </w:rPr>
        <w:t>Estímulo: se altera una norma de distribución de entregas.</w:t>
      </w:r>
    </w:p>
    <w:p w14:paraId="22B7B4ED" w14:textId="77777777" w:rsidR="00AA4DA9" w:rsidRPr="00AA4DA9" w:rsidRDefault="005118F8" w:rsidP="00AA4DA9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A4DA9">
        <w:rPr>
          <w:rFonts w:ascii="Times New Roman" w:hAnsi="Times New Roman" w:cs="Times New Roman"/>
          <w:sz w:val="24"/>
          <w:szCs w:val="24"/>
        </w:rPr>
        <w:t>Condición: la norma está circunscrita dentro del módulo encargado de las entregas.</w:t>
      </w:r>
    </w:p>
    <w:p w14:paraId="5549C189" w14:textId="77777777" w:rsidR="00AA4DA9" w:rsidRPr="00AA4DA9" w:rsidRDefault="005118F8" w:rsidP="00AA4DA9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A4DA9">
        <w:rPr>
          <w:rFonts w:ascii="Times New Roman" w:hAnsi="Times New Roman" w:cs="Times New Roman"/>
          <w:sz w:val="24"/>
          <w:szCs w:val="24"/>
        </w:rPr>
        <w:t>Respuesta esperada: la modificación se puede llevar a cabo sin alterar de forma innecesaria los módulos de pedidos, inventario y asistencia.</w:t>
      </w:r>
    </w:p>
    <w:p w14:paraId="53ED79E5" w14:textId="77777777" w:rsidR="00AA4DA9" w:rsidRPr="00AA4DA9" w:rsidRDefault="005118F8" w:rsidP="00AA4DA9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A4DA9">
        <w:rPr>
          <w:rFonts w:ascii="Times New Roman" w:hAnsi="Times New Roman" w:cs="Times New Roman"/>
          <w:sz w:val="24"/>
          <w:szCs w:val="24"/>
        </w:rPr>
        <w:t>Métrica: el cambio debe pasar las pruebas del módulo impactado y las pruebas de regresión de los módulos conectados.</w:t>
      </w:r>
    </w:p>
    <w:p w14:paraId="105B9212" w14:textId="09927DB7" w:rsidR="005118F8" w:rsidRPr="00AA4DA9" w:rsidRDefault="005118F8" w:rsidP="00AA4DA9">
      <w:pPr>
        <w:pStyle w:val="Prrafodelista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A4DA9">
        <w:rPr>
          <w:rFonts w:ascii="Times New Roman" w:hAnsi="Times New Roman" w:cs="Times New Roman"/>
          <w:sz w:val="24"/>
          <w:szCs w:val="24"/>
        </w:rPr>
        <w:t>Verificación: llevar a cabo un cambio de prueba y examinar el alcance de las alteraciones.</w:t>
      </w:r>
    </w:p>
    <w:p w14:paraId="1C13FD20" w14:textId="77777777" w:rsidR="005118F8" w:rsidRDefault="005118F8" w:rsidP="005118F8"/>
    <w:p w14:paraId="4EF6FE4C" w14:textId="77777777" w:rsidR="00AA4DA9" w:rsidRPr="00AA4DA9" w:rsidRDefault="005118F8" w:rsidP="00AA4DA9">
      <w:pPr>
        <w:pStyle w:val="Ttulo2"/>
        <w:numPr>
          <w:ilvl w:val="0"/>
          <w:numId w:val="1"/>
        </w:numPr>
      </w:pPr>
      <w:r w:rsidRPr="00AA4DA9">
        <w:t>Conclusión</w:t>
      </w:r>
    </w:p>
    <w:p w14:paraId="3A6A712B" w14:textId="76A698FF" w:rsidR="005118F8" w:rsidRPr="00AA4DA9" w:rsidRDefault="005118F8" w:rsidP="00AA4DA9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AA4DA9">
        <w:rPr>
          <w:rFonts w:ascii="Times New Roman" w:hAnsi="Times New Roman" w:cs="Times New Roman"/>
          <w:sz w:val="24"/>
          <w:szCs w:val="24"/>
        </w:rPr>
        <w:t>Estos</w:t>
      </w:r>
      <w:r w:rsidR="00AA4DA9" w:rsidRPr="00AA4DA9">
        <w:rPr>
          <w:rFonts w:ascii="Times New Roman" w:hAnsi="Times New Roman" w:cs="Times New Roman"/>
          <w:sz w:val="24"/>
          <w:szCs w:val="24"/>
        </w:rPr>
        <w:t xml:space="preserve"> </w:t>
      </w:r>
      <w:r w:rsidRPr="00AA4DA9">
        <w:rPr>
          <w:rFonts w:ascii="Times New Roman" w:hAnsi="Times New Roman" w:cs="Times New Roman"/>
          <w:sz w:val="24"/>
          <w:szCs w:val="24"/>
        </w:rPr>
        <w:t>escenarios transforman los rasgos de calidad en requisitos verificables. Facilitarán la evaluación de si la arquitectura elegida cumple con las demandas del negocio y ofrecerán criterios de aceptación para las próximas fases del proyecto.</w:t>
      </w:r>
    </w:p>
    <w:sectPr w:rsidR="005118F8" w:rsidRPr="00AA4D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E2237"/>
    <w:multiLevelType w:val="hybridMultilevel"/>
    <w:tmpl w:val="A1BE9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F5A35"/>
    <w:multiLevelType w:val="hybridMultilevel"/>
    <w:tmpl w:val="9ABEE914"/>
    <w:lvl w:ilvl="0" w:tplc="0BFABD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5A"/>
    <w:rsid w:val="001622A2"/>
    <w:rsid w:val="00314E0F"/>
    <w:rsid w:val="0032226A"/>
    <w:rsid w:val="00422F5F"/>
    <w:rsid w:val="005118F8"/>
    <w:rsid w:val="006E185E"/>
    <w:rsid w:val="0089575A"/>
    <w:rsid w:val="009A74EB"/>
    <w:rsid w:val="00AA4DA9"/>
    <w:rsid w:val="00D43577"/>
    <w:rsid w:val="00DB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59960"/>
  <w15:chartTrackingRefBased/>
  <w15:docId w15:val="{22B1E5B4-F77B-4614-A417-CE952A8A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DB28F9"/>
    <w:pPr>
      <w:ind w:left="-284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28F9"/>
    <w:pPr>
      <w:ind w:hanging="1343"/>
      <w:jc w:val="left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8F9"/>
    <w:rPr>
      <w:rFonts w:ascii="Times New Roman" w:hAnsi="Times New Roman" w:cs="Times New Roman"/>
      <w:b/>
      <w:bCs/>
      <w:sz w:val="28"/>
      <w:szCs w:val="2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DB28F9"/>
    <w:rPr>
      <w:rFonts w:ascii="Times New Roman" w:hAnsi="Times New Roman" w:cs="Times New Roman"/>
      <w:b/>
      <w:bCs/>
      <w:sz w:val="24"/>
      <w:szCs w:val="24"/>
      <w:lang w:val="es-419"/>
    </w:rPr>
  </w:style>
  <w:style w:type="paragraph" w:styleId="Prrafodelista">
    <w:name w:val="List Paragraph"/>
    <w:basedOn w:val="Normal"/>
    <w:uiPriority w:val="34"/>
    <w:qFormat/>
    <w:rsid w:val="00422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649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2026-10-12T23:26:00Z</dcterms:created>
  <dcterms:modified xsi:type="dcterms:W3CDTF">2026-10-13T00:20:00Z</dcterms:modified>
</cp:coreProperties>
</file>