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0FCF64" w14:textId="77777777" w:rsidR="00891660" w:rsidRDefault="00891660" w:rsidP="00891660">
      <w:pPr>
        <w:rPr>
          <w:rFonts w:ascii="Courier New" w:hAnsi="Courier New" w:cs="Courier New"/>
        </w:rPr>
      </w:pPr>
      <w:r w:rsidRPr="00891660">
        <w:rPr>
          <w:rFonts w:ascii="Courier New" w:hAnsi="Courier New" w:cs="Courier New"/>
          <w:lang w:val="en-NZ"/>
        </w:rPr>
        <w:fldChar w:fldCharType="begin"/>
      </w:r>
      <w:r w:rsidRPr="00891660">
        <w:rPr>
          <w:rFonts w:ascii="Courier New" w:hAnsi="Courier New" w:cs="Courier New"/>
          <w:lang w:val="en-NZ"/>
        </w:rPr>
        <w:instrText xml:space="preserve"> MERGEFIELD  TableStart:Samples  \* MERGEFORMAT </w:instrText>
      </w:r>
      <w:r w:rsidRPr="00891660">
        <w:rPr>
          <w:rFonts w:ascii="Courier New" w:hAnsi="Courier New" w:cs="Courier New"/>
          <w:lang w:val="en-NZ"/>
        </w:rPr>
        <w:fldChar w:fldCharType="separate"/>
      </w:r>
      <w:r w:rsidRPr="00891660">
        <w:rPr>
          <w:rFonts w:ascii="Courier New" w:hAnsi="Courier New" w:cs="Courier New"/>
          <w:noProof/>
          <w:lang w:val="en-NZ"/>
        </w:rPr>
        <w:t>«TableStart:Samples»</w:t>
      </w:r>
      <w:r w:rsidRPr="00891660">
        <w:rPr>
          <w:rFonts w:ascii="Courier New" w:hAnsi="Courier New" w:cs="Courier New"/>
        </w:rPr>
        <w:fldChar w:fldCharType="end"/>
      </w:r>
    </w:p>
    <w:p w14:paraId="4155CACD" w14:textId="730D8A68" w:rsidR="009B4E29" w:rsidRDefault="00984061" w:rsidP="008916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Sample: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sample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«sample»</w:t>
      </w:r>
      <w:r w:rsidR="009B4E29" w:rsidRPr="009B4E29">
        <w:rPr>
          <w:rFonts w:ascii="Courier New" w:hAnsi="Courier New" w:cs="Courier New"/>
        </w:rPr>
        <w:fldChar w:fldCharType="end"/>
      </w:r>
      <w:r w:rsidR="009B4E29"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Name: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patient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«patient»</w:t>
      </w:r>
      <w:r w:rsidR="009B4E29" w:rsidRPr="009B4E29">
        <w:rPr>
          <w:rFonts w:ascii="Courier New" w:hAnsi="Courier New" w:cs="Courier New"/>
        </w:rPr>
        <w:fldChar w:fldCharType="end"/>
      </w:r>
      <w:r w:rsidR="009B4E29"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DOB: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dob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</w:t>
      </w:r>
      <w:proofErr w:type="gramStart"/>
      <w:r w:rsidR="009B4E29" w:rsidRPr="009B4E29">
        <w:rPr>
          <w:rFonts w:ascii="Courier New" w:hAnsi="Courier New" w:cs="Courier New"/>
        </w:rPr>
        <w:t>dob</w:t>
      </w:r>
      <w:proofErr w:type="gramEnd"/>
      <w:r w:rsidR="009B4E29" w:rsidRPr="009B4E29">
        <w:rPr>
          <w:rFonts w:ascii="Courier New" w:hAnsi="Courier New" w:cs="Courier New"/>
        </w:rPr>
        <w:t>»</w:t>
      </w:r>
      <w:r w:rsidR="009B4E29" w:rsidRPr="009B4E29">
        <w:rPr>
          <w:rFonts w:ascii="Courier New" w:hAnsi="Courier New" w:cs="Courier New"/>
        </w:rPr>
        <w:fldChar w:fldCharType="end"/>
      </w:r>
      <w:r w:rsidR="009B4E29"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URN: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urn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«urn»</w:t>
      </w:r>
      <w:r w:rsidR="009B4E29" w:rsidRPr="009B4E29">
        <w:rPr>
          <w:rFonts w:ascii="Courier New" w:hAnsi="Courier New" w:cs="Courier New"/>
        </w:rPr>
        <w:fldChar w:fldCharType="end"/>
      </w:r>
    </w:p>
    <w:p w14:paraId="08DA3BA7" w14:textId="77777777" w:rsidR="00984061" w:rsidRPr="009B4E29" w:rsidRDefault="00984061" w:rsidP="00891660">
      <w:pPr>
        <w:rPr>
          <w:rFonts w:ascii="Courier New" w:hAnsi="Courier New" w:cs="Courier New"/>
        </w:rPr>
      </w:pPr>
    </w:p>
    <w:p w14:paraId="70388B39" w14:textId="5B2F7455" w:rsidR="000E6A70" w:rsidRPr="000E6A70" w:rsidRDefault="00FD6371" w:rsidP="000644A0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SOLID TUMOUR</w:t>
      </w:r>
      <w:r w:rsidR="000E6A70" w:rsidRPr="000E6A70">
        <w:rPr>
          <w:rFonts w:ascii="Courier New" w:hAnsi="Courier New" w:cs="Courier New"/>
          <w:b/>
        </w:rPr>
        <w:t xml:space="preserve"> MUTATION ANALYSIS</w:t>
      </w:r>
      <w:r w:rsidR="00F102FC">
        <w:rPr>
          <w:rFonts w:ascii="Courier New" w:hAnsi="Courier New" w:cs="Courier New"/>
          <w:b/>
        </w:rPr>
        <w:t xml:space="preserve"> </w:t>
      </w:r>
      <w:r w:rsidR="00F102FC" w:rsidRPr="004A04A1">
        <w:rPr>
          <w:rFonts w:ascii="Courier New" w:hAnsi="Courier New" w:cs="Courier New"/>
          <w:color w:val="FF0000"/>
        </w:rPr>
        <w:fldChar w:fldCharType="begin"/>
      </w:r>
      <w:r w:rsidR="00F102FC" w:rsidRPr="004A04A1">
        <w:rPr>
          <w:rFonts w:ascii="Courier New" w:hAnsi="Courier New" w:cs="Courier New"/>
          <w:color w:val="FF0000"/>
        </w:rPr>
        <w:instrText xml:space="preserve"> MERGEFIELD  isdraft  \* MERGEFORMAT </w:instrText>
      </w:r>
      <w:r w:rsidR="00F102FC" w:rsidRPr="004A04A1">
        <w:rPr>
          <w:rFonts w:ascii="Courier New" w:hAnsi="Courier New" w:cs="Courier New"/>
          <w:color w:val="FF0000"/>
        </w:rPr>
        <w:fldChar w:fldCharType="separate"/>
      </w:r>
      <w:r w:rsidR="00F102FC">
        <w:rPr>
          <w:rFonts w:ascii="Courier New" w:hAnsi="Courier New" w:cs="Courier New"/>
          <w:noProof/>
          <w:color w:val="FF0000"/>
        </w:rPr>
        <w:t>«isdraft»</w:t>
      </w:r>
      <w:r w:rsidR="00F102FC" w:rsidRPr="004A04A1">
        <w:rPr>
          <w:rFonts w:ascii="Courier New" w:hAnsi="Courier New" w:cs="Courier New"/>
          <w:color w:val="FF0000"/>
        </w:rPr>
        <w:fldChar w:fldCharType="end"/>
      </w:r>
    </w:p>
    <w:p w14:paraId="4441EEB6" w14:textId="77777777" w:rsidR="000E6A70" w:rsidRDefault="000E6A70" w:rsidP="001075A5">
      <w:pPr>
        <w:jc w:val="both"/>
        <w:rPr>
          <w:rFonts w:ascii="Courier New" w:hAnsi="Courier New" w:cs="Courier New"/>
        </w:rPr>
      </w:pPr>
    </w:p>
    <w:p w14:paraId="63F0DB51" w14:textId="77777777" w:rsidR="00F60398" w:rsidRPr="000E6A70" w:rsidRDefault="00F60398" w:rsidP="00F60398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SPECIMEN</w:t>
      </w:r>
    </w:p>
    <w:p w14:paraId="21A45482" w14:textId="6CD01463" w:rsidR="00FD6371" w:rsidRPr="00FD6371" w:rsidRDefault="00FD6371" w:rsidP="00FD637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Skin, Sq</w:t>
      </w:r>
      <w:r w:rsidRPr="00FD6371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>a</w:t>
      </w:r>
      <w:r w:rsidRPr="00FD6371">
        <w:rPr>
          <w:rFonts w:ascii="Courier New" w:hAnsi="Courier New" w:cs="Courier New"/>
        </w:rPr>
        <w:t>mous cell carcinoma</w:t>
      </w:r>
      <w:r>
        <w:rPr>
          <w:rFonts w:ascii="Courier New" w:hAnsi="Courier New" w:cs="Courier New"/>
        </w:rPr>
        <w:t xml:space="preserve">, 80%  </w:t>
      </w:r>
    </w:p>
    <w:p w14:paraId="6242C4DB" w14:textId="77777777" w:rsidR="00891660" w:rsidRPr="000E6A70" w:rsidRDefault="00891660" w:rsidP="00F60398">
      <w:pPr>
        <w:jc w:val="both"/>
        <w:rPr>
          <w:rFonts w:ascii="Courier New" w:hAnsi="Courier New" w:cs="Courier New"/>
        </w:rPr>
      </w:pPr>
    </w:p>
    <w:p w14:paraId="398CFCFA" w14:textId="2EC9C9FE" w:rsidR="00F60398" w:rsidRPr="000E6A70" w:rsidRDefault="00AA0D15" w:rsidP="00F60398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INDICATION</w:t>
      </w:r>
    </w:p>
    <w:p w14:paraId="0E56D21E" w14:textId="5C95455F" w:rsidR="00AA0D15" w:rsidRDefault="00AA0D15" w:rsidP="001075A5">
      <w:pPr>
        <w:jc w:val="both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FHx</w:t>
      </w:r>
      <w:proofErr w:type="spellEnd"/>
      <w:r>
        <w:rPr>
          <w:rFonts w:ascii="Courier New" w:hAnsi="Courier New" w:cs="Courier New"/>
          <w:b/>
        </w:rPr>
        <w:t xml:space="preserve"> of melanoma, </w:t>
      </w:r>
      <w:proofErr w:type="spellStart"/>
      <w:r>
        <w:rPr>
          <w:rFonts w:ascii="Courier New" w:hAnsi="Courier New" w:cs="Courier New"/>
          <w:b/>
        </w:rPr>
        <w:t>PHx</w:t>
      </w:r>
      <w:proofErr w:type="spellEnd"/>
      <w:r>
        <w:rPr>
          <w:rFonts w:ascii="Courier New" w:hAnsi="Courier New" w:cs="Courier New"/>
          <w:b/>
        </w:rPr>
        <w:t xml:space="preserve"> of non-melanoma skin cancer, excised </w:t>
      </w:r>
      <w:proofErr w:type="spellStart"/>
      <w:r>
        <w:rPr>
          <w:rFonts w:ascii="Courier New" w:hAnsi="Courier New" w:cs="Courier New"/>
          <w:b/>
        </w:rPr>
        <w:t>sebaceoma</w:t>
      </w:r>
      <w:proofErr w:type="spellEnd"/>
      <w:r>
        <w:rPr>
          <w:rFonts w:ascii="Courier New" w:hAnsi="Courier New" w:cs="Courier New"/>
          <w:b/>
        </w:rPr>
        <w:t>, abnormal MLH1 &amp; PMS2 IHC staining</w:t>
      </w:r>
      <w:proofErr w:type="gramStart"/>
      <w:r>
        <w:rPr>
          <w:rFonts w:ascii="Courier New" w:hAnsi="Courier New" w:cs="Courier New"/>
          <w:b/>
        </w:rPr>
        <w:t>, ?</w:t>
      </w:r>
      <w:proofErr w:type="gramEnd"/>
      <w:r>
        <w:rPr>
          <w:rFonts w:ascii="Courier New" w:hAnsi="Courier New" w:cs="Courier New"/>
          <w:b/>
        </w:rPr>
        <w:t xml:space="preserve"> </w:t>
      </w:r>
      <w:proofErr w:type="gramStart"/>
      <w:r>
        <w:rPr>
          <w:rFonts w:ascii="Courier New" w:hAnsi="Courier New" w:cs="Courier New"/>
          <w:b/>
        </w:rPr>
        <w:t>mutation</w:t>
      </w:r>
      <w:proofErr w:type="gramEnd"/>
      <w:r>
        <w:rPr>
          <w:rFonts w:ascii="Courier New" w:hAnsi="Courier New" w:cs="Courier New"/>
          <w:b/>
        </w:rPr>
        <w:t xml:space="preserve"> to inform personalised therapeutic options</w:t>
      </w:r>
    </w:p>
    <w:p w14:paraId="65934625" w14:textId="77777777" w:rsidR="00AA0D15" w:rsidRDefault="00AA0D15" w:rsidP="001075A5">
      <w:pPr>
        <w:jc w:val="both"/>
        <w:rPr>
          <w:rFonts w:ascii="Courier New" w:hAnsi="Courier New" w:cs="Courier New"/>
        </w:rPr>
      </w:pPr>
    </w:p>
    <w:p w14:paraId="1922791E" w14:textId="3CD2D5D8" w:rsidR="006F0E9B" w:rsidRDefault="007170BE" w:rsidP="001075A5">
      <w:pPr>
        <w:jc w:val="both"/>
        <w:rPr>
          <w:rFonts w:ascii="Courier New" w:hAnsi="Courier New" w:cs="Courier New"/>
          <w:bCs/>
          <w:lang w:val="ru-RU"/>
        </w:rPr>
      </w:pPr>
      <w:r w:rsidRPr="0058778F">
        <w:rPr>
          <w:rFonts w:ascii="Courier New" w:hAnsi="Courier New" w:cs="Courier New"/>
          <w:bCs/>
          <w:lang w:val="ru-RU"/>
        </w:rPr>
        <w:fldChar w:fldCharType="begin"/>
      </w:r>
      <w:r w:rsidRPr="0058778F">
        <w:rPr>
          <w:rFonts w:ascii="Courier New" w:hAnsi="Courier New" w:cs="Courier New"/>
          <w:bCs/>
          <w:lang w:val="ru-RU"/>
        </w:rPr>
        <w:instrText xml:space="preserve"> MERGEFIELD  TableStart:Variants  \* MERGEFORMAT </w:instrText>
      </w:r>
      <w:r w:rsidRPr="0058778F">
        <w:rPr>
          <w:rFonts w:ascii="Courier New" w:hAnsi="Courier New" w:cs="Courier New"/>
          <w:bCs/>
          <w:lang w:val="ru-RU"/>
        </w:rPr>
        <w:fldChar w:fldCharType="separate"/>
      </w:r>
      <w:r>
        <w:rPr>
          <w:rFonts w:ascii="Courier New" w:hAnsi="Courier New" w:cs="Courier New"/>
          <w:bCs/>
          <w:noProof/>
          <w:lang w:val="ru-RU"/>
        </w:rPr>
        <w:t>«TableStart:Variants»</w:t>
      </w:r>
      <w:r w:rsidRPr="0058778F">
        <w:rPr>
          <w:rFonts w:ascii="Courier New" w:hAnsi="Courier New" w:cs="Courier New"/>
        </w:rPr>
        <w:fldChar w:fldCharType="end"/>
      </w:r>
    </w:p>
    <w:p w14:paraId="1C5792E0" w14:textId="1D1C9D3C" w:rsidR="000E6A70" w:rsidRPr="0089166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RESULT</w:t>
      </w:r>
      <w:r w:rsidR="00906ABF">
        <w:rPr>
          <w:rFonts w:ascii="Courier New" w:hAnsi="Courier New" w:cs="Courier New"/>
          <w:b/>
        </w:rPr>
        <w:tab/>
      </w:r>
    </w:p>
    <w:p w14:paraId="32032E48" w14:textId="6DC8DA6A" w:rsidR="00906ABF" w:rsidRDefault="000E6A70" w:rsidP="001075A5">
      <w:pPr>
        <w:jc w:val="both"/>
        <w:rPr>
          <w:rFonts w:ascii="Courier New" w:hAnsi="Courier New" w:cs="Courier New"/>
          <w:b/>
        </w:rPr>
      </w:pPr>
      <w:r w:rsidRPr="00891660">
        <w:rPr>
          <w:rFonts w:ascii="Courier New" w:hAnsi="Courier New" w:cs="Courier New"/>
          <w:b/>
        </w:rPr>
        <w:t>Gene</w:t>
      </w:r>
      <w:r w:rsidR="00C5129E" w:rsidRPr="00891660">
        <w:rPr>
          <w:rFonts w:ascii="Courier New" w:hAnsi="Courier New" w:cs="Courier New"/>
          <w:b/>
        </w:rPr>
        <w:t xml:space="preserve">        </w:t>
      </w:r>
      <w:r w:rsidR="00906ABF" w:rsidRPr="00891660">
        <w:rPr>
          <w:rFonts w:ascii="Courier New" w:hAnsi="Courier New" w:cs="Courier New"/>
          <w:b/>
        </w:rPr>
        <w:t>Reference</w:t>
      </w:r>
      <w:r w:rsidR="00906ABF">
        <w:rPr>
          <w:rFonts w:ascii="Courier New" w:hAnsi="Courier New" w:cs="Courier New"/>
          <w:b/>
        </w:rPr>
        <w:tab/>
        <w:t>Variant</w:t>
      </w:r>
      <w:r w:rsidR="00906ABF">
        <w:rPr>
          <w:rFonts w:ascii="Courier New" w:hAnsi="Courier New" w:cs="Courier New"/>
          <w:b/>
        </w:rPr>
        <w:tab/>
        <w:t>Protein</w:t>
      </w:r>
      <w:r w:rsidR="00906ABF">
        <w:rPr>
          <w:rFonts w:ascii="Courier New" w:hAnsi="Courier New" w:cs="Courier New"/>
          <w:b/>
        </w:rPr>
        <w:tab/>
        <w:t>Frequency</w:t>
      </w:r>
      <w:r w:rsidR="00906ABF">
        <w:rPr>
          <w:rFonts w:ascii="Courier New" w:hAnsi="Courier New" w:cs="Courier New"/>
          <w:b/>
        </w:rPr>
        <w:tab/>
        <w:t>Clinical Significance</w:t>
      </w:r>
      <w:r w:rsidR="00C5129E" w:rsidRPr="00891660">
        <w:rPr>
          <w:rFonts w:ascii="Courier New" w:hAnsi="Courier New" w:cs="Courier New"/>
          <w:b/>
        </w:rPr>
        <w:t xml:space="preserve">    </w:t>
      </w:r>
    </w:p>
    <w:p w14:paraId="390F84B1" w14:textId="6AF0B89C" w:rsidR="007170BE" w:rsidRPr="00906ABF" w:rsidRDefault="00891660" w:rsidP="001075A5">
      <w:pPr>
        <w:jc w:val="both"/>
        <w:rPr>
          <w:rFonts w:ascii="Courier New" w:hAnsi="Courier New" w:cs="Courier New"/>
        </w:rPr>
      </w:pPr>
      <w:r w:rsidRPr="00891660">
        <w:rPr>
          <w:rFonts w:ascii="Courier New" w:hAnsi="Courier New" w:cs="Courier New"/>
          <w:bCs/>
          <w:lang w:val="ru-RU"/>
        </w:rPr>
        <w:fldChar w:fldCharType="begin"/>
      </w:r>
      <w:r w:rsidRPr="00891660">
        <w:rPr>
          <w:rFonts w:ascii="Courier New" w:hAnsi="Courier New" w:cs="Courier New"/>
          <w:bCs/>
          <w:lang w:val="ru-RU"/>
        </w:rPr>
        <w:instrText xml:space="preserve"> MERGEFIELD  gene  \* MERGEFORMAT </w:instrText>
      </w:r>
      <w:r w:rsidRPr="00891660">
        <w:rPr>
          <w:rFonts w:ascii="Courier New" w:hAnsi="Courier New" w:cs="Courier New"/>
          <w:bCs/>
          <w:lang w:val="ru-RU"/>
        </w:rPr>
        <w:fldChar w:fldCharType="separate"/>
      </w:r>
      <w:r w:rsidRPr="00891660">
        <w:rPr>
          <w:rFonts w:ascii="Courier New" w:hAnsi="Courier New" w:cs="Courier New"/>
          <w:bCs/>
          <w:noProof/>
          <w:lang w:val="ru-RU"/>
        </w:rPr>
        <w:t>«gene»</w:t>
      </w:r>
      <w:r w:rsidRPr="00891660">
        <w:rPr>
          <w:rFonts w:ascii="Courier New" w:hAnsi="Courier New" w:cs="Courier New"/>
        </w:rPr>
        <w:fldChar w:fldCharType="end"/>
      </w:r>
      <w:r w:rsidR="00906ABF">
        <w:rPr>
          <w:rFonts w:ascii="Courier New" w:hAnsi="Courier New" w:cs="Courier New"/>
        </w:rPr>
        <w:tab/>
      </w:r>
      <w:r w:rsidRPr="0058778F">
        <w:rPr>
          <w:rFonts w:ascii="Courier New" w:hAnsi="Courier New" w:cs="Courier New"/>
          <w:lang w:val="en-US"/>
        </w:rPr>
        <w:fldChar w:fldCharType="begin"/>
      </w:r>
      <w:r w:rsidRPr="0058778F">
        <w:rPr>
          <w:rFonts w:ascii="Courier New" w:hAnsi="Courier New" w:cs="Courier New"/>
          <w:lang w:val="en-US"/>
        </w:rPr>
        <w:instrText xml:space="preserve"> MERGEFIELD  refseq  \* MERGEFORMAT </w:instrText>
      </w:r>
      <w:r w:rsidRPr="0058778F">
        <w:rPr>
          <w:rFonts w:ascii="Courier New" w:hAnsi="Courier New" w:cs="Courier New"/>
          <w:lang w:val="en-US"/>
        </w:rPr>
        <w:fldChar w:fldCharType="separate"/>
      </w:r>
      <w:r w:rsidRPr="0058778F">
        <w:rPr>
          <w:rFonts w:ascii="Courier New" w:hAnsi="Courier New" w:cs="Courier New"/>
          <w:noProof/>
          <w:lang w:val="en-US"/>
        </w:rPr>
        <w:t>«refseq»</w:t>
      </w:r>
      <w:r w:rsidRPr="0058778F">
        <w:rPr>
          <w:rFonts w:ascii="Courier New" w:hAnsi="Courier New" w:cs="Courier New"/>
        </w:rPr>
        <w:fldChar w:fldCharType="end"/>
      </w:r>
      <w:r w:rsidR="00906ABF">
        <w:rPr>
          <w:rFonts w:ascii="Courier New" w:hAnsi="Courier New" w:cs="Courier New"/>
        </w:rPr>
        <w:tab/>
      </w:r>
      <w:r w:rsidRPr="0058778F">
        <w:rPr>
          <w:rFonts w:ascii="Courier New" w:hAnsi="Courier New" w:cs="Courier New"/>
          <w:lang w:val="en-US"/>
        </w:rPr>
        <w:fldChar w:fldCharType="begin"/>
      </w:r>
      <w:r w:rsidRPr="0058778F">
        <w:rPr>
          <w:rFonts w:ascii="Courier New" w:hAnsi="Courier New" w:cs="Courier New"/>
          <w:lang w:val="en-US"/>
        </w:rPr>
        <w:instrText xml:space="preserve"> MERGEFIELD  hgvsc  \* MERGEFORMAT </w:instrText>
      </w:r>
      <w:r w:rsidRPr="0058778F">
        <w:rPr>
          <w:rFonts w:ascii="Courier New" w:hAnsi="Courier New" w:cs="Courier New"/>
          <w:lang w:val="en-US"/>
        </w:rPr>
        <w:fldChar w:fldCharType="separate"/>
      </w:r>
      <w:r w:rsidRPr="0058778F">
        <w:rPr>
          <w:rFonts w:ascii="Courier New" w:hAnsi="Courier New" w:cs="Courier New"/>
          <w:noProof/>
          <w:lang w:val="en-US"/>
        </w:rPr>
        <w:t>«hgvsc»</w:t>
      </w:r>
      <w:r w:rsidRPr="0058778F">
        <w:rPr>
          <w:rFonts w:ascii="Courier New" w:hAnsi="Courier New" w:cs="Courier New"/>
        </w:rPr>
        <w:fldChar w:fldCharType="end"/>
      </w:r>
      <w:r w:rsidR="00906ABF">
        <w:rPr>
          <w:rFonts w:ascii="Courier New" w:hAnsi="Courier New" w:cs="Courier New"/>
        </w:rPr>
        <w:tab/>
      </w:r>
      <w:r w:rsidRPr="00891660">
        <w:rPr>
          <w:rFonts w:ascii="Courier New" w:hAnsi="Courier New" w:cs="Courier New"/>
          <w:lang w:val="en-US"/>
        </w:rPr>
        <w:fldChar w:fldCharType="begin"/>
      </w:r>
      <w:r w:rsidRPr="00891660">
        <w:rPr>
          <w:rFonts w:ascii="Courier New" w:hAnsi="Courier New" w:cs="Courier New"/>
          <w:lang w:val="en-US"/>
        </w:rPr>
        <w:instrText xml:space="preserve"> MERGEFIELD  hgvsp  \* MERGEFORMAT </w:instrText>
      </w:r>
      <w:r w:rsidRPr="00891660">
        <w:rPr>
          <w:rFonts w:ascii="Courier New" w:hAnsi="Courier New" w:cs="Courier New"/>
          <w:lang w:val="en-US"/>
        </w:rPr>
        <w:fldChar w:fldCharType="separate"/>
      </w:r>
      <w:r>
        <w:rPr>
          <w:rFonts w:ascii="Courier New" w:hAnsi="Courier New" w:cs="Courier New"/>
          <w:noProof/>
          <w:lang w:val="en-US"/>
        </w:rPr>
        <w:t>«hgvsp»</w:t>
      </w:r>
      <w:r w:rsidRPr="00891660">
        <w:rPr>
          <w:rFonts w:ascii="Courier New" w:hAnsi="Courier New" w:cs="Courier New"/>
        </w:rPr>
        <w:fldChar w:fldCharType="end"/>
      </w:r>
      <w:r>
        <w:rPr>
          <w:rFonts w:ascii="Courier New" w:hAnsi="Courier New" w:cs="Courier New"/>
        </w:rPr>
        <w:t xml:space="preserve">     </w:t>
      </w:r>
      <w:r w:rsidR="0058778F" w:rsidRPr="0058778F">
        <w:rPr>
          <w:rFonts w:ascii="Courier New" w:hAnsi="Courier New" w:cs="Courier New"/>
          <w:lang w:val="en-US"/>
        </w:rPr>
        <w:fldChar w:fldCharType="begin"/>
      </w:r>
      <w:r w:rsidR="0058778F" w:rsidRPr="0058778F">
        <w:rPr>
          <w:rFonts w:ascii="Courier New" w:hAnsi="Courier New" w:cs="Courier New"/>
          <w:lang w:val="en-US"/>
        </w:rPr>
        <w:instrText xml:space="preserve"> MERGEFIELD  afpct  \* MERGEFORMAT </w:instrText>
      </w:r>
      <w:r w:rsidR="0058778F" w:rsidRPr="0058778F">
        <w:rPr>
          <w:rFonts w:ascii="Courier New" w:hAnsi="Courier New" w:cs="Courier New"/>
          <w:lang w:val="en-US"/>
        </w:rPr>
        <w:fldChar w:fldCharType="separate"/>
      </w:r>
      <w:r w:rsidR="0058778F" w:rsidRPr="0058778F">
        <w:rPr>
          <w:rFonts w:ascii="Courier New" w:hAnsi="Courier New" w:cs="Courier New"/>
          <w:noProof/>
          <w:lang w:val="en-US"/>
        </w:rPr>
        <w:t>«afpct»</w:t>
      </w:r>
      <w:r w:rsidR="0058778F" w:rsidRPr="0058778F">
        <w:rPr>
          <w:rFonts w:ascii="Courier New" w:hAnsi="Courier New" w:cs="Courier New"/>
        </w:rPr>
        <w:fldChar w:fldCharType="end"/>
      </w:r>
      <w:r w:rsidR="0058778F" w:rsidRPr="0058778F">
        <w:rPr>
          <w:rFonts w:ascii="Courier New" w:hAnsi="Courier New" w:cs="Courier New"/>
          <w:lang w:val="en-US"/>
        </w:rPr>
        <w:t>%</w:t>
      </w:r>
      <w:r w:rsidR="00906ABF">
        <w:rPr>
          <w:rFonts w:ascii="Courier New" w:hAnsi="Courier New" w:cs="Courier New"/>
          <w:lang w:val="en-US"/>
        </w:rPr>
        <w:tab/>
        <w:t>Unknown</w:t>
      </w:r>
      <w:r w:rsidR="006F0E9B">
        <w:rPr>
          <w:rFonts w:ascii="Courier New" w:hAnsi="Courier New" w:cs="Courier New"/>
          <w:lang w:val="en-US"/>
        </w:rPr>
        <w:t xml:space="preserve">     </w:t>
      </w:r>
    </w:p>
    <w:p w14:paraId="0D2FC232" w14:textId="236257BD" w:rsidR="00C5129E" w:rsidRPr="006F0E9B" w:rsidRDefault="006F0E9B" w:rsidP="001075A5">
      <w:pPr>
        <w:jc w:val="both"/>
        <w:rPr>
          <w:rFonts w:ascii="Courier New" w:hAnsi="Courier New" w:cs="Courier New"/>
        </w:rPr>
      </w:pPr>
      <w:r w:rsidRPr="0058778F">
        <w:rPr>
          <w:rFonts w:ascii="Courier New" w:hAnsi="Courier New" w:cs="Courier New"/>
          <w:lang w:val="ru-RU"/>
        </w:rPr>
        <w:fldChar w:fldCharType="begin"/>
      </w:r>
      <w:r w:rsidRPr="0058778F">
        <w:rPr>
          <w:rFonts w:ascii="Courier New" w:hAnsi="Courier New" w:cs="Courier New"/>
          <w:lang w:val="ru-RU"/>
        </w:rPr>
        <w:instrText xml:space="preserve"> MERGEFIELD  TableEnd:Variants  \* MERGEFORMAT </w:instrText>
      </w:r>
      <w:r w:rsidRPr="0058778F">
        <w:rPr>
          <w:rFonts w:ascii="Courier New" w:hAnsi="Courier New" w:cs="Courier New"/>
          <w:lang w:val="ru-RU"/>
        </w:rPr>
        <w:fldChar w:fldCharType="separate"/>
      </w:r>
      <w:r>
        <w:rPr>
          <w:rFonts w:ascii="Courier New" w:hAnsi="Courier New" w:cs="Courier New"/>
          <w:noProof/>
          <w:lang w:val="ru-RU"/>
        </w:rPr>
        <w:t>«TableEnd:Variants»</w:t>
      </w:r>
      <w:r w:rsidRPr="0058778F">
        <w:rPr>
          <w:rFonts w:ascii="Courier New" w:hAnsi="Courier New" w:cs="Courier New"/>
        </w:rPr>
        <w:fldChar w:fldCharType="end"/>
      </w:r>
      <w:r w:rsidR="0058778F" w:rsidRPr="0058778F">
        <w:rPr>
          <w:rFonts w:ascii="Courier New" w:hAnsi="Courier New" w:cs="Courier New"/>
          <w:b/>
          <w:lang w:val="en-US"/>
        </w:rPr>
        <w:t xml:space="preserve"> </w:t>
      </w:r>
      <w:r w:rsidR="00891660">
        <w:rPr>
          <w:rFonts w:ascii="Courier New" w:hAnsi="Courier New" w:cs="Courier New"/>
        </w:rPr>
        <w:t xml:space="preserve">     </w:t>
      </w:r>
      <w:r w:rsidR="002F6514" w:rsidRPr="00891660">
        <w:rPr>
          <w:rFonts w:ascii="Courier New" w:hAnsi="Courier New" w:cs="Courier New"/>
        </w:rPr>
        <w:t xml:space="preserve">                       </w:t>
      </w:r>
    </w:p>
    <w:p w14:paraId="628F5461" w14:textId="77777777" w:rsidR="0058778F" w:rsidRPr="000E6A70" w:rsidRDefault="0058778F" w:rsidP="001075A5">
      <w:pPr>
        <w:jc w:val="both"/>
        <w:rPr>
          <w:rFonts w:ascii="Courier New" w:hAnsi="Courier New" w:cs="Courier New"/>
        </w:rPr>
      </w:pPr>
    </w:p>
    <w:p w14:paraId="383EBBBC" w14:textId="77777777" w:rsidR="00906ABF" w:rsidRPr="000E6A70" w:rsidRDefault="00906ABF" w:rsidP="00906ABF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INTERPRETATION</w:t>
      </w:r>
    </w:p>
    <w:p w14:paraId="59B4EF97" w14:textId="77777777" w:rsidR="00906ABF" w:rsidRDefault="00906ABF" w:rsidP="00906ABF">
      <w:pPr>
        <w:jc w:val="both"/>
        <w:rPr>
          <w:rFonts w:ascii="Courier New" w:hAnsi="Courier New" w:cs="Courier New"/>
          <w:lang w:val="ru-RU"/>
        </w:rPr>
      </w:pPr>
      <w:r w:rsidRPr="00616BBE">
        <w:rPr>
          <w:rFonts w:ascii="Courier New" w:hAnsi="Courier New" w:cs="Courier New"/>
          <w:lang w:val="ru-RU"/>
        </w:rPr>
        <w:fldChar w:fldCharType="begin"/>
      </w:r>
      <w:r w:rsidRPr="00616BBE">
        <w:rPr>
          <w:rFonts w:ascii="Courier New" w:hAnsi="Courier New" w:cs="Courier New"/>
          <w:lang w:val="ru-RU"/>
        </w:rPr>
        <w:instrText xml:space="preserve"> MERGEFIELD  TableStart:Variants  \* MERGEFORMAT </w:instrText>
      </w:r>
      <w:r w:rsidRPr="00616BBE">
        <w:rPr>
          <w:rFonts w:ascii="Courier New" w:hAnsi="Courier New" w:cs="Courier New"/>
          <w:lang w:val="ru-RU"/>
        </w:rPr>
        <w:fldChar w:fldCharType="separate"/>
      </w:r>
      <w:r>
        <w:rPr>
          <w:rFonts w:ascii="Courier New" w:hAnsi="Courier New" w:cs="Courier New"/>
          <w:noProof/>
          <w:lang w:val="ru-RU"/>
        </w:rPr>
        <w:t>«TableStart:Variants»</w:t>
      </w:r>
      <w:r w:rsidRPr="00616BBE">
        <w:rPr>
          <w:rFonts w:ascii="Courier New" w:hAnsi="Courier New" w:cs="Courier New"/>
          <w:lang w:val="ru-RU"/>
        </w:rPr>
        <w:fldChar w:fldCharType="end"/>
      </w:r>
      <w:r w:rsidRPr="00616BBE">
        <w:rPr>
          <w:rFonts w:ascii="Courier New" w:hAnsi="Courier New" w:cs="Courier New"/>
          <w:lang w:val="en-US"/>
        </w:rPr>
        <w:fldChar w:fldCharType="begin"/>
      </w:r>
      <w:r w:rsidRPr="00616BBE">
        <w:rPr>
          <w:rFonts w:ascii="Courier New" w:hAnsi="Courier New" w:cs="Courier New"/>
          <w:lang w:val="en-US"/>
        </w:rPr>
        <w:instrText xml:space="preserve"> MERGEFIELD  mut  \* MERGEFORMAT </w:instrText>
      </w:r>
      <w:r w:rsidRPr="00616BBE">
        <w:rPr>
          <w:rFonts w:ascii="Courier New" w:hAnsi="Courier New" w:cs="Courier New"/>
          <w:lang w:val="en-US"/>
        </w:rPr>
        <w:fldChar w:fldCharType="separate"/>
      </w:r>
      <w:r>
        <w:rPr>
          <w:rFonts w:ascii="Courier New" w:hAnsi="Courier New" w:cs="Courier New"/>
          <w:noProof/>
          <w:lang w:val="en-US"/>
        </w:rPr>
        <w:t>«mut»</w:t>
      </w:r>
      <w:r w:rsidRPr="00616BBE">
        <w:rPr>
          <w:rFonts w:ascii="Courier New" w:hAnsi="Courier New" w:cs="Courier New"/>
          <w:lang w:val="ru-RU"/>
        </w:rPr>
        <w:fldChar w:fldCharType="end"/>
      </w:r>
    </w:p>
    <w:p w14:paraId="0D585AF6" w14:textId="77777777" w:rsidR="00906ABF" w:rsidRPr="00616BBE" w:rsidRDefault="00906ABF" w:rsidP="00906ABF">
      <w:pPr>
        <w:jc w:val="both"/>
        <w:rPr>
          <w:rFonts w:ascii="Courier New" w:hAnsi="Courier New" w:cs="Courier New"/>
          <w:lang w:val="ru-RU"/>
        </w:rPr>
      </w:pPr>
      <w:r w:rsidRPr="00616BBE">
        <w:rPr>
          <w:rFonts w:ascii="Courier New" w:hAnsi="Courier New" w:cs="Courier New"/>
          <w:lang w:val="ru-RU"/>
        </w:rPr>
        <w:fldChar w:fldCharType="begin"/>
      </w:r>
      <w:r w:rsidRPr="00616BBE">
        <w:rPr>
          <w:rFonts w:ascii="Courier New" w:hAnsi="Courier New" w:cs="Courier New"/>
          <w:lang w:val="ru-RU"/>
        </w:rPr>
        <w:instrText xml:space="preserve"> MERGEFIELD  TableEnd:Variants  \* MERGEFORMAT </w:instrText>
      </w:r>
      <w:r w:rsidRPr="00616BBE">
        <w:rPr>
          <w:rFonts w:ascii="Courier New" w:hAnsi="Courier New" w:cs="Courier New"/>
          <w:lang w:val="ru-RU"/>
        </w:rPr>
        <w:fldChar w:fldCharType="separate"/>
      </w:r>
      <w:r>
        <w:rPr>
          <w:rFonts w:ascii="Courier New" w:hAnsi="Courier New" w:cs="Courier New"/>
          <w:noProof/>
          <w:lang w:val="ru-RU"/>
        </w:rPr>
        <w:t>«TableEnd:Variants»</w:t>
      </w:r>
      <w:r w:rsidRPr="00616BBE">
        <w:rPr>
          <w:rFonts w:ascii="Courier New" w:hAnsi="Courier New" w:cs="Courier New"/>
          <w:lang w:val="ru-RU"/>
        </w:rPr>
        <w:fldChar w:fldCharType="end"/>
      </w:r>
    </w:p>
    <w:p w14:paraId="11A64073" w14:textId="77777777" w:rsidR="00906ABF" w:rsidRPr="000E6A70" w:rsidRDefault="00906ABF" w:rsidP="00906ABF">
      <w:pPr>
        <w:jc w:val="both"/>
        <w:rPr>
          <w:rFonts w:ascii="Courier New" w:hAnsi="Courier New" w:cs="Courier New"/>
        </w:rPr>
      </w:pPr>
    </w:p>
    <w:p w14:paraId="4C3F8134" w14:textId="77777777" w:rsidR="00AA0D15" w:rsidRPr="00CB7811" w:rsidRDefault="00AA0D15" w:rsidP="00AA0D15">
      <w:pPr>
        <w:jc w:val="both"/>
        <w:rPr>
          <w:rFonts w:ascii="Courier New" w:hAnsi="Courier New" w:cs="Courier New"/>
          <w:b/>
        </w:rPr>
      </w:pPr>
      <w:r w:rsidRPr="00CB7811">
        <w:rPr>
          <w:rFonts w:ascii="Courier New" w:hAnsi="Courier New" w:cs="Courier New"/>
          <w:b/>
        </w:rPr>
        <w:t>THERAPUTIC SIGNIFICANCE</w:t>
      </w:r>
    </w:p>
    <w:p w14:paraId="3B4C87B9" w14:textId="77777777" w:rsidR="00AA0D15" w:rsidRDefault="00AA0D15" w:rsidP="00AA0D15">
      <w:pPr>
        <w:jc w:val="both"/>
        <w:rPr>
          <w:rFonts w:ascii="Courier New" w:hAnsi="Courier New" w:cs="Courier New"/>
        </w:rPr>
      </w:pPr>
      <w:r w:rsidRPr="009847BA">
        <w:rPr>
          <w:rFonts w:ascii="Courier New" w:hAnsi="Courier New" w:cs="Courier New"/>
          <w:highlight w:val="yellow"/>
        </w:rPr>
        <w:t>The predictive significance of this variant is currently unknown in the somatic context; resistance to anti-EGFR antibody targeted therapies has been reported in HRAS-mutated head and neck squamous cell carcinoma [3]. Preclinical data indicates HRAS activation predicts sensitivity to MEK inhibition in cultured squamous cell carcinoma cell lines (ref).</w:t>
      </w:r>
    </w:p>
    <w:p w14:paraId="01FFAA43" w14:textId="77777777" w:rsidR="00AA0D15" w:rsidRDefault="00AA0D15" w:rsidP="00AA0D15">
      <w:pPr>
        <w:jc w:val="both"/>
        <w:rPr>
          <w:rFonts w:ascii="Courier New" w:hAnsi="Courier New" w:cs="Courier New"/>
        </w:rPr>
      </w:pPr>
    </w:p>
    <w:p w14:paraId="48338EF3" w14:textId="77777777" w:rsidR="00AA0D15" w:rsidRDefault="00AA0D15" w:rsidP="00AA0D15">
      <w:pPr>
        <w:jc w:val="both"/>
        <w:rPr>
          <w:rFonts w:ascii="Courier New" w:hAnsi="Courier New" w:cs="Courier New"/>
        </w:rPr>
      </w:pPr>
      <w:r w:rsidRPr="009847BA">
        <w:rPr>
          <w:rFonts w:ascii="Courier New" w:hAnsi="Courier New" w:cs="Courier New"/>
          <w:highlight w:val="yellow"/>
        </w:rPr>
        <w:t>If other clinic-pathologic features are suggestive, germline testing to exclude Costello Syndrome may be indicated [4, 5]. In addition, since this assay does not detect mutations in mismatch repair genes, MSI testing or MMR gene analysis may be indicated to exclude Muir Torre syndrome.</w:t>
      </w:r>
    </w:p>
    <w:p w14:paraId="7CFFEC79" w14:textId="77777777" w:rsidR="00AA0D15" w:rsidRDefault="00AA0D15" w:rsidP="00AA0D15">
      <w:pPr>
        <w:jc w:val="both"/>
        <w:rPr>
          <w:rFonts w:ascii="Courier New" w:hAnsi="Courier New" w:cs="Courier New"/>
        </w:rPr>
      </w:pPr>
      <w:bookmarkStart w:id="0" w:name="_GoBack"/>
      <w:bookmarkEnd w:id="0"/>
    </w:p>
    <w:p w14:paraId="0106CC26" w14:textId="77777777" w:rsidR="000E6A70" w:rsidRPr="000E6A7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TEST DESCRIPTION</w:t>
      </w:r>
    </w:p>
    <w:p w14:paraId="7CD2791C" w14:textId="753A7BF5" w:rsidR="000E6A70" w:rsidRPr="000E6A70" w:rsidRDefault="000E6A70" w:rsidP="001075A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Tumour DNA</w:t>
      </w:r>
      <w:r w:rsidRPr="000E6A70">
        <w:rPr>
          <w:rFonts w:ascii="Courier New" w:hAnsi="Courier New" w:cs="Courier New"/>
        </w:rPr>
        <w:t xml:space="preserve"> was tested </w:t>
      </w:r>
      <w:r>
        <w:rPr>
          <w:rFonts w:ascii="Courier New" w:hAnsi="Courier New" w:cs="Courier New"/>
        </w:rPr>
        <w:t xml:space="preserve">in duplicate </w:t>
      </w:r>
      <w:r w:rsidRPr="000E6A70">
        <w:rPr>
          <w:rFonts w:ascii="Courier New" w:hAnsi="Courier New" w:cs="Courier New"/>
        </w:rPr>
        <w:t xml:space="preserve">for mutations in </w:t>
      </w:r>
      <w:r>
        <w:rPr>
          <w:rFonts w:ascii="Courier New" w:hAnsi="Courier New" w:cs="Courier New"/>
        </w:rPr>
        <w:t>exons 2, 3 and 4 of the</w:t>
      </w:r>
      <w:r w:rsidRPr="000E6A70">
        <w:rPr>
          <w:rFonts w:ascii="Courier New" w:hAnsi="Courier New" w:cs="Courier New"/>
        </w:rPr>
        <w:t xml:space="preserve"> KRAS gene</w:t>
      </w:r>
      <w:r>
        <w:rPr>
          <w:rFonts w:ascii="Courier New" w:hAnsi="Courier New" w:cs="Courier New"/>
        </w:rPr>
        <w:t xml:space="preserve">, exons 2, 3 and 4 of </w:t>
      </w:r>
      <w:r w:rsidR="00F60398">
        <w:rPr>
          <w:rFonts w:ascii="Courier New" w:hAnsi="Courier New" w:cs="Courier New"/>
        </w:rPr>
        <w:t>the NRAS gene, and exon</w:t>
      </w:r>
      <w:r>
        <w:rPr>
          <w:rFonts w:ascii="Courier New" w:hAnsi="Courier New" w:cs="Courier New"/>
        </w:rPr>
        <w:t xml:space="preserve"> 15 of the BRAF gene</w:t>
      </w:r>
      <w:r w:rsidRPr="000E6A70">
        <w:rPr>
          <w:rFonts w:ascii="Courier New" w:hAnsi="Courier New" w:cs="Courier New"/>
        </w:rPr>
        <w:t xml:space="preserve"> using </w:t>
      </w:r>
      <w:r>
        <w:rPr>
          <w:rFonts w:ascii="Courier New" w:hAnsi="Courier New" w:cs="Courier New"/>
        </w:rPr>
        <w:t>massively parallel sequencing</w:t>
      </w:r>
      <w:r w:rsidRPr="000E6A70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This test detects single nucleotide variants and </w:t>
      </w:r>
      <w:proofErr w:type="spellStart"/>
      <w:r>
        <w:rPr>
          <w:rFonts w:ascii="Courier New" w:hAnsi="Courier New" w:cs="Courier New"/>
        </w:rPr>
        <w:t>indels</w:t>
      </w:r>
      <w:proofErr w:type="spellEnd"/>
      <w:r>
        <w:rPr>
          <w:rFonts w:ascii="Courier New" w:hAnsi="Courier New" w:cs="Courier New"/>
        </w:rPr>
        <w:t xml:space="preserve"> in the target exons only</w:t>
      </w:r>
      <w:r w:rsidRPr="000E6A70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F60398">
        <w:rPr>
          <w:rFonts w:ascii="Courier New" w:hAnsi="Courier New" w:cs="Courier New"/>
        </w:rPr>
        <w:t xml:space="preserve">At 1000x coverage, the limit of detection of this assay has been determined to be </w:t>
      </w:r>
      <w:r w:rsidR="00F60398" w:rsidRPr="00E604D7">
        <w:rPr>
          <w:rFonts w:ascii="Courier New" w:hAnsi="Courier New" w:cs="Courier New"/>
          <w:highlight w:val="yellow"/>
        </w:rPr>
        <w:t>X</w:t>
      </w:r>
      <w:r w:rsidR="00F60398">
        <w:rPr>
          <w:rFonts w:ascii="Courier New" w:hAnsi="Courier New" w:cs="Courier New"/>
        </w:rPr>
        <w:t xml:space="preserve">%. At 500x coverage the limit of detection has been determined to be </w:t>
      </w:r>
      <w:r w:rsidR="00F60398" w:rsidRPr="00E604D7">
        <w:rPr>
          <w:rFonts w:ascii="Courier New" w:hAnsi="Courier New" w:cs="Courier New"/>
          <w:highlight w:val="yellow"/>
        </w:rPr>
        <w:t>X</w:t>
      </w:r>
      <w:r w:rsidR="00F60398">
        <w:rPr>
          <w:rFonts w:ascii="Courier New" w:hAnsi="Courier New" w:cs="Courier New"/>
        </w:rPr>
        <w:t xml:space="preserve">%. The sample was sequenced to an </w:t>
      </w:r>
      <w:r w:rsidR="00F60398" w:rsidRPr="00891660">
        <w:rPr>
          <w:rFonts w:ascii="Courier New" w:hAnsi="Courier New" w:cs="Courier New"/>
        </w:rPr>
        <w:t xml:space="preserve">average </w:t>
      </w:r>
      <w:r w:rsidR="00891660" w:rsidRPr="00891660">
        <w:rPr>
          <w:rFonts w:ascii="Courier New" w:hAnsi="Courier New" w:cs="Courier New"/>
          <w:lang w:val="ru-RU"/>
        </w:rPr>
        <w:fldChar w:fldCharType="begin"/>
      </w:r>
      <w:r w:rsidR="00891660" w:rsidRPr="00891660">
        <w:rPr>
          <w:rFonts w:ascii="Courier New" w:hAnsi="Courier New" w:cs="Courier New"/>
          <w:lang w:val="ru-RU"/>
        </w:rPr>
        <w:instrText xml:space="preserve"> MERGEFIELD ampReads  \* MERGEFORMAT </w:instrText>
      </w:r>
      <w:r w:rsidR="00891660" w:rsidRPr="00891660">
        <w:rPr>
          <w:rFonts w:ascii="Courier New" w:hAnsi="Courier New" w:cs="Courier New"/>
          <w:lang w:val="ru-RU"/>
        </w:rPr>
        <w:fldChar w:fldCharType="separate"/>
      </w:r>
      <w:r w:rsidR="00891660" w:rsidRPr="00891660">
        <w:rPr>
          <w:rFonts w:ascii="Courier New" w:hAnsi="Courier New" w:cs="Courier New"/>
          <w:noProof/>
          <w:lang w:val="ru-RU"/>
        </w:rPr>
        <w:t>«ampReads»</w:t>
      </w:r>
      <w:r w:rsidR="00891660" w:rsidRPr="00891660">
        <w:rPr>
          <w:rFonts w:ascii="Courier New" w:hAnsi="Courier New" w:cs="Courier New"/>
        </w:rPr>
        <w:fldChar w:fldCharType="end"/>
      </w:r>
      <w:r w:rsidR="00891660" w:rsidRPr="00891660">
        <w:rPr>
          <w:rFonts w:ascii="Courier New" w:hAnsi="Courier New" w:cs="Courier New"/>
          <w:lang w:val="en-US"/>
        </w:rPr>
        <w:t xml:space="preserve"> </w:t>
      </w:r>
      <w:r w:rsidR="00F60398" w:rsidRPr="00891660">
        <w:rPr>
          <w:rFonts w:ascii="Courier New" w:hAnsi="Courier New" w:cs="Courier New"/>
        </w:rPr>
        <w:t>aligned</w:t>
      </w:r>
      <w:r w:rsidR="00F60398">
        <w:rPr>
          <w:rFonts w:ascii="Courier New" w:hAnsi="Courier New" w:cs="Courier New"/>
        </w:rPr>
        <w:t xml:space="preserve"> reads per amplicon with </w:t>
      </w:r>
      <w:r w:rsidR="00891660" w:rsidRPr="00891660">
        <w:rPr>
          <w:rFonts w:ascii="Courier New" w:hAnsi="Courier New" w:cs="Courier New"/>
          <w:lang w:val="ru-RU"/>
        </w:rPr>
        <w:fldChar w:fldCharType="begin"/>
      </w:r>
      <w:r w:rsidR="00891660" w:rsidRPr="00891660">
        <w:rPr>
          <w:rFonts w:ascii="Courier New" w:hAnsi="Courier New" w:cs="Courier New"/>
          <w:lang w:val="ru-RU"/>
        </w:rPr>
        <w:instrText xml:space="preserve"> MERGEFIELD  ampPct  \* MERGEFORMAT </w:instrText>
      </w:r>
      <w:r w:rsidR="00891660" w:rsidRPr="00891660">
        <w:rPr>
          <w:rFonts w:ascii="Courier New" w:hAnsi="Courier New" w:cs="Courier New"/>
          <w:lang w:val="ru-RU"/>
        </w:rPr>
        <w:fldChar w:fldCharType="separate"/>
      </w:r>
      <w:r w:rsidR="00891660">
        <w:rPr>
          <w:rFonts w:ascii="Courier New" w:hAnsi="Courier New" w:cs="Courier New"/>
          <w:noProof/>
          <w:lang w:val="ru-RU"/>
        </w:rPr>
        <w:t>«ampPct»</w:t>
      </w:r>
      <w:r w:rsidR="00891660" w:rsidRPr="00891660">
        <w:rPr>
          <w:rFonts w:ascii="Courier New" w:hAnsi="Courier New" w:cs="Courier New"/>
        </w:rPr>
        <w:fldChar w:fldCharType="end"/>
      </w:r>
      <w:r w:rsidR="00891660">
        <w:rPr>
          <w:rFonts w:ascii="Courier New" w:hAnsi="Courier New" w:cs="Courier New"/>
        </w:rPr>
        <w:t>%</w:t>
      </w:r>
      <w:r w:rsidR="00F60398">
        <w:rPr>
          <w:rFonts w:ascii="Courier New" w:hAnsi="Courier New" w:cs="Courier New"/>
        </w:rPr>
        <w:t xml:space="preserve"> uniformity. Regions with less than 100x coverage have not been analysed. These are listed below.</w:t>
      </w:r>
    </w:p>
    <w:p w14:paraId="5B8D52AF" w14:textId="77777777" w:rsidR="000E6A70" w:rsidRPr="000E6A70" w:rsidRDefault="000E6A70" w:rsidP="001075A5">
      <w:pPr>
        <w:jc w:val="both"/>
        <w:rPr>
          <w:rFonts w:ascii="Courier New" w:hAnsi="Courier New" w:cs="Courier New"/>
        </w:rPr>
      </w:pPr>
    </w:p>
    <w:p w14:paraId="2FA01092" w14:textId="77777777" w:rsidR="00AA0D15" w:rsidRPr="000E6A70" w:rsidRDefault="00AA0D15" w:rsidP="00AA0D1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REFERENCES</w:t>
      </w:r>
    </w:p>
    <w:p w14:paraId="2AA88137" w14:textId="77777777" w:rsidR="00AA0D15" w:rsidRDefault="00AA0D15" w:rsidP="00AA0D1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</w:t>
      </w:r>
      <w:proofErr w:type="spellStart"/>
      <w:r w:rsidRPr="003A4DBC">
        <w:rPr>
          <w:rFonts w:ascii="Courier New" w:hAnsi="Courier New" w:cs="Courier New"/>
        </w:rPr>
        <w:t>Gripp</w:t>
      </w:r>
      <w:proofErr w:type="spellEnd"/>
      <w:r w:rsidRPr="003A4DBC">
        <w:rPr>
          <w:rFonts w:ascii="Courier New" w:hAnsi="Courier New" w:cs="Courier New"/>
        </w:rPr>
        <w:t xml:space="preserve">, K.W., et al., Costello syndrome associated with novel germline HRAS mutations: an attenuated phenotype? </w:t>
      </w:r>
      <w:proofErr w:type="gramStart"/>
      <w:r w:rsidRPr="003A4DBC">
        <w:rPr>
          <w:rFonts w:ascii="Courier New" w:hAnsi="Courier New" w:cs="Courier New"/>
        </w:rPr>
        <w:t>Am J Med Genet A, 2008.</w:t>
      </w:r>
      <w:proofErr w:type="gramEnd"/>
      <w:r w:rsidRPr="003A4DBC">
        <w:rPr>
          <w:rFonts w:ascii="Courier New" w:hAnsi="Courier New" w:cs="Courier New"/>
        </w:rPr>
        <w:t xml:space="preserve"> 146A(6): p. 683-90.</w:t>
      </w:r>
    </w:p>
    <w:p w14:paraId="1D71DC18" w14:textId="77777777" w:rsidR="00AA0D15" w:rsidRDefault="00AA0D15" w:rsidP="00AA0D1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proofErr w:type="spellStart"/>
      <w:r w:rsidRPr="003A4DBC">
        <w:rPr>
          <w:rFonts w:ascii="Courier New" w:hAnsi="Courier New" w:cs="Courier New"/>
        </w:rPr>
        <w:t>Aslam</w:t>
      </w:r>
      <w:proofErr w:type="spellEnd"/>
      <w:r w:rsidRPr="003A4DBC">
        <w:rPr>
          <w:rFonts w:ascii="Courier New" w:hAnsi="Courier New" w:cs="Courier New"/>
        </w:rPr>
        <w:t xml:space="preserve">, A., </w:t>
      </w:r>
      <w:proofErr w:type="gramStart"/>
      <w:r w:rsidRPr="003A4DBC">
        <w:rPr>
          <w:rFonts w:ascii="Courier New" w:hAnsi="Courier New" w:cs="Courier New"/>
        </w:rPr>
        <w:t>et</w:t>
      </w:r>
      <w:proofErr w:type="gramEnd"/>
      <w:r w:rsidRPr="003A4DBC">
        <w:rPr>
          <w:rFonts w:ascii="Courier New" w:hAnsi="Courier New" w:cs="Courier New"/>
        </w:rPr>
        <w:t xml:space="preserve"> al., Naevus </w:t>
      </w:r>
      <w:proofErr w:type="spellStart"/>
      <w:r w:rsidRPr="003A4DBC">
        <w:rPr>
          <w:rFonts w:ascii="Courier New" w:hAnsi="Courier New" w:cs="Courier New"/>
        </w:rPr>
        <w:t>sebaceus</w:t>
      </w:r>
      <w:proofErr w:type="spellEnd"/>
      <w:r w:rsidRPr="003A4DBC">
        <w:rPr>
          <w:rFonts w:ascii="Courier New" w:hAnsi="Courier New" w:cs="Courier New"/>
        </w:rPr>
        <w:t xml:space="preserve">: a mosaic </w:t>
      </w:r>
      <w:proofErr w:type="spellStart"/>
      <w:r w:rsidRPr="003A4DBC">
        <w:rPr>
          <w:rFonts w:ascii="Courier New" w:hAnsi="Courier New" w:cs="Courier New"/>
        </w:rPr>
        <w:t>RASopathy</w:t>
      </w:r>
      <w:proofErr w:type="spellEnd"/>
      <w:r w:rsidRPr="003A4DBC">
        <w:rPr>
          <w:rFonts w:ascii="Courier New" w:hAnsi="Courier New" w:cs="Courier New"/>
        </w:rPr>
        <w:t xml:space="preserve">. </w:t>
      </w:r>
      <w:proofErr w:type="spellStart"/>
      <w:r w:rsidRPr="003A4DBC">
        <w:rPr>
          <w:rFonts w:ascii="Courier New" w:hAnsi="Courier New" w:cs="Courier New"/>
        </w:rPr>
        <w:t>Clin</w:t>
      </w:r>
      <w:proofErr w:type="spellEnd"/>
      <w:r w:rsidRPr="003A4DBC">
        <w:rPr>
          <w:rFonts w:ascii="Courier New" w:hAnsi="Courier New" w:cs="Courier New"/>
        </w:rPr>
        <w:t xml:space="preserve"> </w:t>
      </w:r>
      <w:proofErr w:type="spellStart"/>
      <w:r w:rsidRPr="003A4DBC">
        <w:rPr>
          <w:rFonts w:ascii="Courier New" w:hAnsi="Courier New" w:cs="Courier New"/>
        </w:rPr>
        <w:t>Exp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Dermatol</w:t>
      </w:r>
      <w:proofErr w:type="spellEnd"/>
      <w:r>
        <w:rPr>
          <w:rFonts w:ascii="Courier New" w:hAnsi="Courier New" w:cs="Courier New"/>
        </w:rPr>
        <w:t>, 2014. 39(1): p. 1-6.</w:t>
      </w:r>
    </w:p>
    <w:p w14:paraId="341558A4" w14:textId="77777777" w:rsidR="00AA0D15" w:rsidRDefault="00AA0D15" w:rsidP="00AA0D15">
      <w:pPr>
        <w:jc w:val="both"/>
        <w:rPr>
          <w:rFonts w:ascii="Courier New" w:hAnsi="Courier New" w:cs="Courier New"/>
        </w:rPr>
      </w:pPr>
      <w:r w:rsidRPr="003A4DBC">
        <w:rPr>
          <w:rFonts w:ascii="Courier New" w:hAnsi="Courier New" w:cs="Courier New"/>
        </w:rPr>
        <w:t>3.</w:t>
      </w:r>
      <w:r>
        <w:rPr>
          <w:rFonts w:ascii="Courier New" w:hAnsi="Courier New" w:cs="Courier New"/>
        </w:rPr>
        <w:t xml:space="preserve"> </w:t>
      </w:r>
      <w:proofErr w:type="spellStart"/>
      <w:r w:rsidRPr="003A4DBC">
        <w:rPr>
          <w:rFonts w:ascii="Courier New" w:hAnsi="Courier New" w:cs="Courier New"/>
        </w:rPr>
        <w:t>Rampias</w:t>
      </w:r>
      <w:proofErr w:type="spellEnd"/>
      <w:r w:rsidRPr="003A4DBC">
        <w:rPr>
          <w:rFonts w:ascii="Courier New" w:hAnsi="Courier New" w:cs="Courier New"/>
        </w:rPr>
        <w:t xml:space="preserve">, T., et al., RAS/PI3K crosstalk and </w:t>
      </w:r>
      <w:proofErr w:type="spellStart"/>
      <w:r w:rsidRPr="003A4DBC">
        <w:rPr>
          <w:rFonts w:ascii="Courier New" w:hAnsi="Courier New" w:cs="Courier New"/>
        </w:rPr>
        <w:t>cetuximab</w:t>
      </w:r>
      <w:proofErr w:type="spellEnd"/>
      <w:r w:rsidRPr="003A4DBC">
        <w:rPr>
          <w:rFonts w:ascii="Courier New" w:hAnsi="Courier New" w:cs="Courier New"/>
        </w:rPr>
        <w:t xml:space="preserve"> resistance in head and neck squamous cell carcinoma. </w:t>
      </w:r>
      <w:proofErr w:type="spellStart"/>
      <w:proofErr w:type="gramStart"/>
      <w:r w:rsidRPr="003A4DBC">
        <w:rPr>
          <w:rFonts w:ascii="Courier New" w:hAnsi="Courier New" w:cs="Courier New"/>
        </w:rPr>
        <w:t>Clin</w:t>
      </w:r>
      <w:proofErr w:type="spellEnd"/>
      <w:r w:rsidRPr="003A4DBC">
        <w:rPr>
          <w:rFonts w:ascii="Courier New" w:hAnsi="Courier New" w:cs="Courier New"/>
        </w:rPr>
        <w:t xml:space="preserve"> Cancer Res, 2014.</w:t>
      </w:r>
      <w:proofErr w:type="gramEnd"/>
      <w:r w:rsidRPr="003A4DBC">
        <w:rPr>
          <w:rFonts w:ascii="Courier New" w:hAnsi="Courier New" w:cs="Courier New"/>
        </w:rPr>
        <w:t xml:space="preserve"> 20(11): p. 2933-46.</w:t>
      </w:r>
    </w:p>
    <w:p w14:paraId="31F64FD7" w14:textId="77777777" w:rsidR="00AA0D15" w:rsidRDefault="00AA0D15" w:rsidP="00AA0D15">
      <w:pPr>
        <w:jc w:val="both"/>
        <w:rPr>
          <w:rFonts w:ascii="Courier New" w:hAnsi="Courier New" w:cs="Courier New"/>
        </w:rPr>
      </w:pPr>
      <w:r w:rsidRPr="003A4DBC">
        <w:rPr>
          <w:rFonts w:ascii="Courier New" w:hAnsi="Courier New" w:cs="Courier New"/>
        </w:rPr>
        <w:t xml:space="preserve">4. Aoki, Y., et al., The RAS/MAPK syndromes: novel roles of the RAS pathway in human genetic disorders. Hum </w:t>
      </w:r>
      <w:proofErr w:type="spellStart"/>
      <w:r w:rsidRPr="003A4DBC">
        <w:rPr>
          <w:rFonts w:ascii="Courier New" w:hAnsi="Courier New" w:cs="Courier New"/>
        </w:rPr>
        <w:t>Mutat</w:t>
      </w:r>
      <w:proofErr w:type="spellEnd"/>
      <w:r w:rsidRPr="003A4DBC">
        <w:rPr>
          <w:rFonts w:ascii="Courier New" w:hAnsi="Courier New" w:cs="Courier New"/>
        </w:rPr>
        <w:t>, 2008. 29(8): p. 992-1006.</w:t>
      </w:r>
    </w:p>
    <w:p w14:paraId="5161B0CA" w14:textId="77777777" w:rsidR="00AA0D15" w:rsidRDefault="00AA0D15" w:rsidP="00AA0D15">
      <w:pPr>
        <w:jc w:val="both"/>
        <w:rPr>
          <w:rFonts w:ascii="Courier New" w:hAnsi="Courier New" w:cs="Courier New"/>
        </w:rPr>
      </w:pPr>
      <w:r w:rsidRPr="003A4DBC">
        <w:rPr>
          <w:rFonts w:ascii="Courier New" w:hAnsi="Courier New" w:cs="Courier New"/>
        </w:rPr>
        <w:t>5.</w:t>
      </w:r>
      <w:r>
        <w:rPr>
          <w:rFonts w:ascii="Courier New" w:hAnsi="Courier New" w:cs="Courier New"/>
        </w:rPr>
        <w:t xml:space="preserve"> </w:t>
      </w:r>
      <w:proofErr w:type="spellStart"/>
      <w:r w:rsidRPr="003A4DBC">
        <w:rPr>
          <w:rFonts w:ascii="Courier New" w:hAnsi="Courier New" w:cs="Courier New"/>
        </w:rPr>
        <w:t>Gripp</w:t>
      </w:r>
      <w:proofErr w:type="spellEnd"/>
      <w:r w:rsidRPr="003A4DBC">
        <w:rPr>
          <w:rFonts w:ascii="Courier New" w:hAnsi="Courier New" w:cs="Courier New"/>
        </w:rPr>
        <w:t xml:space="preserve">, K.W., </w:t>
      </w:r>
      <w:proofErr w:type="spellStart"/>
      <w:r w:rsidRPr="003A4DBC">
        <w:rPr>
          <w:rFonts w:ascii="Courier New" w:hAnsi="Courier New" w:cs="Courier New"/>
        </w:rPr>
        <w:t>Tumor</w:t>
      </w:r>
      <w:proofErr w:type="spellEnd"/>
      <w:r w:rsidRPr="003A4DBC">
        <w:rPr>
          <w:rFonts w:ascii="Courier New" w:hAnsi="Courier New" w:cs="Courier New"/>
        </w:rPr>
        <w:t xml:space="preserve"> predisposition in Costello syndrome. Am J Med Genet C </w:t>
      </w:r>
      <w:proofErr w:type="spellStart"/>
      <w:r w:rsidRPr="003A4DBC">
        <w:rPr>
          <w:rFonts w:ascii="Courier New" w:hAnsi="Courier New" w:cs="Courier New"/>
        </w:rPr>
        <w:t>Semin</w:t>
      </w:r>
      <w:proofErr w:type="spellEnd"/>
      <w:r w:rsidRPr="003A4DBC">
        <w:rPr>
          <w:rFonts w:ascii="Courier New" w:hAnsi="Courier New" w:cs="Courier New"/>
        </w:rPr>
        <w:t xml:space="preserve"> Med Genet, 2005. 137C(1): p. 72-7.</w:t>
      </w:r>
    </w:p>
    <w:p w14:paraId="460D4F0C" w14:textId="77777777" w:rsidR="00EB70BE" w:rsidRDefault="00EB70BE" w:rsidP="00EB70BE">
      <w:pPr>
        <w:rPr>
          <w:rFonts w:ascii="Courier New" w:hAnsi="Courier New" w:cs="Courier New"/>
        </w:rPr>
      </w:pPr>
    </w:p>
    <w:p w14:paraId="4DAD2046" w14:textId="6178F398" w:rsidR="003A66D8" w:rsidRDefault="00EB70BE" w:rsidP="00EB70BE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Low coverage amplicons:</w:t>
      </w:r>
    </w:p>
    <w:p w14:paraId="11AE043F" w14:textId="5436EA99" w:rsidR="00891660" w:rsidRDefault="00891660" w:rsidP="00891660">
      <w:pPr>
        <w:jc w:val="both"/>
        <w:rPr>
          <w:rFonts w:ascii="Courier New" w:hAnsi="Courier New" w:cs="Courier New"/>
        </w:rPr>
      </w:pPr>
      <w:r w:rsidRPr="00891660">
        <w:rPr>
          <w:rFonts w:ascii="Courier New" w:hAnsi="Courier New" w:cs="Courier New"/>
        </w:rPr>
        <w:fldChar w:fldCharType="begin"/>
      </w:r>
      <w:r w:rsidRPr="00891660">
        <w:rPr>
          <w:rFonts w:ascii="Courier New" w:hAnsi="Courier New" w:cs="Courier New"/>
        </w:rPr>
        <w:instrText xml:space="preserve"> MERGEFIELD  lowAmps  \* MERGEFORMAT </w:instrText>
      </w:r>
      <w:r w:rsidRPr="00891660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«lowAmps»</w:t>
      </w:r>
      <w:r w:rsidRPr="00891660">
        <w:rPr>
          <w:rFonts w:ascii="Courier New" w:hAnsi="Courier New" w:cs="Courier New"/>
        </w:rPr>
        <w:fldChar w:fldCharType="end"/>
      </w:r>
    </w:p>
    <w:p w14:paraId="5CEC47C9" w14:textId="77777777" w:rsidR="009149EF" w:rsidRPr="00891660" w:rsidRDefault="009149EF" w:rsidP="009149EF">
      <w:pPr>
        <w:jc w:val="both"/>
        <w:rPr>
          <w:rFonts w:ascii="Courier New" w:hAnsi="Courier New" w:cs="Courier New"/>
        </w:rPr>
      </w:pPr>
    </w:p>
    <w:p w14:paraId="6F8ADB3C" w14:textId="77777777" w:rsidR="009149EF" w:rsidRDefault="009149EF" w:rsidP="009149E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Assay region of interest coverage:</w:t>
      </w:r>
    </w:p>
    <w:p w14:paraId="3D09783F" w14:textId="77777777" w:rsidR="009149EF" w:rsidRPr="00891660" w:rsidRDefault="009149EF" w:rsidP="009149EF">
      <w:pPr>
        <w:jc w:val="both"/>
        <w:rPr>
          <w:rFonts w:ascii="Courier New" w:hAnsi="Courier New" w:cs="Courier New"/>
        </w:rPr>
      </w:pPr>
      <w:r w:rsidRPr="00891660"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MERGEFIELD  roi</w:instrText>
      </w:r>
      <w:r w:rsidRPr="00891660">
        <w:rPr>
          <w:rFonts w:ascii="Courier New" w:hAnsi="Courier New" w:cs="Courier New"/>
        </w:rPr>
        <w:instrText xml:space="preserve">s  \* MERGEFORMAT </w:instrText>
      </w:r>
      <w:r w:rsidRPr="00891660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«rois»</w:t>
      </w:r>
      <w:r w:rsidRPr="00891660">
        <w:rPr>
          <w:rFonts w:ascii="Courier New" w:hAnsi="Courier New" w:cs="Courier New"/>
        </w:rPr>
        <w:fldChar w:fldCharType="end"/>
      </w:r>
    </w:p>
    <w:p w14:paraId="2F56CEA5" w14:textId="77777777" w:rsidR="009149EF" w:rsidRPr="00891660" w:rsidRDefault="009149EF" w:rsidP="009149EF">
      <w:pPr>
        <w:jc w:val="both"/>
        <w:rPr>
          <w:rFonts w:ascii="Courier New" w:hAnsi="Courier New" w:cs="Courier New"/>
          <w:b/>
        </w:rPr>
      </w:pPr>
      <w:r w:rsidRPr="00891660">
        <w:rPr>
          <w:rFonts w:ascii="Courier New" w:hAnsi="Courier New" w:cs="Courier New"/>
        </w:rPr>
        <w:fldChar w:fldCharType="begin"/>
      </w:r>
      <w:r w:rsidRPr="00891660">
        <w:rPr>
          <w:rFonts w:ascii="Courier New" w:hAnsi="Courier New" w:cs="Courier New"/>
        </w:rPr>
        <w:instrText xml:space="preserve"> ADDIN EN.REFLIST </w:instrText>
      </w:r>
      <w:r w:rsidRPr="00891660">
        <w:rPr>
          <w:rFonts w:ascii="Courier New" w:hAnsi="Courier New" w:cs="Courier New"/>
        </w:rPr>
        <w:fldChar w:fldCharType="end"/>
      </w:r>
      <w:r w:rsidRPr="00891660">
        <w:rPr>
          <w:rFonts w:ascii="Courier New" w:hAnsi="Courier New" w:cs="Courier New"/>
          <w:i/>
          <w:lang w:val="en-US"/>
        </w:rPr>
        <w:fldChar w:fldCharType="begin"/>
      </w:r>
      <w:r w:rsidRPr="00891660">
        <w:rPr>
          <w:rFonts w:ascii="Courier New" w:hAnsi="Courier New" w:cs="Courier New"/>
          <w:i/>
          <w:lang w:val="en-US"/>
        </w:rPr>
        <w:instrText xml:space="preserve"> MERGEFIELD  TableEnd:Samples  \* MERGEFORMAT </w:instrText>
      </w:r>
      <w:r w:rsidRPr="00891660">
        <w:rPr>
          <w:rFonts w:ascii="Courier New" w:hAnsi="Courier New" w:cs="Courier New"/>
          <w:i/>
          <w:lang w:val="en-US"/>
        </w:rPr>
        <w:fldChar w:fldCharType="separate"/>
      </w:r>
      <w:r>
        <w:rPr>
          <w:rFonts w:ascii="Courier New" w:hAnsi="Courier New" w:cs="Courier New"/>
          <w:i/>
          <w:noProof/>
          <w:lang w:val="en-US"/>
        </w:rPr>
        <w:t>«TableEnd:Samples»</w:t>
      </w:r>
      <w:r w:rsidRPr="00891660">
        <w:rPr>
          <w:rFonts w:ascii="Courier New" w:hAnsi="Courier New" w:cs="Courier New"/>
        </w:rPr>
        <w:fldChar w:fldCharType="end"/>
      </w:r>
    </w:p>
    <w:p w14:paraId="4FD9D052" w14:textId="5F4EDDA4" w:rsidR="001075A5" w:rsidRPr="00F60398" w:rsidRDefault="001075A5" w:rsidP="00891660">
      <w:pPr>
        <w:jc w:val="both"/>
        <w:rPr>
          <w:rFonts w:ascii="Courier New" w:hAnsi="Courier New" w:cs="Courier New"/>
        </w:rPr>
      </w:pPr>
    </w:p>
    <w:sectPr w:rsidR="001075A5" w:rsidRPr="00F60398" w:rsidSect="000E6A7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B2597"/>
    <w:multiLevelType w:val="hybridMultilevel"/>
    <w:tmpl w:val="A1BAE9F0"/>
    <w:lvl w:ilvl="0" w:tplc="F6189694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A70"/>
    <w:rsid w:val="000232E0"/>
    <w:rsid w:val="000644A0"/>
    <w:rsid w:val="000867E3"/>
    <w:rsid w:val="000A0766"/>
    <w:rsid w:val="000E6A70"/>
    <w:rsid w:val="001075A5"/>
    <w:rsid w:val="001F0618"/>
    <w:rsid w:val="002021AD"/>
    <w:rsid w:val="002F6514"/>
    <w:rsid w:val="003A66D8"/>
    <w:rsid w:val="003F3B56"/>
    <w:rsid w:val="00506DEE"/>
    <w:rsid w:val="0058778F"/>
    <w:rsid w:val="0061662C"/>
    <w:rsid w:val="00616BBE"/>
    <w:rsid w:val="006F0E9B"/>
    <w:rsid w:val="007170BE"/>
    <w:rsid w:val="0082651C"/>
    <w:rsid w:val="00842C3B"/>
    <w:rsid w:val="00857E7B"/>
    <w:rsid w:val="00891660"/>
    <w:rsid w:val="008A0680"/>
    <w:rsid w:val="00906ABF"/>
    <w:rsid w:val="009149EF"/>
    <w:rsid w:val="00944F62"/>
    <w:rsid w:val="00967DE8"/>
    <w:rsid w:val="00980A44"/>
    <w:rsid w:val="00984061"/>
    <w:rsid w:val="009B4E29"/>
    <w:rsid w:val="00A8021E"/>
    <w:rsid w:val="00A8512C"/>
    <w:rsid w:val="00AA0D15"/>
    <w:rsid w:val="00AB55F9"/>
    <w:rsid w:val="00B11BC2"/>
    <w:rsid w:val="00C5129E"/>
    <w:rsid w:val="00D16A06"/>
    <w:rsid w:val="00DC1A18"/>
    <w:rsid w:val="00DD3B68"/>
    <w:rsid w:val="00EA42C7"/>
    <w:rsid w:val="00EB70BE"/>
    <w:rsid w:val="00EE2EF2"/>
    <w:rsid w:val="00F102FC"/>
    <w:rsid w:val="00F60398"/>
    <w:rsid w:val="00FA2DB6"/>
    <w:rsid w:val="00FD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E739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44"/>
    <w:pPr>
      <w:widowControl w:val="0"/>
    </w:pPr>
    <w:rPr>
      <w:rFonts w:ascii="Arial" w:eastAsiaTheme="minorHAnsi" w:hAnsi="Arial"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List">
    <w:name w:val="Numbered List"/>
    <w:basedOn w:val="Normal"/>
    <w:qFormat/>
    <w:rsid w:val="000232E0"/>
    <w:pPr>
      <w:numPr>
        <w:numId w:val="1"/>
      </w:numPr>
      <w:spacing w:before="120" w:after="40"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44"/>
    <w:pPr>
      <w:widowControl w:val="0"/>
    </w:pPr>
    <w:rPr>
      <w:rFonts w:ascii="Arial" w:eastAsiaTheme="minorHAnsi" w:hAnsi="Arial"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List">
    <w:name w:val="Numbered List"/>
    <w:basedOn w:val="Normal"/>
    <w:qFormat/>
    <w:rsid w:val="000232E0"/>
    <w:pPr>
      <w:numPr>
        <w:numId w:val="1"/>
      </w:numPr>
      <w:spacing w:before="120" w:after="4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2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535</Words>
  <Characters>3050</Characters>
  <Application>Microsoft Macintosh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Fellowes</dc:creator>
  <cp:keywords/>
  <dc:description/>
  <cp:lastModifiedBy>Ken Doig</cp:lastModifiedBy>
  <cp:revision>3</cp:revision>
  <dcterms:created xsi:type="dcterms:W3CDTF">2015-10-09T02:31:00Z</dcterms:created>
  <dcterms:modified xsi:type="dcterms:W3CDTF">2015-10-09T02:45:00Z</dcterms:modified>
</cp:coreProperties>
</file>