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本项目位于杭州市下城区京都苑18幢。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为方便用户的出行需求，响应政府惠民工程，经用户同意为京都苑18幢加装无机房电梯。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4"/>
        </w:rPr>
        <w:t>现状建筑主体结构为框架结构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楼层数：现状建筑共七层，其中一层与二层为菜市场，三层及以上为办公用房，楼梯通屋顶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24"/>
          <w:szCs w:val="24"/>
        </w:rPr>
        <w:t>电梯井道：原房屋女儿墙标高为26.800，新增电梯顶标高为25.000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24"/>
          <w:szCs w:val="24"/>
        </w:rPr>
        <w:t>新增一台无机房电梯钢井道工程。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24"/>
          <w:szCs w:val="24"/>
        </w:rPr>
        <w:t>电梯载重量为630kg,井道尺寸为2000mm (宽)×1500mm(深）。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24"/>
          <w:szCs w:val="24"/>
        </w:rPr>
        <w:t>电梯井道设计总高25m，结构设计使用年限25年。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sz w:val="24"/>
          <w:szCs w:val="24"/>
        </w:rPr>
        <w:t>电梯加装占地面积约13.2㎡。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222AE"/>
    <w:rsid w:val="2E447F37"/>
    <w:rsid w:val="5E8D44EA"/>
    <w:rsid w:val="649222AE"/>
    <w:rsid w:val="73D40EC4"/>
    <w:rsid w:val="77B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2019-09-03T10:16:00Z</dcterms:created>
  <dc:creator>开心柠檬树</dc:creator>
  <cp:lastModifiedBy>开心柠檬树</cp:lastModifiedBy>
  <dcterms:modified xsi:type="dcterms:W3CDTF">2019-09-03T10:38:15Z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