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7B86" w14:textId="77777777" w:rsidR="00712B7A" w:rsidRPr="008B0640" w:rsidRDefault="00000000">
      <w:pPr>
        <w:jc w:val="center"/>
        <w:rPr>
          <w:rFonts w:ascii="Bookman Old Style" w:hAnsi="Bookman Old Style"/>
        </w:rPr>
      </w:pPr>
      <w:r w:rsidRPr="008B0640">
        <w:rPr>
          <w:rFonts w:ascii="Bookman Old Style" w:hAnsi="Bookman Old Style"/>
          <w:b/>
          <w:bCs/>
          <w:sz w:val="36"/>
          <w:szCs w:val="36"/>
        </w:rPr>
        <w:t>HOME CARE APPLICATION</w:t>
      </w:r>
      <w:r w:rsidRPr="008B0640">
        <w:rPr>
          <w:rFonts w:ascii="Bookman Old Style" w:hAnsi="Bookman Old Style"/>
          <w:b/>
          <w:bCs/>
          <w:sz w:val="36"/>
          <w:szCs w:val="36"/>
        </w:rPr>
        <w:br/>
        <w:t>PROCEDURE &amp; SERVICE LIST</w:t>
      </w:r>
    </w:p>
    <w:p w14:paraId="7915071E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1. Nursing Assessment &amp; Basic Care</w:t>
      </w:r>
    </w:p>
    <w:p w14:paraId="36BF0AC7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Initial nursing assessment</w:t>
      </w:r>
    </w:p>
    <w:p w14:paraId="5A0D37F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Vital signs monitoring</w:t>
      </w:r>
    </w:p>
    <w:p w14:paraId="4828664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Blood pressure monitoring</w:t>
      </w:r>
    </w:p>
    <w:p w14:paraId="50E98FE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Blood glucose monitoring</w:t>
      </w:r>
    </w:p>
    <w:p w14:paraId="2B43963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SpO</w:t>
      </w:r>
      <w:r w:rsidRPr="008B0640">
        <w:rPr>
          <w:rFonts w:ascii="Cambria Math" w:hAnsi="Cambria Math" w:cs="Cambria Math"/>
          <w:color w:val="000000"/>
        </w:rPr>
        <w:t>₂</w:t>
      </w:r>
      <w:r w:rsidRPr="008B0640">
        <w:rPr>
          <w:rFonts w:ascii="Bookman Old Style" w:hAnsi="Bookman Old Style"/>
          <w:color w:val="000000"/>
        </w:rPr>
        <w:t xml:space="preserve"> monitoring</w:t>
      </w:r>
    </w:p>
    <w:p w14:paraId="5AE7C13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Temperature monitoring</w:t>
      </w:r>
    </w:p>
    <w:p w14:paraId="07ECE62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Pain assessment</w:t>
      </w:r>
    </w:p>
    <w:p w14:paraId="26471BD9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General health assessment</w:t>
      </w:r>
    </w:p>
    <w:p w14:paraId="110422F6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Medication reconciliation</w:t>
      </w:r>
    </w:p>
    <w:p w14:paraId="66BDE3A6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2. Medication &amp; Injection Services</w:t>
      </w:r>
    </w:p>
    <w:p w14:paraId="1DD33E8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Oral medication assistance</w:t>
      </w:r>
    </w:p>
    <w:p w14:paraId="4C13B2F7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IM injection</w:t>
      </w:r>
    </w:p>
    <w:p w14:paraId="2AC57E5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IV injection (as per scope/authorization)</w:t>
      </w:r>
    </w:p>
    <w:p w14:paraId="758D2D9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Subcutaneous injection</w:t>
      </w:r>
    </w:p>
    <w:p w14:paraId="441BE7F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Insulin administration</w:t>
      </w:r>
    </w:p>
    <w:p w14:paraId="7D9E68A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IV medication administration</w:t>
      </w:r>
    </w:p>
    <w:p w14:paraId="41220040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Medication schedule assistance</w:t>
      </w:r>
    </w:p>
    <w:p w14:paraId="50705D9B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3. Wound &amp; Dressing Care</w:t>
      </w:r>
    </w:p>
    <w:p w14:paraId="01C3F2A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Basic wound dressing</w:t>
      </w:r>
    </w:p>
    <w:p w14:paraId="5540C75C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Surgical wound dressing</w:t>
      </w:r>
    </w:p>
    <w:p w14:paraId="312CF45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Post-operative wound care</w:t>
      </w:r>
    </w:p>
    <w:p w14:paraId="24A63E8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Diabetic wound care</w:t>
      </w:r>
    </w:p>
    <w:p w14:paraId="18BA0FEC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Pressure injury dressing</w:t>
      </w:r>
    </w:p>
    <w:p w14:paraId="350197C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Ulcer dressing</w:t>
      </w:r>
    </w:p>
    <w:p w14:paraId="19281B8A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Suture/staple site care</w:t>
      </w:r>
    </w:p>
    <w:p w14:paraId="32B52EB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Wound assessment and documentation</w:t>
      </w:r>
    </w:p>
    <w:p w14:paraId="6BCEC593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4. Catheter &amp; Elimination Care</w:t>
      </w:r>
    </w:p>
    <w:p w14:paraId="767E8C17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Foley catheter care</w:t>
      </w:r>
    </w:p>
    <w:p w14:paraId="6FD13993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Foley catheter change</w:t>
      </w:r>
    </w:p>
    <w:p w14:paraId="489AB9E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Urinary catheter bag change</w:t>
      </w:r>
    </w:p>
    <w:p w14:paraId="72DADCB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Suprapubic catheter care</w:t>
      </w:r>
    </w:p>
    <w:p w14:paraId="51520D61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Ryle's/NG tube care</w:t>
      </w:r>
    </w:p>
    <w:p w14:paraId="53D8255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NG tube feeding</w:t>
      </w:r>
    </w:p>
    <w:p w14:paraId="261E6CE7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Colostomy care</w:t>
      </w:r>
    </w:p>
    <w:p w14:paraId="7844A70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Bowel care</w:t>
      </w:r>
    </w:p>
    <w:p w14:paraId="7CC84121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lastRenderedPageBreak/>
        <w:t>5. IV &amp; Clinical Procedures</w:t>
      </w:r>
    </w:p>
    <w:p w14:paraId="297798C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IV cannulation</w:t>
      </w:r>
    </w:p>
    <w:p w14:paraId="6C2D0BF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IV fluid administration</w:t>
      </w:r>
    </w:p>
    <w:p w14:paraId="1731F93A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proofErr w:type="gramStart"/>
      <w:r w:rsidRPr="008B0640">
        <w:rPr>
          <w:rFonts w:ascii="Bookman Old Style" w:hAnsi="Bookman Old Style"/>
          <w:color w:val="000000"/>
        </w:rPr>
        <w:t>IV line</w:t>
      </w:r>
      <w:proofErr w:type="gramEnd"/>
      <w:r w:rsidRPr="008B0640">
        <w:rPr>
          <w:rFonts w:ascii="Bookman Old Style" w:hAnsi="Bookman Old Style"/>
          <w:color w:val="000000"/>
        </w:rPr>
        <w:t xml:space="preserve"> care</w:t>
      </w:r>
    </w:p>
    <w:p w14:paraId="7332D38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IV set change</w:t>
      </w:r>
    </w:p>
    <w:p w14:paraId="7FEAABE0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Central-line care (appropriately trained personnel only)</w:t>
      </w:r>
    </w:p>
    <w:p w14:paraId="68D0A0B1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Infusion monitoring</w:t>
      </w:r>
    </w:p>
    <w:p w14:paraId="26B18AEE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6. Respiratory Care</w:t>
      </w:r>
    </w:p>
    <w:p w14:paraId="042BA422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Oxygen therapy monitoring</w:t>
      </w:r>
    </w:p>
    <w:p w14:paraId="19444D66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Nebulization</w:t>
      </w:r>
    </w:p>
    <w:p w14:paraId="6C59F980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Tracheostomy care</w:t>
      </w:r>
    </w:p>
    <w:p w14:paraId="52C58D39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Suctioning</w:t>
      </w:r>
    </w:p>
    <w:p w14:paraId="7FC7A8E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Chest physiotherapy assistance</w:t>
      </w:r>
    </w:p>
    <w:p w14:paraId="29A8C1E0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Respiratory assessment</w:t>
      </w:r>
    </w:p>
    <w:p w14:paraId="4A227B53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7. Feeding &amp; Nutrition</w:t>
      </w:r>
    </w:p>
    <w:p w14:paraId="27E20DE6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Oral feeding assistance</w:t>
      </w:r>
    </w:p>
    <w:p w14:paraId="263BF5D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NG tube feeding</w:t>
      </w:r>
    </w:p>
    <w:p w14:paraId="6553F9CC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PEG feeding</w:t>
      </w:r>
    </w:p>
    <w:p w14:paraId="61A2F122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Feeding schedule management</w:t>
      </w:r>
    </w:p>
    <w:p w14:paraId="4309800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Nutritional monitoring</w:t>
      </w:r>
    </w:p>
    <w:p w14:paraId="5E80EB0C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Intake/output monitoring</w:t>
      </w:r>
    </w:p>
    <w:p w14:paraId="12C62426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8. Post-operative &amp; Recovery Care</w:t>
      </w:r>
    </w:p>
    <w:p w14:paraId="566571C9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Post-operative nursing assessment</w:t>
      </w:r>
    </w:p>
    <w:p w14:paraId="0CCB1DC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Pain monitoring</w:t>
      </w:r>
    </w:p>
    <w:p w14:paraId="67419156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Surgical-site monitoring</w:t>
      </w:r>
    </w:p>
    <w:p w14:paraId="597185B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Mobility assistance</w:t>
      </w:r>
    </w:p>
    <w:p w14:paraId="7324299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Physiotherapy assistance</w:t>
      </w:r>
    </w:p>
    <w:p w14:paraId="4D5BFA0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Drain monitoring</w:t>
      </w:r>
    </w:p>
    <w:p w14:paraId="5C9350F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Discharge-care support</w:t>
      </w:r>
    </w:p>
    <w:p w14:paraId="1A968BBF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9. Elderly &amp; Long-Term Care</w:t>
      </w:r>
    </w:p>
    <w:p w14:paraId="1C7BDAB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Elderly nursing care</w:t>
      </w:r>
    </w:p>
    <w:p w14:paraId="56820DB2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Bedridden patient care</w:t>
      </w:r>
    </w:p>
    <w:p w14:paraId="56544B7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Pressure-sore prevention</w:t>
      </w:r>
    </w:p>
    <w:p w14:paraId="7AE0F4D7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Mobility assistance</w:t>
      </w:r>
    </w:p>
    <w:p w14:paraId="231DD4A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Fall-prevention care</w:t>
      </w:r>
    </w:p>
    <w:p w14:paraId="4A7461A3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Personal hygiene assistance</w:t>
      </w:r>
    </w:p>
    <w:p w14:paraId="6DD288EC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Dementia care support</w:t>
      </w:r>
    </w:p>
    <w:p w14:paraId="40DBB65A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Parkinson's care support</w:t>
      </w:r>
    </w:p>
    <w:p w14:paraId="47EF74D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Palliative/supportive care</w:t>
      </w:r>
    </w:p>
    <w:p w14:paraId="4861FCED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lastRenderedPageBreak/>
        <w:t>10. Critical / High-Dependency Home Care</w:t>
      </w:r>
    </w:p>
    <w:p w14:paraId="7230D900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Post-ICU care</w:t>
      </w:r>
    </w:p>
    <w:p w14:paraId="5701CB16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Stroke care</w:t>
      </w:r>
    </w:p>
    <w:p w14:paraId="7AD8EF0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Tracheostomy care</w:t>
      </w:r>
    </w:p>
    <w:p w14:paraId="6F567F76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Ventilator-dependent patient care</w:t>
      </w:r>
    </w:p>
    <w:p w14:paraId="6464BA6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Oxygen-dependent patient care</w:t>
      </w:r>
    </w:p>
    <w:p w14:paraId="074F772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Complex wound care</w:t>
      </w:r>
    </w:p>
    <w:p w14:paraId="0E9AF16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End-of-life supportive care</w:t>
      </w:r>
    </w:p>
    <w:p w14:paraId="692CCFC4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11. Personal Care / Caregiver Services</w:t>
      </w:r>
    </w:p>
    <w:p w14:paraId="772B84F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Bathing assistance</w:t>
      </w:r>
    </w:p>
    <w:p w14:paraId="5B99E89A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Bed bath</w:t>
      </w:r>
    </w:p>
    <w:p w14:paraId="3A7D3E2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Oral hygiene</w:t>
      </w:r>
    </w:p>
    <w:p w14:paraId="71C7233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Grooming</w:t>
      </w:r>
    </w:p>
    <w:p w14:paraId="7F9E8071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Changing clothes</w:t>
      </w:r>
    </w:p>
    <w:p w14:paraId="7EB2674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Positioning</w:t>
      </w:r>
    </w:p>
    <w:p w14:paraId="1D323012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Bed mobility</w:t>
      </w:r>
    </w:p>
    <w:p w14:paraId="296AEB72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Ambulation assistance</w:t>
      </w:r>
    </w:p>
    <w:p w14:paraId="05D7442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Toileting assistance</w:t>
      </w:r>
    </w:p>
    <w:p w14:paraId="2E5DD6B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Incontinence care</w:t>
      </w:r>
    </w:p>
    <w:p w14:paraId="610423A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Pressure-area care</w:t>
      </w:r>
    </w:p>
    <w:p w14:paraId="76D93F7E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12. Sample Collection &amp; Diagnostic Support</w:t>
      </w:r>
    </w:p>
    <w:p w14:paraId="0765C5F4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Blood sample collection</w:t>
      </w:r>
    </w:p>
    <w:p w14:paraId="6667DAC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Urine sample collection</w:t>
      </w:r>
    </w:p>
    <w:p w14:paraId="394227B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Other specimen collection</w:t>
      </w:r>
    </w:p>
    <w:p w14:paraId="39FB771F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Home diagnostic sample coordination</w:t>
      </w:r>
    </w:p>
    <w:p w14:paraId="7F15A49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ECG at home (if available)</w:t>
      </w:r>
    </w:p>
    <w:p w14:paraId="7C584E3B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13. Maternal &amp; Child Home Care</w:t>
      </w:r>
    </w:p>
    <w:p w14:paraId="62BE26BE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Postnatal mother care</w:t>
      </w:r>
    </w:p>
    <w:p w14:paraId="33E123DC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Newborn care</w:t>
      </w:r>
    </w:p>
    <w:p w14:paraId="5F298AC8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Breastfeeding support</w:t>
      </w:r>
    </w:p>
    <w:p w14:paraId="57BE0F0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Post-caesarean care</w:t>
      </w:r>
    </w:p>
    <w:p w14:paraId="31531007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Episiotomy care</w:t>
      </w:r>
    </w:p>
    <w:p w14:paraId="5A9AB4E2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Newborn monitoring</w:t>
      </w:r>
    </w:p>
    <w:p w14:paraId="7C1A21D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Maternal vital monitoring</w:t>
      </w:r>
    </w:p>
    <w:p w14:paraId="1191D402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14. Physiotherapy / Rehabilitation</w:t>
      </w:r>
    </w:p>
    <w:p w14:paraId="227F1789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Post-operative rehabilitation</w:t>
      </w:r>
    </w:p>
    <w:p w14:paraId="00B6AF33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Stroke rehabilitation</w:t>
      </w:r>
    </w:p>
    <w:p w14:paraId="7B6BF57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Mobility exercises</w:t>
      </w:r>
    </w:p>
    <w:p w14:paraId="77B5C4ED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Range-of-motion exercises</w:t>
      </w:r>
    </w:p>
    <w:p w14:paraId="1350C1E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lastRenderedPageBreak/>
        <w:t>Elderly mobility training</w:t>
      </w:r>
    </w:p>
    <w:p w14:paraId="1C2B232B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Bedridden patient rehabilitation</w:t>
      </w:r>
    </w:p>
    <w:p w14:paraId="3DF0EC35" w14:textId="77777777" w:rsidR="00712B7A" w:rsidRPr="008B06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Respiratory physiotherapy</w:t>
      </w:r>
    </w:p>
    <w:p w14:paraId="5EA280F2" w14:textId="77777777" w:rsidR="00712B7A" w:rsidRPr="008B0640" w:rsidRDefault="00000000">
      <w:pPr>
        <w:pStyle w:val="Heading2"/>
        <w:rPr>
          <w:rFonts w:ascii="Bookman Old Style" w:hAnsi="Bookman Old Style"/>
        </w:rPr>
      </w:pPr>
      <w:r w:rsidRPr="008B0640">
        <w:rPr>
          <w:rFonts w:ascii="Bookman Old Style" w:hAnsi="Bookman Old Style"/>
        </w:rPr>
        <w:t>Suggested Application Booking Structure</w:t>
      </w:r>
    </w:p>
    <w:p w14:paraId="1B39BFFF" w14:textId="77777777" w:rsidR="00712B7A" w:rsidRPr="008B06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Select Service Category</w:t>
      </w:r>
    </w:p>
    <w:p w14:paraId="11876BB0" w14:textId="77777777" w:rsidR="00712B7A" w:rsidRPr="008B06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Select Procedure</w:t>
      </w:r>
    </w:p>
    <w:p w14:paraId="133AEE72" w14:textId="77777777" w:rsidR="00712B7A" w:rsidRPr="008B06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Select Patient Condition / Care Requirement</w:t>
      </w:r>
    </w:p>
    <w:p w14:paraId="56DA4508" w14:textId="77777777" w:rsidR="00712B7A" w:rsidRPr="008B06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Select Visit Duration</w:t>
      </w:r>
    </w:p>
    <w:p w14:paraId="0E9737E6" w14:textId="77777777" w:rsidR="00712B7A" w:rsidRPr="008B06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Select Preferred Date &amp; Time</w:t>
      </w:r>
    </w:p>
    <w:p w14:paraId="5A482CEC" w14:textId="77777777" w:rsidR="00712B7A" w:rsidRPr="008B064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Match with an appropriately qualified and competent healthcare provider</w:t>
      </w:r>
    </w:p>
    <w:p w14:paraId="25D45F19" w14:textId="1C306A15" w:rsidR="00712B7A" w:rsidRPr="00027CF5" w:rsidRDefault="00000000" w:rsidP="00027C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hAnsi="Bookman Old Style"/>
        </w:rPr>
      </w:pPr>
      <w:r w:rsidRPr="008B0640">
        <w:rPr>
          <w:rFonts w:ascii="Bookman Old Style" w:hAnsi="Bookman Old Style"/>
          <w:color w:val="000000"/>
        </w:rPr>
        <w:t>Confirm Booking</w:t>
      </w:r>
    </w:p>
    <w:sectPr w:rsidR="00712B7A" w:rsidRPr="00027CF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78DF865-845E-4078-BDC2-43983C8C239D}"/>
    <w:embedBold r:id="rId2" w:fontKey="{FC653325-D155-45C2-89D3-C7D66B889E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109BC75-12BC-4CA2-9035-978D65D3E505}"/>
    <w:embedBold r:id="rId4" w:fontKey="{DCA5B409-C54C-4A94-8198-77E7AF0CAD17}"/>
    <w:embedItalic r:id="rId5" w:fontKey="{1F7359B4-8134-44C5-9F2D-CAFEF86A073C}"/>
    <w:embedBoldItalic r:id="rId6" w:fontKey="{44DC9E1C-782C-485A-A1E8-0F6F6CB08C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7" w:fontKey="{A093C8F5-CE47-4BAF-9893-3B80C56687C6}"/>
    <w:embedBold r:id="rId8" w:fontKey="{75825A51-C35E-43E5-B9C5-A8D2504E63A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C98131B-25B6-4BD0-8536-1130299FDF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9EB"/>
    <w:multiLevelType w:val="multilevel"/>
    <w:tmpl w:val="C1FA0A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4D13AD2"/>
    <w:multiLevelType w:val="multilevel"/>
    <w:tmpl w:val="6AC0E9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32070366">
    <w:abstractNumId w:val="1"/>
  </w:num>
  <w:num w:numId="2" w16cid:durableId="178830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B7A"/>
    <w:rsid w:val="00027CF5"/>
    <w:rsid w:val="00712B7A"/>
    <w:rsid w:val="008B0640"/>
    <w:rsid w:val="00CF1483"/>
    <w:rsid w:val="00F9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A989"/>
  <w15:docId w15:val="{FE1464E9-5A35-46FF-9891-C085D78B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shobhitha c</cp:lastModifiedBy>
  <cp:revision>3</cp:revision>
  <dcterms:created xsi:type="dcterms:W3CDTF">2026-09-07T05:48:00Z</dcterms:created>
  <dcterms:modified xsi:type="dcterms:W3CDTF">2026-09-07T05:58:00Z</dcterms:modified>
</cp:coreProperties>
</file>