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>
          <w:rFonts w:ascii="Proxima Nova" w:cs="Proxima Nova" w:eastAsia="Proxima Nova" w:hAnsi="Proxima Nova"/>
        </w:rPr>
      </w:pPr>
      <w:bookmarkStart w:colFirst="0" w:colLast="0" w:name="_wbq12mbwu153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{PROTOCOL NAME} - PROTOCOL CANVAS</w:t>
      </w:r>
    </w:p>
    <w:p w:rsidR="00000000" w:rsidDel="00000000" w:rsidP="00000000" w:rsidRDefault="00000000" w:rsidRPr="00000000" w14:paraId="00000001">
      <w:pPr>
        <w:pStyle w:val="Heading3"/>
        <w:contextualSpacing w:val="0"/>
        <w:rPr>
          <w:rFonts w:ascii="Proxima Nova" w:cs="Proxima Nova" w:eastAsia="Proxima Nova" w:hAnsi="Proxima Nova"/>
        </w:rPr>
      </w:pPr>
      <w:bookmarkStart w:colFirst="0" w:colLast="0" w:name="_stbivhmoj5vn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ACTORS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List all the actors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contextualSpacing w:val="0"/>
        <w:rPr>
          <w:rFonts w:ascii="Proxima Nova" w:cs="Proxima Nova" w:eastAsia="Proxima Nova" w:hAnsi="Proxima Nova"/>
        </w:rPr>
      </w:pPr>
      <w:bookmarkStart w:colFirst="0" w:colLast="0" w:name="_1ryvyxj1h6ny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PRIMITIVES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List all the applicable Decentralized Protocol Primitives (DPPs)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contextualSpacing w:val="0"/>
        <w:rPr>
          <w:rFonts w:ascii="Proxima Nova" w:cs="Proxima Nova" w:eastAsia="Proxima Nova" w:hAnsi="Proxima Nova"/>
          <w:sz w:val="18"/>
          <w:szCs w:val="18"/>
        </w:rPr>
      </w:pPr>
      <w:bookmarkStart w:colFirst="0" w:colLast="0" w:name="_ec98x5mizx81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CANVAS</w:t>
      </w: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4.75"/>
        <w:gridCol w:w="1744.75"/>
        <w:gridCol w:w="1744.75"/>
        <w:gridCol w:w="1744.75"/>
        <w:gridCol w:w="1744.75"/>
        <w:gridCol w:w="1744.75"/>
        <w:gridCol w:w="1744.75"/>
        <w:gridCol w:w="1744.75"/>
        <w:tblGridChange w:id="0">
          <w:tblGrid>
            <w:gridCol w:w="1744.75"/>
            <w:gridCol w:w="1744.75"/>
            <w:gridCol w:w="1744.75"/>
            <w:gridCol w:w="1744.75"/>
            <w:gridCol w:w="1744.75"/>
            <w:gridCol w:w="1744.75"/>
            <w:gridCol w:w="1744.75"/>
            <w:gridCol w:w="1744.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1"/>
                <w:sz w:val="18"/>
                <w:szCs w:val="18"/>
                <w:rtl w:val="0"/>
              </w:rPr>
              <w:t xml:space="preserve">Actor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1"/>
                <w:sz w:val="18"/>
                <w:szCs w:val="18"/>
                <w:rtl w:val="0"/>
              </w:rPr>
              <w:t xml:space="preserve">Network Identity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1"/>
                <w:sz w:val="18"/>
                <w:szCs w:val="18"/>
                <w:rtl w:val="0"/>
              </w:rPr>
              <w:t xml:space="preserve">Network Value 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1"/>
                <w:sz w:val="18"/>
                <w:szCs w:val="18"/>
                <w:rtl w:val="0"/>
              </w:rPr>
              <w:t xml:space="preserve">Incentives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1"/>
                <w:sz w:val="18"/>
                <w:szCs w:val="18"/>
                <w:rtl w:val="0"/>
              </w:rPr>
              <w:t xml:space="preserve">Risk Factors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1"/>
                <w:sz w:val="18"/>
                <w:szCs w:val="18"/>
                <w:rtl w:val="0"/>
              </w:rPr>
              <w:t xml:space="preserve">Risk Mitigation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1"/>
                <w:sz w:val="18"/>
                <w:szCs w:val="18"/>
                <w:rtl w:val="0"/>
              </w:rPr>
              <w:t xml:space="preserve">Governance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sz w:val="18"/>
                <w:szCs w:val="18"/>
                <w:rtl w:val="0"/>
              </w:rPr>
              <w:t xml:space="preserve">Actor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sz w:val="18"/>
                <w:szCs w:val="18"/>
                <w:rtl w:val="0"/>
              </w:rPr>
              <w:t xml:space="preserve">Actor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sz w:val="18"/>
                <w:szCs w:val="18"/>
                <w:rtl w:val="0"/>
              </w:rPr>
              <w:t xml:space="preserve">Actor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sz w:val="18"/>
                <w:szCs w:val="18"/>
                <w:rtl w:val="0"/>
              </w:rPr>
              <w:t xml:space="preserve">Actor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sz w:val="18"/>
                <w:szCs w:val="18"/>
                <w:rtl w:val="0"/>
              </w:rPr>
              <w:t xml:space="preserve">Actor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contextualSpacing w:val="0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contextualSpacing w:val="0"/>
        <w:rPr/>
      </w:pPr>
      <w:bookmarkStart w:colFirst="0" w:colLast="0" w:name="_9havwi9un1k4" w:id="4"/>
      <w:bookmarkEnd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AUTHORS</w:t>
      </w: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