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6F5A" w14:textId="77777777" w:rsidR="00502BA3" w:rsidRDefault="00000000">
      <w:pPr>
        <w:spacing w:after="60"/>
      </w:pPr>
      <w:r>
        <w:rPr>
          <w:b/>
          <w:color w:val="0B2545"/>
          <w:sz w:val="40"/>
        </w:rPr>
        <w:t>M2 Step Protection Edge Case Fixture</w:t>
      </w:r>
    </w:p>
    <w:p w14:paraId="1201B095" w14:textId="77777777" w:rsidR="00502BA3" w:rsidRDefault="00000000">
      <w:r>
        <w:t>用途：端到端验证</w:t>
      </w:r>
      <w:r>
        <w:t xml:space="preserve"> rag-maintainability-chunker </w:t>
      </w:r>
      <w:r>
        <w:t>的</w:t>
      </w:r>
      <w:r>
        <w:t xml:space="preserve"> list_group </w:t>
      </w:r>
      <w:r>
        <w:t>识别、步骤保护与</w:t>
      </w:r>
      <w:r>
        <w:t xml:space="preserve"> metadata </w:t>
      </w:r>
      <w:r>
        <w:t>写入。</w:t>
      </w:r>
    </w:p>
    <w:p w14:paraId="65DFF25C" w14:textId="77777777" w:rsidR="00502BA3" w:rsidRDefault="00000000">
      <w:pPr>
        <w:pStyle w:val="1"/>
      </w:pPr>
      <w:r>
        <w:t xml:space="preserve">0. </w:t>
      </w:r>
      <w:r>
        <w:t>覆盖矩阵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7"/>
        <w:gridCol w:w="2304"/>
        <w:gridCol w:w="3168"/>
        <w:gridCol w:w="2880"/>
      </w:tblGrid>
      <w:tr w:rsidR="00502BA3" w14:paraId="01EDB80E" w14:textId="77777777">
        <w:tc>
          <w:tcPr>
            <w:tcW w:w="1007" w:type="dxa"/>
            <w:shd w:val="clear" w:color="auto" w:fill="E8EEF5"/>
            <w:vAlign w:val="center"/>
          </w:tcPr>
          <w:p w14:paraId="5B619008" w14:textId="77777777" w:rsidR="00502BA3" w:rsidRDefault="00000000"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304" w:type="dxa"/>
            <w:shd w:val="clear" w:color="auto" w:fill="E8EEF5"/>
            <w:vAlign w:val="center"/>
          </w:tcPr>
          <w:p w14:paraId="48DF703A" w14:textId="77777777" w:rsidR="00502BA3" w:rsidRDefault="00000000">
            <w:pPr>
              <w:jc w:val="center"/>
            </w:pPr>
            <w:r>
              <w:rPr>
                <w:b/>
              </w:rPr>
              <w:t>边界条件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EE13B6F" w14:textId="77777777" w:rsidR="00502BA3" w:rsidRDefault="00000000">
            <w:pPr>
              <w:jc w:val="center"/>
            </w:pPr>
            <w:r>
              <w:rPr>
                <w:b/>
              </w:rPr>
              <w:t>文档触发点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61B1ED69" w14:textId="77777777" w:rsidR="00502BA3" w:rsidRDefault="00000000">
            <w:pPr>
              <w:jc w:val="center"/>
            </w:pPr>
            <w:r>
              <w:rPr>
                <w:b/>
              </w:rPr>
              <w:t>期望验证</w:t>
            </w:r>
          </w:p>
        </w:tc>
      </w:tr>
      <w:tr w:rsidR="00502BA3" w14:paraId="14F6A06B" w14:textId="77777777">
        <w:tc>
          <w:tcPr>
            <w:tcW w:w="1007" w:type="dxa"/>
            <w:vAlign w:val="center"/>
          </w:tcPr>
          <w:p w14:paraId="17BA9B93" w14:textId="77777777" w:rsidR="00502BA3" w:rsidRDefault="00000000">
            <w:r>
              <w:t>C1</w:t>
            </w:r>
          </w:p>
        </w:tc>
        <w:tc>
          <w:tcPr>
            <w:tcW w:w="2304" w:type="dxa"/>
            <w:vAlign w:val="center"/>
          </w:tcPr>
          <w:p w14:paraId="6CEF0981" w14:textId="77777777" w:rsidR="00502BA3" w:rsidRDefault="00000000">
            <w:r>
              <w:t>标题层级</w:t>
            </w:r>
          </w:p>
        </w:tc>
        <w:tc>
          <w:tcPr>
            <w:tcW w:w="3168" w:type="dxa"/>
            <w:vAlign w:val="center"/>
          </w:tcPr>
          <w:p w14:paraId="294C8610" w14:textId="77777777" w:rsidR="00502BA3" w:rsidRDefault="00000000">
            <w:r>
              <w:t>第</w:t>
            </w:r>
            <w:r>
              <w:t>1</w:t>
            </w:r>
            <w:r>
              <w:t>章</w:t>
            </w:r>
            <w:r>
              <w:t xml:space="preserve"> / 1.1 / 1.1.1</w:t>
            </w:r>
          </w:p>
        </w:tc>
        <w:tc>
          <w:tcPr>
            <w:tcW w:w="2880" w:type="dxa"/>
            <w:vAlign w:val="center"/>
          </w:tcPr>
          <w:p w14:paraId="77BFD260" w14:textId="77777777" w:rsidR="00502BA3" w:rsidRDefault="00000000">
            <w:r>
              <w:t xml:space="preserve">section_path </w:t>
            </w:r>
            <w:r>
              <w:t>应保留三级路径</w:t>
            </w:r>
          </w:p>
        </w:tc>
      </w:tr>
      <w:tr w:rsidR="00502BA3" w14:paraId="662C6411" w14:textId="77777777">
        <w:tc>
          <w:tcPr>
            <w:tcW w:w="1007" w:type="dxa"/>
            <w:vAlign w:val="center"/>
          </w:tcPr>
          <w:p w14:paraId="5474DFF1" w14:textId="77777777" w:rsidR="00502BA3" w:rsidRDefault="00000000">
            <w:r>
              <w:t>C2</w:t>
            </w:r>
          </w:p>
        </w:tc>
        <w:tc>
          <w:tcPr>
            <w:tcW w:w="2304" w:type="dxa"/>
            <w:vAlign w:val="center"/>
          </w:tcPr>
          <w:p w14:paraId="22C00DCC" w14:textId="77777777" w:rsidR="00502BA3" w:rsidRDefault="00000000">
            <w:r>
              <w:t>短步骤组</w:t>
            </w:r>
          </w:p>
        </w:tc>
        <w:tc>
          <w:tcPr>
            <w:tcW w:w="3168" w:type="dxa"/>
            <w:vAlign w:val="center"/>
          </w:tcPr>
          <w:p w14:paraId="3CDE1E81" w14:textId="77777777" w:rsidR="00502BA3" w:rsidRDefault="00000000">
            <w:r>
              <w:t>1. + (1)(2) + 2.</w:t>
            </w:r>
          </w:p>
        </w:tc>
        <w:tc>
          <w:tcPr>
            <w:tcW w:w="2880" w:type="dxa"/>
            <w:vAlign w:val="center"/>
          </w:tcPr>
          <w:p w14:paraId="30451B13" w14:textId="77777777" w:rsidR="00502BA3" w:rsidRDefault="00000000">
            <w:r>
              <w:t>父步骤</w:t>
            </w:r>
            <w:r>
              <w:t xml:space="preserve"> parent </w:t>
            </w:r>
            <w:r>
              <w:t>包含子步骤</w:t>
            </w:r>
          </w:p>
        </w:tc>
      </w:tr>
      <w:tr w:rsidR="00502BA3" w14:paraId="12CC1AF5" w14:textId="77777777">
        <w:tc>
          <w:tcPr>
            <w:tcW w:w="1007" w:type="dxa"/>
            <w:vAlign w:val="center"/>
          </w:tcPr>
          <w:p w14:paraId="5007DAE8" w14:textId="77777777" w:rsidR="00502BA3" w:rsidRDefault="00000000">
            <w:r>
              <w:t>C3</w:t>
            </w:r>
          </w:p>
        </w:tc>
        <w:tc>
          <w:tcPr>
            <w:tcW w:w="2304" w:type="dxa"/>
            <w:vAlign w:val="center"/>
          </w:tcPr>
          <w:p w14:paraId="5865E45A" w14:textId="77777777" w:rsidR="00502BA3" w:rsidRDefault="00000000">
            <w:r>
              <w:t>列表中断</w:t>
            </w:r>
          </w:p>
        </w:tc>
        <w:tc>
          <w:tcPr>
            <w:tcW w:w="3168" w:type="dxa"/>
            <w:vAlign w:val="center"/>
          </w:tcPr>
          <w:p w14:paraId="57F62404" w14:textId="77777777" w:rsidR="00502BA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编号步骤中插入普通段落</w:t>
            </w:r>
          </w:p>
        </w:tc>
        <w:tc>
          <w:tcPr>
            <w:tcW w:w="2880" w:type="dxa"/>
            <w:vAlign w:val="center"/>
          </w:tcPr>
          <w:p w14:paraId="18D086B2" w14:textId="77777777" w:rsidR="00502BA3" w:rsidRDefault="00000000">
            <w:r>
              <w:t>中断前后形成独立</w:t>
            </w:r>
            <w:r>
              <w:t xml:space="preserve"> ListGroup</w:t>
            </w:r>
          </w:p>
        </w:tc>
      </w:tr>
      <w:tr w:rsidR="00502BA3" w14:paraId="3B6E2D56" w14:textId="77777777">
        <w:tc>
          <w:tcPr>
            <w:tcW w:w="1007" w:type="dxa"/>
            <w:vAlign w:val="center"/>
          </w:tcPr>
          <w:p w14:paraId="3B32D6A3" w14:textId="77777777" w:rsidR="00502BA3" w:rsidRDefault="00000000">
            <w:r>
              <w:t>C4</w:t>
            </w:r>
          </w:p>
        </w:tc>
        <w:tc>
          <w:tcPr>
            <w:tcW w:w="2304" w:type="dxa"/>
            <w:vAlign w:val="center"/>
          </w:tcPr>
          <w:p w14:paraId="2860F672" w14:textId="77777777" w:rsidR="00502BA3" w:rsidRDefault="00000000">
            <w:r>
              <w:t>超长步骤组</w:t>
            </w:r>
          </w:p>
        </w:tc>
        <w:tc>
          <w:tcPr>
            <w:tcW w:w="3168" w:type="dxa"/>
            <w:vAlign w:val="center"/>
          </w:tcPr>
          <w:p w14:paraId="2ADB34FA" w14:textId="77777777" w:rsidR="00502BA3" w:rsidRDefault="00000000">
            <w:r>
              <w:t>三条长一级步骤</w:t>
            </w:r>
          </w:p>
        </w:tc>
        <w:tc>
          <w:tcPr>
            <w:tcW w:w="2880" w:type="dxa"/>
            <w:vAlign w:val="center"/>
          </w:tcPr>
          <w:p w14:paraId="368C3230" w14:textId="77777777" w:rsidR="00502BA3" w:rsidRDefault="00000000">
            <w:r>
              <w:t>按一级步骤切分，</w:t>
            </w:r>
            <w:r>
              <w:t>list_complete=false</w:t>
            </w:r>
          </w:p>
        </w:tc>
      </w:tr>
      <w:tr w:rsidR="00502BA3" w14:paraId="146DB7BB" w14:textId="77777777">
        <w:tc>
          <w:tcPr>
            <w:tcW w:w="1007" w:type="dxa"/>
            <w:vAlign w:val="center"/>
          </w:tcPr>
          <w:p w14:paraId="0CCE042D" w14:textId="77777777" w:rsidR="00502BA3" w:rsidRDefault="00000000">
            <w:r>
              <w:t>C5</w:t>
            </w:r>
          </w:p>
        </w:tc>
        <w:tc>
          <w:tcPr>
            <w:tcW w:w="2304" w:type="dxa"/>
            <w:vAlign w:val="center"/>
          </w:tcPr>
          <w:p w14:paraId="5682F435" w14:textId="77777777" w:rsidR="00502BA3" w:rsidRDefault="00000000">
            <w:r>
              <w:t>动作词长段落</w:t>
            </w:r>
          </w:p>
        </w:tc>
        <w:tc>
          <w:tcPr>
            <w:tcW w:w="3168" w:type="dxa"/>
            <w:vAlign w:val="center"/>
          </w:tcPr>
          <w:p w14:paraId="78DF887E" w14:textId="77777777" w:rsidR="00502BA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段落中间包含拆卸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检查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更换</w:t>
            </w:r>
          </w:p>
        </w:tc>
        <w:tc>
          <w:tcPr>
            <w:tcW w:w="2880" w:type="dxa"/>
            <w:vAlign w:val="center"/>
          </w:tcPr>
          <w:p w14:paraId="3284318D" w14:textId="77777777" w:rsidR="00502BA3" w:rsidRDefault="00000000">
            <w:r>
              <w:t>动作词作为</w:t>
            </w:r>
            <w:r>
              <w:t xml:space="preserve"> soft boundary</w:t>
            </w:r>
          </w:p>
        </w:tc>
      </w:tr>
      <w:tr w:rsidR="00502BA3" w14:paraId="49B4F236" w14:textId="77777777">
        <w:tc>
          <w:tcPr>
            <w:tcW w:w="1007" w:type="dxa"/>
            <w:vAlign w:val="center"/>
          </w:tcPr>
          <w:p w14:paraId="502E3BAD" w14:textId="77777777" w:rsidR="00502BA3" w:rsidRDefault="00000000">
            <w:r>
              <w:t>C6</w:t>
            </w:r>
          </w:p>
        </w:tc>
        <w:tc>
          <w:tcPr>
            <w:tcW w:w="2304" w:type="dxa"/>
            <w:vAlign w:val="center"/>
          </w:tcPr>
          <w:p w14:paraId="18B44546" w14:textId="77777777" w:rsidR="00502BA3" w:rsidRDefault="00000000">
            <w:r>
              <w:t xml:space="preserve">marker </w:t>
            </w:r>
            <w:r>
              <w:t>变体</w:t>
            </w:r>
          </w:p>
        </w:tc>
        <w:tc>
          <w:tcPr>
            <w:tcW w:w="3168" w:type="dxa"/>
            <w:vAlign w:val="center"/>
          </w:tcPr>
          <w:p w14:paraId="56D257B5" w14:textId="77777777" w:rsidR="00502BA3" w:rsidRDefault="00000000">
            <w:r>
              <w:t>一、</w:t>
            </w:r>
            <w:r>
              <w:t>/</w:t>
            </w:r>
            <w:r>
              <w:t>（一）</w:t>
            </w:r>
            <w:r>
              <w:t>/a)/iv./•</w:t>
            </w:r>
          </w:p>
        </w:tc>
        <w:tc>
          <w:tcPr>
            <w:tcW w:w="2880" w:type="dxa"/>
            <w:vAlign w:val="center"/>
          </w:tcPr>
          <w:p w14:paraId="5E7BAD51" w14:textId="77777777" w:rsidR="00502BA3" w:rsidRDefault="00000000">
            <w:r>
              <w:t xml:space="preserve">marker </w:t>
            </w:r>
            <w:r>
              <w:t>提取不误伤正文</w:t>
            </w:r>
          </w:p>
        </w:tc>
      </w:tr>
      <w:tr w:rsidR="00502BA3" w14:paraId="4A57BE0F" w14:textId="77777777">
        <w:tc>
          <w:tcPr>
            <w:tcW w:w="1007" w:type="dxa"/>
            <w:vAlign w:val="center"/>
          </w:tcPr>
          <w:p w14:paraId="3DBCF023" w14:textId="77777777" w:rsidR="00502BA3" w:rsidRDefault="00000000">
            <w:r>
              <w:t>C7</w:t>
            </w:r>
          </w:p>
        </w:tc>
        <w:tc>
          <w:tcPr>
            <w:tcW w:w="2304" w:type="dxa"/>
            <w:vAlign w:val="center"/>
          </w:tcPr>
          <w:p w14:paraId="1455457C" w14:textId="77777777" w:rsidR="00502BA3" w:rsidRDefault="00000000">
            <w:r>
              <w:t>表格噪声</w:t>
            </w:r>
          </w:p>
        </w:tc>
        <w:tc>
          <w:tcPr>
            <w:tcW w:w="3168" w:type="dxa"/>
            <w:vAlign w:val="center"/>
          </w:tcPr>
          <w:p w14:paraId="26576690" w14:textId="77777777" w:rsidR="00502BA3" w:rsidRDefault="00000000">
            <w:r>
              <w:t>参数表位于步骤之后</w:t>
            </w:r>
          </w:p>
        </w:tc>
        <w:tc>
          <w:tcPr>
            <w:tcW w:w="2880" w:type="dxa"/>
            <w:vAlign w:val="center"/>
          </w:tcPr>
          <w:p w14:paraId="020664DA" w14:textId="77777777" w:rsidR="00502BA3" w:rsidRDefault="00000000">
            <w:r>
              <w:t>表格</w:t>
            </w:r>
            <w:r>
              <w:t xml:space="preserve"> chunk </w:t>
            </w:r>
            <w:r>
              <w:t>与</w:t>
            </w:r>
            <w:r>
              <w:t xml:space="preserve"> list chunk </w:t>
            </w:r>
            <w:r>
              <w:t>不互相污染</w:t>
            </w:r>
          </w:p>
        </w:tc>
      </w:tr>
    </w:tbl>
    <w:p w14:paraId="23232E81" w14:textId="77777777" w:rsidR="00502BA3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维修流程总览</w:t>
      </w:r>
    </w:p>
    <w:p w14:paraId="17BBC84F" w14:textId="77777777" w:rsidR="00502BA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短步骤组：父步骤携带括号编号子步骤</w:t>
      </w:r>
    </w:p>
    <w:p w14:paraId="1A003014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拆卸前盖板，确认设备已断电并悬挂检修标识。</w:t>
      </w:r>
    </w:p>
    <w:p w14:paraId="14413DA5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断开控制电缆，使用标签标记每个接插件。</w:t>
      </w:r>
    </w:p>
    <w:p w14:paraId="25E69645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拆下固定螺栓，按对角顺序放入编号托盘。</w:t>
      </w:r>
    </w:p>
    <w:p w14:paraId="1A1F98CE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检查密封面，确认无划伤、压痕、毛刺和残留密封胶。</w:t>
      </w:r>
    </w:p>
    <w:p w14:paraId="4935D21B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用无纺布清理密封面。</w:t>
      </w:r>
    </w:p>
    <w:p w14:paraId="30CA2349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lastRenderedPageBreak/>
        <w:t xml:space="preserve">(2) </w:t>
      </w:r>
      <w:r>
        <w:rPr>
          <w:lang w:eastAsia="zh-CN"/>
        </w:rPr>
        <w:t>记录异常位置并拍照留存。</w:t>
      </w:r>
    </w:p>
    <w:p w14:paraId="55B87A50" w14:textId="77777777" w:rsidR="00502BA3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1.1.1 </w:t>
      </w:r>
      <w:r>
        <w:rPr>
          <w:lang w:eastAsia="zh-CN"/>
        </w:rPr>
        <w:t>列表中断样本</w:t>
      </w:r>
    </w:p>
    <w:p w14:paraId="21394441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检查电缆护套，确认无破损、变形和过热痕迹。</w:t>
      </w:r>
    </w:p>
    <w:p w14:paraId="2CFC2863" w14:textId="77777777" w:rsidR="00502BA3" w:rsidRDefault="00000000">
      <w:pPr>
        <w:rPr>
          <w:lang w:eastAsia="zh-CN"/>
        </w:rPr>
      </w:pPr>
      <w:r>
        <w:rPr>
          <w:lang w:eastAsia="zh-CN"/>
        </w:rPr>
        <w:t>注意：本段是普通说明文字，故意打断编号列表，后续编号不得与上一组强行合并。</w:t>
      </w:r>
    </w:p>
    <w:p w14:paraId="60A62F56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复验电源端子，确认端子压接可靠并恢复防护罩。</w:t>
      </w:r>
    </w:p>
    <w:p w14:paraId="6272DA1F" w14:textId="77777777" w:rsidR="00502BA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跨页步骤组提示</w:t>
      </w:r>
    </w:p>
    <w:p w14:paraId="6B26B5F8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安装新密封圈，保持密封圈与槽口同心。</w:t>
      </w:r>
    </w:p>
    <w:p w14:paraId="471FDBB6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涂覆薄层润滑脂。</w:t>
      </w:r>
    </w:p>
    <w:p w14:paraId="2C3CAF42" w14:textId="77777777" w:rsidR="00502BA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1C3E29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lastRenderedPageBreak/>
        <w:t xml:space="preserve">(2) </w:t>
      </w:r>
      <w:r>
        <w:rPr>
          <w:lang w:eastAsia="zh-CN"/>
        </w:rPr>
        <w:t>复验密封圈未扭曲、未压偏。</w:t>
      </w:r>
    </w:p>
    <w:p w14:paraId="698973CC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安装前盖板，按交叉顺序预紧螺栓。</w:t>
      </w:r>
    </w:p>
    <w:p w14:paraId="592C4F32" w14:textId="77777777" w:rsidR="00502BA3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超长步骤组</w:t>
      </w:r>
    </w:p>
    <w:p w14:paraId="13E71532" w14:textId="77777777" w:rsidR="00502BA3" w:rsidRDefault="00000000">
      <w:pPr>
        <w:rPr>
          <w:lang w:eastAsia="zh-CN"/>
        </w:rPr>
      </w:pPr>
      <w:r>
        <w:rPr>
          <w:lang w:eastAsia="zh-CN"/>
        </w:rPr>
        <w:t>本节用于触发</w:t>
      </w:r>
      <w:r>
        <w:rPr>
          <w:lang w:eastAsia="zh-CN"/>
        </w:rPr>
        <w:t xml:space="preserve"> root token budget </w:t>
      </w:r>
      <w:r>
        <w:rPr>
          <w:lang w:eastAsia="zh-CN"/>
        </w:rPr>
        <w:t>超限，验证</w:t>
      </w:r>
      <w:r>
        <w:rPr>
          <w:lang w:eastAsia="zh-CN"/>
        </w:rPr>
        <w:t xml:space="preserve"> chunker </w:t>
      </w:r>
      <w:r>
        <w:rPr>
          <w:lang w:eastAsia="zh-CN"/>
        </w:rPr>
        <w:t>按一级步骤边界切分，并保持子步骤跟随父步骤。</w:t>
      </w:r>
    </w:p>
    <w:p w14:paraId="2324E573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拆卸主过滤组件。拆卸记录第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11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12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13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14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15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16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17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18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19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20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21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22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23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24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25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26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27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28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29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30</w:t>
      </w:r>
      <w:r>
        <w:rPr>
          <w:lang w:eastAsia="zh-CN"/>
        </w:rPr>
        <w:t>项扭矩、间隙、密封</w:t>
      </w:r>
      <w:r>
        <w:rPr>
          <w:lang w:eastAsia="zh-CN"/>
        </w:rPr>
        <w:lastRenderedPageBreak/>
        <w:t>面状态和复验结果，保持原始顺序，不省略子步骤。拆卸记录第</w:t>
      </w:r>
      <w:r>
        <w:rPr>
          <w:lang w:eastAsia="zh-CN"/>
        </w:rPr>
        <w:t>31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32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33</w:t>
      </w:r>
      <w:r>
        <w:rPr>
          <w:lang w:eastAsia="zh-CN"/>
        </w:rPr>
        <w:t>项扭矩、间隙、密封面状态和复验结果，保持原始顺序，不省略子步骤。拆卸记录第</w:t>
      </w:r>
      <w:r>
        <w:rPr>
          <w:lang w:eastAsia="zh-CN"/>
        </w:rPr>
        <w:t>34</w:t>
      </w:r>
      <w:r>
        <w:rPr>
          <w:lang w:eastAsia="zh-CN"/>
        </w:rPr>
        <w:t>项扭矩、间隙、密封面状态和复验结果，保持原始顺序，不省略子步骤。</w:t>
      </w:r>
    </w:p>
    <w:p w14:paraId="59832ECA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记录拆卸前压差、温度和油液颜色。</w:t>
      </w:r>
    </w:p>
    <w:p w14:paraId="18A6D633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标记滤芯方向，防止安装时倒置。</w:t>
      </w:r>
    </w:p>
    <w:p w14:paraId="53741BB2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检查旁通阀和密封圈。检查记录第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11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12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13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14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15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16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17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18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19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20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21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22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23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24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25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26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27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28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29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30</w:t>
      </w:r>
      <w:r>
        <w:rPr>
          <w:lang w:eastAsia="zh-CN"/>
        </w:rPr>
        <w:t>项扭矩、间隙、密封</w:t>
      </w:r>
      <w:r>
        <w:rPr>
          <w:lang w:eastAsia="zh-CN"/>
        </w:rPr>
        <w:lastRenderedPageBreak/>
        <w:t>面状态和复验结果，保持原始顺序，不省略子步骤。检查记录第</w:t>
      </w:r>
      <w:r>
        <w:rPr>
          <w:lang w:eastAsia="zh-CN"/>
        </w:rPr>
        <w:t>31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32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33</w:t>
      </w:r>
      <w:r>
        <w:rPr>
          <w:lang w:eastAsia="zh-CN"/>
        </w:rPr>
        <w:t>项扭矩、间隙、密封面状态和复验结果，保持原始顺序，不省略子步骤。检查记录第</w:t>
      </w:r>
      <w:r>
        <w:rPr>
          <w:lang w:eastAsia="zh-CN"/>
        </w:rPr>
        <w:t>34</w:t>
      </w:r>
      <w:r>
        <w:rPr>
          <w:lang w:eastAsia="zh-CN"/>
        </w:rPr>
        <w:t>项扭矩、间隙、密封面状态和复验结果，保持原始顺序，不省略子步骤。</w:t>
      </w:r>
    </w:p>
    <w:p w14:paraId="28576C35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测量弹簧自由长度。</w:t>
      </w:r>
    </w:p>
    <w:p w14:paraId="3CDF005A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检查阀芯是否卡滞。</w:t>
      </w:r>
    </w:p>
    <w:p w14:paraId="521D4107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更换滤芯并复验。更换记录第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11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12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13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14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15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16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17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18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19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20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21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22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23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24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25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26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27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28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29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30</w:t>
      </w:r>
      <w:r>
        <w:rPr>
          <w:lang w:eastAsia="zh-CN"/>
        </w:rPr>
        <w:t>项扭矩、间隙、密封</w:t>
      </w:r>
      <w:r>
        <w:rPr>
          <w:lang w:eastAsia="zh-CN"/>
        </w:rPr>
        <w:lastRenderedPageBreak/>
        <w:t>面状态和复验结果，保持原始顺序，不省略子步骤。更换记录第</w:t>
      </w:r>
      <w:r>
        <w:rPr>
          <w:lang w:eastAsia="zh-CN"/>
        </w:rPr>
        <w:t>31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32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33</w:t>
      </w:r>
      <w:r>
        <w:rPr>
          <w:lang w:eastAsia="zh-CN"/>
        </w:rPr>
        <w:t>项扭矩、间隙、密封面状态和复验结果，保持原始顺序，不省略子步骤。更换记录第</w:t>
      </w:r>
      <w:r>
        <w:rPr>
          <w:lang w:eastAsia="zh-CN"/>
        </w:rPr>
        <w:t>34</w:t>
      </w:r>
      <w:r>
        <w:rPr>
          <w:lang w:eastAsia="zh-CN"/>
        </w:rPr>
        <w:t>项扭矩、间隙、密封面状态和复验结果，保持原始顺序，不省略子步骤。</w:t>
      </w:r>
    </w:p>
    <w:p w14:paraId="47549C8F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安装新滤芯后进行低压冲洗。</w:t>
      </w:r>
    </w:p>
    <w:p w14:paraId="1406ECD3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(2) </w:t>
      </w:r>
      <w:r>
        <w:rPr>
          <w:lang w:eastAsia="zh-CN"/>
        </w:rPr>
        <w:t>复验压差恢复到允许范围。</w:t>
      </w:r>
    </w:p>
    <w:p w14:paraId="68B80A14" w14:textId="77777777" w:rsidR="00502BA3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非编号长段落动作词边界</w:t>
      </w:r>
    </w:p>
    <w:p w14:paraId="7767A0A4" w14:textId="77777777" w:rsidR="00502BA3" w:rsidRDefault="00000000">
      <w:pPr>
        <w:rPr>
          <w:lang w:eastAsia="zh-CN"/>
        </w:rPr>
      </w:pPr>
      <w:r>
        <w:rPr>
          <w:lang w:eastAsia="zh-CN"/>
        </w:rPr>
        <w:t>准备工作完成后，操作人员应保持记录连续，不得在动作链中省略上下文。拆卸外壳并放置零件。拆卸段落记录第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项扭矩、间隙、密封面状态和复验结果，保持原始顺序，不省略子步骤。拆卸段落记录第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项扭矩、间隙、密封面状态和复验结果，保持原始顺序，不省略子步骤。检查密封面是否磨损。检查段落记录第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项扭矩、间隙、密封面状态和复验结果，保持原始顺序，不省略子步骤。检查段落记录第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项扭矩、间隙、密封面状态和复验结果，保持原始顺序，不省略子步骤。更换损坏密封圈。更换段落记录第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</w:t>
      </w:r>
      <w:r>
        <w:rPr>
          <w:lang w:eastAsia="zh-CN"/>
        </w:rPr>
        <w:lastRenderedPageBreak/>
        <w:t>不省略子步骤。更换段落记录第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09</w:t>
      </w:r>
      <w:r>
        <w:rPr>
          <w:lang w:eastAsia="zh-CN"/>
        </w:rPr>
        <w:t>项扭矩、间隙、密封面状态和复验结果，保持原始顺序，不省略子步骤。更换段落记录第</w:t>
      </w:r>
      <w:r>
        <w:rPr>
          <w:lang w:eastAsia="zh-CN"/>
        </w:rPr>
        <w:t>10</w:t>
      </w:r>
      <w:r>
        <w:rPr>
          <w:lang w:eastAsia="zh-CN"/>
        </w:rPr>
        <w:t>项扭矩、间隙、密封面状态和复验结果，保持原始顺序，不省略子步骤。安装外壳并复验。复验段落记录第</w:t>
      </w:r>
      <w:r>
        <w:rPr>
          <w:lang w:eastAsia="zh-CN"/>
        </w:rPr>
        <w:t>01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02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03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04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05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06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07</w:t>
      </w:r>
      <w:r>
        <w:rPr>
          <w:lang w:eastAsia="zh-CN"/>
        </w:rPr>
        <w:t>项扭矩、间隙、密封面状态和复验结果，保持原始顺序，不省略子步骤。复验段落记录第</w:t>
      </w:r>
      <w:r>
        <w:rPr>
          <w:lang w:eastAsia="zh-CN"/>
        </w:rPr>
        <w:t>08</w:t>
      </w:r>
      <w:r>
        <w:rPr>
          <w:lang w:eastAsia="zh-CN"/>
        </w:rPr>
        <w:t>项扭矩、间隙、密封面状态和复验结果，保持原始顺序，不省略子步骤。</w:t>
      </w:r>
    </w:p>
    <w:p w14:paraId="5D8AABB0" w14:textId="77777777" w:rsidR="00502BA3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章附加</w:t>
      </w:r>
      <w:r>
        <w:rPr>
          <w:lang w:eastAsia="zh-CN"/>
        </w:rPr>
        <w:t xml:space="preserve"> </w:t>
      </w:r>
      <w:r>
        <w:rPr>
          <w:lang w:eastAsia="zh-CN"/>
        </w:rPr>
        <w:t>默认预算超长连续编号列表</w:t>
      </w:r>
    </w:p>
    <w:p w14:paraId="2BE95F5F" w14:textId="77777777" w:rsidR="00502BA3" w:rsidRDefault="00000000">
      <w:r>
        <w:t>本节用于在默认</w:t>
      </w:r>
      <w:r>
        <w:t xml:space="preserve"> root_tokens=2000 </w:t>
      </w:r>
      <w:r>
        <w:t>下稳定触发</w:t>
      </w:r>
      <w:r>
        <w:t xml:space="preserve"> list_complete=false</w:t>
      </w:r>
      <w:r>
        <w:t>。每个一级编号项较短，但连续组总长度超过预算。</w:t>
      </w:r>
    </w:p>
    <w:p w14:paraId="32FC9096" w14:textId="77777777" w:rsidR="00502BA3" w:rsidRDefault="00000000">
      <w:pPr>
        <w:spacing w:after="80"/>
        <w:ind w:left="360" w:hanging="259"/>
        <w:rPr>
          <w:lang w:eastAsia="zh-CN"/>
        </w:rPr>
      </w:pPr>
      <w:r>
        <w:t xml:space="preserve">1. </w:t>
      </w:r>
      <w:r>
        <w:t>拆卸默认预算验证项。拆卸预算项</w:t>
      </w:r>
      <w:r>
        <w:t>01</w:t>
      </w:r>
      <w:r>
        <w:t>记录拆卸、检查、安装、复验四类动作的证据链，要求编号项整体超过</w:t>
      </w:r>
      <w:r>
        <w:t xml:space="preserve"> root token budget</w:t>
      </w:r>
      <w:r>
        <w:t>。</w:t>
      </w:r>
      <w:r>
        <w:rPr>
          <w:lang w:eastAsia="zh-CN"/>
        </w:rPr>
        <w:t>拆卸预算项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</w:t>
      </w:r>
      <w:r>
        <w:rPr>
          <w:lang w:eastAsia="zh-CN"/>
        </w:rPr>
        <w:lastRenderedPageBreak/>
        <w:t>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。拆卸预算项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1E439280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检查默认预算验证项。检查预算项</w:t>
      </w:r>
      <w:r>
        <w:rPr>
          <w:lang w:eastAsia="zh-CN"/>
        </w:rPr>
        <w:t>01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。检查预算项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21580155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更换默认预算验证项。更换预算项</w:t>
      </w:r>
      <w:r>
        <w:rPr>
          <w:lang w:eastAsia="zh-CN"/>
        </w:rPr>
        <w:t>01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05</w:t>
      </w:r>
      <w:r>
        <w:rPr>
          <w:lang w:eastAsia="zh-CN"/>
        </w:rPr>
        <w:lastRenderedPageBreak/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。更换预算项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4837E2A2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安装默认预算验证项。安装预算项</w:t>
      </w:r>
      <w:r>
        <w:rPr>
          <w:lang w:eastAsia="zh-CN"/>
        </w:rPr>
        <w:t>01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</w:t>
      </w:r>
      <w:r>
        <w:rPr>
          <w:lang w:eastAsia="zh-CN"/>
        </w:rPr>
        <w:lastRenderedPageBreak/>
        <w:t>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。安装预算项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22FE4901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调试默认预算验证项。调试预算项</w:t>
      </w:r>
      <w:r>
        <w:rPr>
          <w:lang w:eastAsia="zh-CN"/>
        </w:rPr>
        <w:t>01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。调试预算项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10437146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复验默认预算验证项。复验预算项</w:t>
      </w:r>
      <w:r>
        <w:rPr>
          <w:lang w:eastAsia="zh-CN"/>
        </w:rPr>
        <w:t>01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05</w:t>
      </w:r>
      <w:r>
        <w:rPr>
          <w:lang w:eastAsia="zh-CN"/>
        </w:rPr>
        <w:lastRenderedPageBreak/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09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11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12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13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14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15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16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17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18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19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。复验预算项</w:t>
      </w:r>
      <w:r>
        <w:rPr>
          <w:lang w:eastAsia="zh-CN"/>
        </w:rPr>
        <w:t>20</w:t>
      </w:r>
      <w:r>
        <w:rPr>
          <w:lang w:eastAsia="zh-CN"/>
        </w:rPr>
        <w:t>记录拆卸、检查、安装、复验四类动作的证据链，要求编号项整体超过</w:t>
      </w:r>
      <w:r>
        <w:rPr>
          <w:lang w:eastAsia="zh-CN"/>
        </w:rPr>
        <w:t xml:space="preserve"> root token budget</w:t>
      </w:r>
      <w:r>
        <w:rPr>
          <w:lang w:eastAsia="zh-CN"/>
        </w:rPr>
        <w:t>。</w:t>
      </w:r>
    </w:p>
    <w:p w14:paraId="065D4FF8" w14:textId="77777777" w:rsidR="00502BA3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marker </w:t>
      </w:r>
      <w:r>
        <w:rPr>
          <w:lang w:eastAsia="zh-CN"/>
        </w:rPr>
        <w:t>变体与表格噪声</w:t>
      </w:r>
    </w:p>
    <w:p w14:paraId="44D17FC9" w14:textId="77777777" w:rsidR="00502BA3" w:rsidRDefault="00000000">
      <w:pPr>
        <w:spacing w:after="80"/>
        <w:ind w:left="360" w:hanging="259"/>
        <w:rPr>
          <w:lang w:eastAsia="zh-CN"/>
        </w:rPr>
      </w:pPr>
      <w:r>
        <w:rPr>
          <w:lang w:eastAsia="zh-CN"/>
        </w:rPr>
        <w:t>一、中文顿号列表项，用于验证中文序号</w:t>
      </w:r>
      <w:r>
        <w:rPr>
          <w:lang w:eastAsia="zh-CN"/>
        </w:rPr>
        <w:t xml:space="preserve"> marker</w:t>
      </w:r>
      <w:r>
        <w:rPr>
          <w:lang w:eastAsia="zh-CN"/>
        </w:rPr>
        <w:t>。</w:t>
      </w:r>
    </w:p>
    <w:p w14:paraId="34201FAE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>（一）中文括号子项，用于验证括号中文序号。</w:t>
      </w:r>
    </w:p>
    <w:p w14:paraId="4F6C31FF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a) </w:t>
      </w:r>
      <w:r>
        <w:rPr>
          <w:lang w:eastAsia="zh-CN"/>
        </w:rPr>
        <w:t>字母子项，用于验证字母</w:t>
      </w:r>
      <w:r>
        <w:rPr>
          <w:lang w:eastAsia="zh-CN"/>
        </w:rPr>
        <w:t xml:space="preserve"> marker</w:t>
      </w:r>
      <w:r>
        <w:rPr>
          <w:lang w:eastAsia="zh-CN"/>
        </w:rPr>
        <w:t>。</w:t>
      </w:r>
    </w:p>
    <w:p w14:paraId="04C6F109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iv. </w:t>
      </w:r>
      <w:r>
        <w:rPr>
          <w:lang w:eastAsia="zh-CN"/>
        </w:rPr>
        <w:t>罗马编号项，用于验证罗马数字</w:t>
      </w:r>
      <w:r>
        <w:rPr>
          <w:lang w:eastAsia="zh-CN"/>
        </w:rPr>
        <w:t xml:space="preserve"> marker</w:t>
      </w:r>
      <w:r>
        <w:rPr>
          <w:lang w:eastAsia="zh-CN"/>
        </w:rPr>
        <w:t>。</w:t>
      </w:r>
    </w:p>
    <w:p w14:paraId="5F19A13D" w14:textId="77777777" w:rsidR="00502BA3" w:rsidRDefault="00000000">
      <w:pPr>
        <w:spacing w:after="80"/>
        <w:ind w:left="720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项目符号项，用于验证</w:t>
      </w:r>
      <w:r>
        <w:rPr>
          <w:lang w:eastAsia="zh-CN"/>
        </w:rPr>
        <w:t xml:space="preserve"> bullet marker</w:t>
      </w:r>
      <w:r>
        <w:rPr>
          <w:lang w:eastAsia="zh-CN"/>
        </w:rPr>
        <w:t>。</w:t>
      </w:r>
    </w:p>
    <w:p w14:paraId="754B791F" w14:textId="77777777" w:rsidR="00502BA3" w:rsidRDefault="00000000">
      <w:pPr>
        <w:rPr>
          <w:lang w:eastAsia="zh-CN"/>
        </w:rPr>
      </w:pPr>
      <w:r>
        <w:rPr>
          <w:lang w:eastAsia="zh-CN"/>
        </w:rPr>
        <w:t>普通正文：型号</w:t>
      </w:r>
      <w:r>
        <w:rPr>
          <w:lang w:eastAsia="zh-CN"/>
        </w:rPr>
        <w:t xml:space="preserve"> A.120 </w:t>
      </w:r>
      <w:r>
        <w:rPr>
          <w:lang w:eastAsia="zh-CN"/>
        </w:rPr>
        <w:t>不应被误判为列表项，因为它不在段首。</w:t>
      </w:r>
    </w:p>
    <w:p w14:paraId="6B72A3E7" w14:textId="77777777" w:rsidR="00502BA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参数表噪声样本</w:t>
      </w:r>
    </w:p>
    <w:p w14:paraId="2806C8AF" w14:textId="77777777" w:rsidR="00502BA3" w:rsidRDefault="00000000">
      <w:pPr>
        <w:rPr>
          <w:lang w:eastAsia="zh-CN"/>
        </w:rPr>
      </w:pPr>
      <w:r>
        <w:rPr>
          <w:lang w:eastAsia="zh-CN"/>
        </w:rPr>
        <w:t>下表用于确认表格块不会被误并入相邻步骤组。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1296"/>
        <w:gridCol w:w="2304"/>
        <w:gridCol w:w="3600"/>
      </w:tblGrid>
      <w:tr w:rsidR="00502BA3" w14:paraId="3E957B9B" w14:textId="77777777">
        <w:tc>
          <w:tcPr>
            <w:tcW w:w="2160" w:type="dxa"/>
            <w:shd w:val="clear" w:color="auto" w:fill="E8EEF5"/>
          </w:tcPr>
          <w:p w14:paraId="274DAD7A" w14:textId="77777777" w:rsidR="00502BA3" w:rsidRDefault="00000000">
            <w:r>
              <w:rPr>
                <w:b/>
              </w:rPr>
              <w:t>参数名</w:t>
            </w:r>
          </w:p>
        </w:tc>
        <w:tc>
          <w:tcPr>
            <w:tcW w:w="1296" w:type="dxa"/>
            <w:shd w:val="clear" w:color="auto" w:fill="E8EEF5"/>
          </w:tcPr>
          <w:p w14:paraId="6A04FB3B" w14:textId="77777777" w:rsidR="00502BA3" w:rsidRDefault="00000000">
            <w:r>
              <w:rPr>
                <w:b/>
              </w:rPr>
              <w:t>单位</w:t>
            </w:r>
          </w:p>
        </w:tc>
        <w:tc>
          <w:tcPr>
            <w:tcW w:w="2304" w:type="dxa"/>
            <w:shd w:val="clear" w:color="auto" w:fill="E8EEF5"/>
          </w:tcPr>
          <w:p w14:paraId="5C270570" w14:textId="77777777" w:rsidR="00502BA3" w:rsidRDefault="00000000">
            <w:r>
              <w:rPr>
                <w:b/>
              </w:rPr>
              <w:t>取值范围</w:t>
            </w:r>
          </w:p>
        </w:tc>
        <w:tc>
          <w:tcPr>
            <w:tcW w:w="3600" w:type="dxa"/>
            <w:shd w:val="clear" w:color="auto" w:fill="E8EEF5"/>
          </w:tcPr>
          <w:p w14:paraId="60086EF4" w14:textId="77777777" w:rsidR="00502BA3" w:rsidRDefault="00000000">
            <w:r>
              <w:rPr>
                <w:b/>
              </w:rPr>
              <w:t>备注</w:t>
            </w:r>
          </w:p>
        </w:tc>
      </w:tr>
      <w:tr w:rsidR="00502BA3" w14:paraId="2FB53702" w14:textId="77777777">
        <w:tc>
          <w:tcPr>
            <w:tcW w:w="2160" w:type="dxa"/>
            <w:vAlign w:val="center"/>
          </w:tcPr>
          <w:p w14:paraId="07B3B18B" w14:textId="77777777" w:rsidR="00502BA3" w:rsidRDefault="00000000">
            <w:r>
              <w:lastRenderedPageBreak/>
              <w:t>主轴承游隙</w:t>
            </w:r>
          </w:p>
        </w:tc>
        <w:tc>
          <w:tcPr>
            <w:tcW w:w="1296" w:type="dxa"/>
            <w:vAlign w:val="center"/>
          </w:tcPr>
          <w:p w14:paraId="13AED8DF" w14:textId="77777777" w:rsidR="00502BA3" w:rsidRDefault="00000000">
            <w:r>
              <w:t>mm</w:t>
            </w:r>
          </w:p>
        </w:tc>
        <w:tc>
          <w:tcPr>
            <w:tcW w:w="2304" w:type="dxa"/>
            <w:vAlign w:val="center"/>
          </w:tcPr>
          <w:p w14:paraId="35C29F68" w14:textId="77777777" w:rsidR="00502BA3" w:rsidRDefault="00000000">
            <w:r>
              <w:t>0.12-0.18</w:t>
            </w:r>
          </w:p>
        </w:tc>
        <w:tc>
          <w:tcPr>
            <w:tcW w:w="3600" w:type="dxa"/>
            <w:vAlign w:val="center"/>
          </w:tcPr>
          <w:p w14:paraId="066A1BB2" w14:textId="77777777" w:rsidR="00502BA3" w:rsidRDefault="00000000">
            <w:r>
              <w:t>复验时记录</w:t>
            </w:r>
          </w:p>
        </w:tc>
      </w:tr>
      <w:tr w:rsidR="00502BA3" w14:paraId="77207A82" w14:textId="77777777">
        <w:tc>
          <w:tcPr>
            <w:tcW w:w="2160" w:type="dxa"/>
            <w:vAlign w:val="center"/>
          </w:tcPr>
          <w:p w14:paraId="560C1C2B" w14:textId="77777777" w:rsidR="00502BA3" w:rsidRDefault="00000000">
            <w:r>
              <w:t>紧固扭矩</w:t>
            </w:r>
          </w:p>
        </w:tc>
        <w:tc>
          <w:tcPr>
            <w:tcW w:w="1296" w:type="dxa"/>
            <w:vAlign w:val="center"/>
          </w:tcPr>
          <w:p w14:paraId="29A192A9" w14:textId="77777777" w:rsidR="00502BA3" w:rsidRDefault="00000000">
            <w:r>
              <w:t>N·m</w:t>
            </w:r>
          </w:p>
        </w:tc>
        <w:tc>
          <w:tcPr>
            <w:tcW w:w="2304" w:type="dxa"/>
            <w:vAlign w:val="center"/>
          </w:tcPr>
          <w:p w14:paraId="36842C98" w14:textId="77777777" w:rsidR="00502BA3" w:rsidRDefault="00000000">
            <w:r>
              <w:t>42-48</w:t>
            </w:r>
          </w:p>
        </w:tc>
        <w:tc>
          <w:tcPr>
            <w:tcW w:w="3600" w:type="dxa"/>
            <w:vAlign w:val="center"/>
          </w:tcPr>
          <w:p w14:paraId="07AF9CD6" w14:textId="77777777" w:rsidR="00502BA3" w:rsidRDefault="00000000">
            <w:r>
              <w:t>交叉顺序紧固</w:t>
            </w:r>
          </w:p>
        </w:tc>
      </w:tr>
      <w:tr w:rsidR="00502BA3" w14:paraId="3DBAEEA7" w14:textId="77777777">
        <w:tc>
          <w:tcPr>
            <w:tcW w:w="2160" w:type="dxa"/>
            <w:vAlign w:val="center"/>
          </w:tcPr>
          <w:p w14:paraId="3408B2FB" w14:textId="77777777" w:rsidR="00502BA3" w:rsidRDefault="00000000">
            <w:r>
              <w:t>绝缘电阻</w:t>
            </w:r>
          </w:p>
        </w:tc>
        <w:tc>
          <w:tcPr>
            <w:tcW w:w="1296" w:type="dxa"/>
            <w:vAlign w:val="center"/>
          </w:tcPr>
          <w:p w14:paraId="4CC7146F" w14:textId="77777777" w:rsidR="00502BA3" w:rsidRDefault="00000000">
            <w:r>
              <w:t>MΩ</w:t>
            </w:r>
          </w:p>
        </w:tc>
        <w:tc>
          <w:tcPr>
            <w:tcW w:w="2304" w:type="dxa"/>
            <w:vAlign w:val="center"/>
          </w:tcPr>
          <w:p w14:paraId="0C67CA95" w14:textId="77777777" w:rsidR="00502BA3" w:rsidRDefault="00000000">
            <w:r>
              <w:t>&gt;= 20</w:t>
            </w:r>
          </w:p>
        </w:tc>
        <w:tc>
          <w:tcPr>
            <w:tcW w:w="3600" w:type="dxa"/>
            <w:vAlign w:val="center"/>
          </w:tcPr>
          <w:p w14:paraId="04D36AF5" w14:textId="77777777" w:rsidR="00502BA3" w:rsidRDefault="00000000">
            <w:r>
              <w:t>环境湿度低于</w:t>
            </w:r>
            <w:r>
              <w:t xml:space="preserve"> 80%</w:t>
            </w:r>
          </w:p>
        </w:tc>
      </w:tr>
    </w:tbl>
    <w:p w14:paraId="4762589B" w14:textId="77777777" w:rsidR="00502BA3" w:rsidRDefault="00000000">
      <w:pPr>
        <w:spacing w:before="80"/>
        <w:rPr>
          <w:lang w:eastAsia="zh-CN"/>
        </w:rPr>
      </w:pPr>
      <w:r>
        <w:rPr>
          <w:b/>
          <w:color w:val="1F4D78"/>
          <w:lang w:eastAsia="zh-CN"/>
        </w:rPr>
        <w:t>断言建议</w:t>
      </w:r>
      <w:r>
        <w:rPr>
          <w:b/>
          <w:color w:val="1F4D78"/>
          <w:lang w:eastAsia="zh-CN"/>
        </w:rPr>
        <w:t xml:space="preserve">: </w:t>
      </w:r>
      <w:r>
        <w:rPr>
          <w:lang w:eastAsia="zh-CN"/>
        </w:rPr>
        <w:t>端到端测试应至少检查</w:t>
      </w:r>
      <w:r>
        <w:rPr>
          <w:lang w:eastAsia="zh-CN"/>
        </w:rPr>
        <w:t xml:space="preserve"> parent chunk </w:t>
      </w:r>
      <w:r>
        <w:rPr>
          <w:lang w:eastAsia="zh-CN"/>
        </w:rPr>
        <w:t>是否包含父步骤与子步骤、长步骤组是否按一级步骤拆分、非列表长段落是否生成动作边界附近的</w:t>
      </w:r>
      <w:r>
        <w:rPr>
          <w:lang w:eastAsia="zh-CN"/>
        </w:rPr>
        <w:t xml:space="preserve"> leaf</w:t>
      </w:r>
      <w:r>
        <w:rPr>
          <w:lang w:eastAsia="zh-CN"/>
        </w:rPr>
        <w:t>，以及</w:t>
      </w:r>
      <w:r>
        <w:rPr>
          <w:lang w:eastAsia="zh-CN"/>
        </w:rPr>
        <w:t xml:space="preserve"> Milvus/</w:t>
      </w:r>
      <w:r>
        <w:rPr>
          <w:lang w:eastAsia="zh-CN"/>
        </w:rPr>
        <w:t>检索结果是否返回</w:t>
      </w:r>
      <w:r>
        <w:rPr>
          <w:lang w:eastAsia="zh-CN"/>
        </w:rPr>
        <w:t xml:space="preserve"> M2 metadata</w:t>
      </w:r>
      <w:r>
        <w:rPr>
          <w:lang w:eastAsia="zh-CN"/>
        </w:rPr>
        <w:t>。</w:t>
      </w:r>
    </w:p>
    <w:sectPr w:rsidR="00502BA3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2211" w14:textId="77777777" w:rsidR="00583F00" w:rsidRDefault="00583F00" w:rsidP="0043619D">
      <w:pPr>
        <w:spacing w:after="0" w:line="240" w:lineRule="auto"/>
      </w:pPr>
      <w:r>
        <w:separator/>
      </w:r>
    </w:p>
  </w:endnote>
  <w:endnote w:type="continuationSeparator" w:id="0">
    <w:p w14:paraId="551C123A" w14:textId="77777777" w:rsidR="00583F00" w:rsidRDefault="00583F00" w:rsidP="0043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DBD7" w14:textId="77777777" w:rsidR="00583F00" w:rsidRDefault="00583F00" w:rsidP="0043619D">
      <w:pPr>
        <w:spacing w:after="0" w:line="240" w:lineRule="auto"/>
      </w:pPr>
      <w:r>
        <w:separator/>
      </w:r>
    </w:p>
  </w:footnote>
  <w:footnote w:type="continuationSeparator" w:id="0">
    <w:p w14:paraId="091C8EBC" w14:textId="77777777" w:rsidR="00583F00" w:rsidRDefault="00583F00" w:rsidP="00436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397767">
    <w:abstractNumId w:val="8"/>
  </w:num>
  <w:num w:numId="2" w16cid:durableId="1640649335">
    <w:abstractNumId w:val="6"/>
  </w:num>
  <w:num w:numId="3" w16cid:durableId="558593615">
    <w:abstractNumId w:val="5"/>
  </w:num>
  <w:num w:numId="4" w16cid:durableId="303318065">
    <w:abstractNumId w:val="4"/>
  </w:num>
  <w:num w:numId="5" w16cid:durableId="866412473">
    <w:abstractNumId w:val="7"/>
  </w:num>
  <w:num w:numId="6" w16cid:durableId="583338262">
    <w:abstractNumId w:val="3"/>
  </w:num>
  <w:num w:numId="7" w16cid:durableId="1513493026">
    <w:abstractNumId w:val="2"/>
  </w:num>
  <w:num w:numId="8" w16cid:durableId="2053074414">
    <w:abstractNumId w:val="1"/>
  </w:num>
  <w:num w:numId="9" w16cid:durableId="16424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19D"/>
    <w:rsid w:val="00502BA3"/>
    <w:rsid w:val="00583F00"/>
    <w:rsid w:val="00AA1D8D"/>
    <w:rsid w:val="00B47730"/>
    <w:rsid w:val="00CB0664"/>
    <w:rsid w:val="00D06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5AA187"/>
  <w14:defaultImageDpi w14:val="300"/>
  <w15:docId w15:val="{CCED746E-4506-4084-BE90-86391432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3619D"/>
    <w:pPr>
      <w:spacing w:after="120" w:line="300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2100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承儒 杨</cp:lastModifiedBy>
  <cp:revision>2</cp:revision>
  <dcterms:created xsi:type="dcterms:W3CDTF">2013-12-23T23:15:00Z</dcterms:created>
  <dcterms:modified xsi:type="dcterms:W3CDTF">2026-06-18T05:54:00Z</dcterms:modified>
  <cp:category/>
</cp:coreProperties>
</file>