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96BCD47">
      <w:pPr>
        <w:rPr/>
      </w:pPr>
      <w:r>
        <w:rPr>
          <w:rFonts w:hint="default"/>
        </w:rPr>
        <w:t>基于多尺度特征融合的无人机车辆识别方法及系统设计</w:t>
      </w:r>
    </w:p>
    <w:p w14:paraId="6D88E383">
      <w:pPr>
        <w:rPr>
          <w:rFonts w:hint="default"/>
        </w:rPr>
      </w:pPr>
      <w:r>
        <w:rPr>
          <w:rFonts w:hint="default"/>
        </w:rPr>
        <w:t>——基于VisDrone数据集与YOLOv10框架</w:t>
      </w:r>
    </w:p>
    <w:p w14:paraId="03CEDA0D">
      <w:pPr>
        <w:rPr/>
      </w:pPr>
      <w:r>
        <w:rPr>
          <w:rFonts w:hint="default"/>
        </w:rPr>
        <w:pict>
          <v:rect id="_x0000_i1032" o:spt="1" style="height:1.5pt;width:432pt;" fillcolor="#A0A0A0" filled="t" stroked="f" coordsize="21600,21600" o:hr="t" o:hrstd="t" o:hralign="center">
            <v:path/>
            <v:fill on="t" focussize="0,0"/>
            <v:stroke on="f"/>
            <v:imagedata o:title=""/>
            <o:lock v:ext="edit"/>
            <w10:wrap type="none"/>
            <w10:anchorlock/>
          </v:rect>
        </w:pict>
      </w:r>
    </w:p>
    <w:p w14:paraId="5FA17778">
      <w:pPr>
        <w:rPr>
          <w:rFonts w:hint="default"/>
        </w:rPr>
      </w:pPr>
      <w:r>
        <w:rPr>
          <w:rFonts w:hint="default"/>
        </w:rPr>
        <w:t>一、研究背景与意义</w:t>
      </w:r>
    </w:p>
    <w:p w14:paraId="11B7C702">
      <w:pPr>
        <w:rPr>
          <w:rFonts w:hint="default"/>
        </w:rPr>
      </w:pPr>
      <w:r>
        <w:rPr>
          <w:rFonts w:hint="default"/>
        </w:rPr>
        <w:t>1.1 背景阐述</w:t>
      </w:r>
    </w:p>
    <w:p w14:paraId="14B13C73">
      <w:pPr>
        <w:rPr>
          <w:rFonts w:hint="default"/>
        </w:rPr>
      </w:pPr>
      <w:r>
        <w:rPr>
          <w:rFonts w:hint="default"/>
        </w:rPr>
        <w:t>（1）无人机应用场景与车辆检测需求</w:t>
      </w:r>
    </w:p>
    <w:p w14:paraId="5B14F62D">
      <w:pPr>
        <w:rPr>
          <w:rFonts w:hint="default"/>
        </w:rPr>
      </w:pPr>
      <w:r>
        <w:rPr>
          <w:rFonts w:hint="default"/>
        </w:rPr>
        <w:t>我在本科阶段参与过一项交通流量监测的实践项目，当时使用的是地面固定摄像头，存在视野受限、易被遮挡等问题。这让我开始关注无人机视角下的交通感知——无人机机动性强、视野广阔，能够突破地面监测的局限。近年来，无人机已经在军事侦察、农业植保、电力巡检等领域得到广泛应用，而在城市交通管理中，通过无人机搭载视觉系统对道路车辆进行实时识别与跟踪，可以为智能交通系统提供更灵活的监测手段：比如高峰期拥堵路段的动态疏导、事故现场的快速响应、违章行为的空中抓拍等。可以说，车辆检测是无人机赋能智慧交通的关键技术环节。</w:t>
      </w:r>
    </w:p>
    <w:p w14:paraId="154FCDAE">
      <w:pPr>
        <w:rPr>
          <w:rFonts w:hint="default"/>
        </w:rPr>
      </w:pPr>
      <w:r>
        <w:rPr>
          <w:rFonts w:hint="default"/>
        </w:rPr>
        <w:t>（2）技术挑战：无人机视角下的车辆检测难点</w:t>
      </w:r>
    </w:p>
    <w:p w14:paraId="0AA82AAD">
      <w:pPr>
        <w:rPr>
          <w:rFonts w:hint="default"/>
        </w:rPr>
      </w:pPr>
      <w:r>
        <w:rPr>
          <w:rFonts w:hint="default"/>
        </w:rPr>
        <w:t>在初步接触VisDrone数据集后，我发现无人机航拍图像中的车辆检测远比我预想的复杂。我统计了一下，VisDrone中大量车辆目标的尺寸小于20×20像素，有些甚至只有几个像素点，人眼都难以分辨。具体来说，主要面临以下几个难题：</w:t>
      </w:r>
    </w:p>
    <w:p w14:paraId="64A1EB1B">
      <w:pPr>
        <w:rPr>
          <w:rFonts w:hint="default"/>
        </w:rPr>
      </w:pPr>
      <w:r>
        <w:rPr>
          <w:rFonts w:hint="default"/>
        </w:rPr>
        <w:t>首先是目标尺寸极小的问题。无人机飞行高度通常在几十米到上百米，车辆在图像中占比极小，缺乏清晰的纹理和轮廓信息。我在试跑YOLOv10s时发现，很多小型车辆直接被漏检，尤其是远离镜头中心的那些。</w:t>
      </w:r>
    </w:p>
    <w:p w14:paraId="765C7AE2">
      <w:pPr>
        <w:rPr>
          <w:rFonts w:hint="default"/>
        </w:rPr>
      </w:pPr>
      <w:r>
        <w:rPr>
          <w:rFonts w:hint="default"/>
        </w:rPr>
        <w:t>其次是尺度变化剧烈。同一辆车，无人机从50米高度下降到20米，它在图像中的尺寸可能相差数倍。这就要求检测算法必须具备多尺度适应能力——既要能看清小目标，又不能对大目标过拟合。</w:t>
      </w:r>
    </w:p>
    <w:p w14:paraId="351DBC1A">
      <w:pPr>
        <w:rPr>
          <w:rFonts w:hint="default"/>
        </w:rPr>
      </w:pPr>
      <w:r>
        <w:rPr>
          <w:rFonts w:hint="default"/>
        </w:rPr>
        <w:t>背景复杂干扰也很突出。城市道路场景中，树木阴影、道路标线、建筑轮廓、路灯杆等都会形成噪声，模型很容易把树影误检为车辆，或者把车辆隐藏在建筑阴影中漏掉。</w:t>
      </w:r>
    </w:p>
    <w:p w14:paraId="16A5249E">
      <w:pPr>
        <w:rPr>
          <w:rFonts w:hint="default"/>
        </w:rPr>
      </w:pPr>
      <w:r>
        <w:rPr>
          <w:rFonts w:hint="default"/>
        </w:rPr>
        <w:t>密集遮挡问题在早晚高峰尤其严重。十字路口等红灯时，车辆密集排列，相互遮挡，传统检测器往往难以区分个体目标，出现粘连检测框。</w:t>
      </w:r>
    </w:p>
    <w:p w14:paraId="0E31E96C">
      <w:pPr>
        <w:rPr>
          <w:rFonts w:hint="default"/>
        </w:rPr>
      </w:pPr>
      <w:r>
        <w:rPr>
          <w:rFonts w:hint="default"/>
        </w:rPr>
        <w:t>环境因素进一步加剧难度。VisDrone中包含大量不同光照、不同天气条件下的图像。黄昏时分光线昏暗，雨雾天气能见度低，运动模糊导致车辆边缘模糊——这些都给检测带来了额外挑战。</w:t>
      </w:r>
    </w:p>
    <w:p w14:paraId="0F7F2AB0">
      <w:pPr>
        <w:rPr>
          <w:rFonts w:hint="default"/>
        </w:rPr>
      </w:pPr>
      <w:r>
        <w:rPr>
          <w:rFonts w:hint="default"/>
        </w:rPr>
        <w:t>（3）现有方法的局限</w:t>
      </w:r>
    </w:p>
    <w:p w14:paraId="516AB39E">
      <w:pPr>
        <w:rPr>
          <w:rFonts w:hint="default"/>
        </w:rPr>
      </w:pPr>
      <w:r>
        <w:rPr>
          <w:rFonts w:hint="default"/>
        </w:rPr>
        <w:t>在尝试了几种主流检测器后，我对它们的局限有了直观感受：</w:t>
      </w:r>
    </w:p>
    <w:p w14:paraId="091B6067">
      <w:pPr>
        <w:rPr>
          <w:rFonts w:hint="default"/>
        </w:rPr>
      </w:pPr>
      <w:r>
        <w:rPr>
          <w:rFonts w:hint="default"/>
        </w:rPr>
        <w:t>两阶段检测器（如Faster R-CNN）我在初步实验中测试过，精度确实不错，尤其是对小目标的检出率高于YOLO，但推理速度太慢，在Jetson Nano上只能跑到2-3 FPS，完全无法满足无人机的实时性要求。</w:t>
      </w:r>
    </w:p>
    <w:p w14:paraId="5CBD064E">
      <w:pPr>
        <w:rPr>
          <w:rFonts w:hint="default"/>
        </w:rPr>
      </w:pPr>
      <w:r>
        <w:rPr>
          <w:rFonts w:hint="default"/>
        </w:rPr>
        <w:t>一阶段检测器（如YOLO系列）速度快很多，YOLOv10s在同样硬件上能跑到15 FPS左右，但在多尺度特征融合上仍有短板。我观察了YOLOv10s的检测结果，发现它对中等大小的车辆表现尚可，但对极小目标（&lt;10像素）和极大目标（&gt;200像素）的检测效果都不理想。</w:t>
      </w:r>
    </w:p>
    <w:p w14:paraId="448A0BC3">
      <w:pPr>
        <w:rPr>
          <w:rFonts w:hint="default"/>
        </w:rPr>
      </w:pPr>
      <w:r>
        <w:rPr>
          <w:rFonts w:hint="default"/>
        </w:rPr>
        <w:t>传统特征金字塔结构（FPN/PANet）的问题在于，浅层特征图富含细节但语义弱，深层特征图语义强但分辨率低，融合过程中存在信息冲突。我在消融实验中发现，简单地将深浅层特征拼接或相加，小目标的特征往往被背景噪声稀释掉。</w:t>
      </w:r>
    </w:p>
    <w:p w14:paraId="3C2DC9AE">
      <w:pPr>
        <w:rPr>
          <w:rFonts w:hint="default"/>
        </w:rPr>
      </w:pPr>
      <w:r>
        <w:rPr>
          <w:rFonts w:hint="default"/>
        </w:rPr>
        <w:t>轻量化与精度的平衡是目前最让我头疼的问题。高精度的模型参数量动辄几十兆，无法部署在Jetson这类嵌入式平台上；而轻量模型精度又不够，白天勉强可用，到了夜间或雨天就失效。如何在有限算力下提升小目标检测性能，是我这次研究的核心动机。</w:t>
      </w:r>
    </w:p>
    <w:p w14:paraId="01CDD3A5">
      <w:pPr>
        <w:rPr>
          <w:rFonts w:hint="default"/>
        </w:rPr>
      </w:pPr>
      <w:r>
        <w:rPr>
          <w:rFonts w:hint="default"/>
        </w:rPr>
        <w:t>1.2 研究意义</w:t>
      </w:r>
    </w:p>
    <w:p w14:paraId="33241D75">
      <w:pPr>
        <w:rPr>
          <w:rFonts w:hint="default"/>
        </w:rPr>
      </w:pPr>
      <w:r>
        <w:rPr>
          <w:rFonts w:hint="default"/>
        </w:rPr>
        <w:t>（1）理论价值</w:t>
      </w:r>
    </w:p>
    <w:p w14:paraId="500613F5">
      <w:pPr>
        <w:rPr>
          <w:rFonts w:hint="default"/>
        </w:rPr>
      </w:pPr>
      <w:r>
        <w:rPr>
          <w:rFonts w:hint="default"/>
        </w:rPr>
        <w:t>从VisDrone数据集的初步分析来看，多尺度特征融合是提升小目标检测的关键瓶颈。现有融合方法大多是静态的、固定的权重分配，缺乏对目标尺度特征的动态适应能力。我在阅读文献[1][24][25]后发现，注意力机制和自适应权重在特征融合中的应用还有很大的探索空间。本课题希望通过研究跨尺度特征交互、动态权重分配等机制，为多尺度感知的理论方法提供一点新的思路。</w:t>
      </w:r>
    </w:p>
    <w:p w14:paraId="61B2019B">
      <w:pPr>
        <w:rPr>
          <w:rFonts w:hint="default"/>
        </w:rPr>
      </w:pPr>
      <w:r>
        <w:rPr>
          <w:rFonts w:hint="default"/>
        </w:rPr>
        <w:t>（2）实践价值</w:t>
      </w:r>
    </w:p>
    <w:p w14:paraId="2E823D81">
      <w:pPr>
        <w:rPr>
          <w:rFonts w:hint="default"/>
        </w:rPr>
      </w:pPr>
      <w:r>
        <w:rPr>
          <w:rFonts w:hint="default"/>
        </w:rPr>
        <w:t>我选择VisDrone数据集还有一个原因——它的场景覆盖非常全面，包括中国14个城市的各种道路类型、光照条件和天气状况。基于这个数据集训练的模型，有望在实际应用中具备较好的泛化能力。</w:t>
      </w:r>
    </w:p>
    <w:p w14:paraId="61E72511">
      <w:pPr>
        <w:rPr>
          <w:rFonts w:hint="default"/>
        </w:rPr>
      </w:pPr>
      <w:r>
        <w:rPr>
          <w:rFonts w:hint="default"/>
        </w:rPr>
        <w:t>从应用前景来看，这套系统如果能够落地，可以为智能交通管理提供更精准的车辆数据支持。我在前期调研中了解到，目前很多城市的交通监测仍依赖地磁线圈和固定摄像头，无人机可以作为移动式补充节点，填补监测盲区。</w:t>
      </w:r>
    </w:p>
    <w:p w14:paraId="36A595F0">
      <w:pPr>
        <w:rPr>
          <w:rFonts w:hint="default"/>
        </w:rPr>
      </w:pPr>
      <w:r>
        <w:rPr>
          <w:rFonts w:hint="default"/>
        </w:rPr>
        <w:t>另外还有一个环境效益的考量：如果能够通过精准的交通流数据优化信号灯配时、疏导拥堵，减少车辆怠速时间，对降低燃油消耗和尾气排放也有积极意义。</w:t>
      </w:r>
    </w:p>
    <w:p w14:paraId="3BC62796">
      <w:pPr>
        <w:rPr>
          <w:rFonts w:hint="default"/>
        </w:rPr>
      </w:pPr>
      <w:r>
        <w:rPr>
          <w:rFonts w:hint="default"/>
        </w:rPr>
        <w:pict>
          <v:rect id="_x0000_i1033" o:spt="1" style="height:1.5pt;width:432pt;" fillcolor="#A0A0A0" filled="t" stroked="f" coordsize="21600,21600" o:hr="t" o:hrstd="t" o:hralign="center">
            <v:path/>
            <v:fill on="t" focussize="0,0"/>
            <v:stroke on="f"/>
            <v:imagedata o:title=""/>
            <o:lock v:ext="edit"/>
            <w10:wrap type="none"/>
            <w10:anchorlock/>
          </v:rect>
        </w:pict>
      </w:r>
    </w:p>
    <w:p w14:paraId="25E02909">
      <w:pPr>
        <w:rPr>
          <w:rFonts w:hint="default"/>
        </w:rPr>
      </w:pPr>
      <w:r>
        <w:rPr>
          <w:rFonts w:hint="default"/>
        </w:rPr>
        <w:t>二、国内外研究现状</w:t>
      </w:r>
    </w:p>
    <w:p w14:paraId="6CCB1F25">
      <w:pPr>
        <w:rPr>
          <w:rFonts w:hint="default"/>
        </w:rPr>
      </w:pPr>
      <w:r>
        <w:rPr>
          <w:rFonts w:hint="default"/>
        </w:rPr>
        <w:t>2.1 目标检测技术发展脉络</w:t>
      </w:r>
    </w:p>
    <w:p w14:paraId="7878CF9D">
      <w:pPr>
        <w:rPr>
          <w:rFonts w:hint="default"/>
        </w:rPr>
      </w:pPr>
      <w:r>
        <w:rPr>
          <w:rFonts w:hint="default"/>
        </w:rPr>
        <w:t>在确定研究方向之前，我系统梳理了目标检测技术的发展历程。</w:t>
      </w:r>
    </w:p>
    <w:p w14:paraId="4C034D7B">
      <w:pPr>
        <w:rPr>
          <w:rFonts w:hint="default"/>
        </w:rPr>
      </w:pPr>
      <w:r>
        <w:rPr>
          <w:rFonts w:hint="default"/>
        </w:rPr>
        <w:t>两阶段检测器的典型代表是R-CNN系列。R-CNN首次将CNN引入目标检测，但候选区域生成和分类回归分步进行，速度极慢；Fast R-CNN引入RoI池化，将分类和回归合并，效率有所提升；Faster R-CNN用RPN网络替代选择性搜索，实现端到端训练。这类算法的优点是精度高，对小目标也有较好的检出率，但计算量大，不适合实时场景。</w:t>
      </w:r>
    </w:p>
    <w:p w14:paraId="50F9EC2B">
      <w:pPr>
        <w:rPr>
          <w:rFonts w:hint="default"/>
        </w:rPr>
      </w:pPr>
      <w:r>
        <w:rPr>
          <w:rFonts w:hint="default"/>
        </w:rPr>
        <w:t>单阶段检测器以YOLO系列和SSD为代表。YOLO将检测视为回归问题，一次前向传播就能得到边界框和类别，速度优势明显。我重点关注YOLO系列的演进：</w:t>
      </w:r>
    </w:p>
    <w:p w14:paraId="4E6A4E75">
      <w:pPr>
        <w:rPr/>
      </w:pPr>
    </w:p>
    <w:p w14:paraId="66247A22">
      <w:pPr>
        <w:rPr/>
      </w:pPr>
      <w:r>
        <w:rPr>
          <w:rFonts w:hint="default"/>
        </w:rPr>
        <w:t>YOLOv1-v3：奠定了单阶段检测的基础，v2引入anchor机制，v3引入多尺度预测和FPN结构</w:t>
      </w:r>
    </w:p>
    <w:p w14:paraId="30155445">
      <w:pPr>
        <w:rPr/>
      </w:pPr>
    </w:p>
    <w:p w14:paraId="3572CC32">
      <w:pPr>
        <w:rPr/>
      </w:pPr>
    </w:p>
    <w:p w14:paraId="58E4134A">
      <w:pPr>
        <w:rPr/>
      </w:pPr>
      <w:r>
        <w:rPr>
          <w:rFonts w:hint="default"/>
        </w:rPr>
        <w:t>YOLOv4-v5：集成了CSPNet、PANet、SPPF等模块，多尺度特征融合能力大幅提升</w:t>
      </w:r>
    </w:p>
    <w:p w14:paraId="67F824CD">
      <w:pPr>
        <w:rPr/>
      </w:pPr>
    </w:p>
    <w:p w14:paraId="5FF2386D">
      <w:pPr>
        <w:rPr/>
      </w:pPr>
    </w:p>
    <w:p w14:paraId="0F11ED5C">
      <w:pPr>
        <w:rPr/>
      </w:pPr>
      <w:r>
        <w:rPr>
          <w:rFonts w:hint="default"/>
        </w:rPr>
        <w:t>YOLOv6-v9：陆续引入RepVGG、E-ELAN、可编程梯度信息（PGI）等创新，在速度和精度上持续优化</w:t>
      </w:r>
    </w:p>
    <w:p w14:paraId="7537E55F">
      <w:pPr>
        <w:rPr/>
      </w:pPr>
    </w:p>
    <w:p w14:paraId="54A9D8DE">
      <w:pPr>
        <w:rPr/>
      </w:pPr>
    </w:p>
    <w:p w14:paraId="5C0F3EED">
      <w:pPr>
        <w:rPr/>
      </w:pPr>
      <w:r>
        <w:rPr>
          <w:rFonts w:hint="default"/>
        </w:rPr>
        <w:t>YOLOv10：这是我在初步实验中使用的基线模型。它的核心创新是采用一致双标签分配策略，实现了无需NMS后处理的实时端到端检测，在速度和精度上都有显著提升，很适合作为无人机平台的检测模型</w:t>
      </w:r>
    </w:p>
    <w:p w14:paraId="14DF0EF3">
      <w:pPr>
        <w:rPr/>
      </w:pPr>
    </w:p>
    <w:p w14:paraId="15835430">
      <w:pPr>
        <w:rPr>
          <w:rFonts w:hint="default"/>
        </w:rPr>
      </w:pPr>
      <w:r>
        <w:rPr>
          <w:rFonts w:hint="default"/>
        </w:rPr>
        <w:t>2.2 多尺度特征融合研究进展</w:t>
      </w:r>
    </w:p>
    <w:p w14:paraId="15D15F74">
      <w:pPr>
        <w:rPr>
          <w:rFonts w:hint="default"/>
        </w:rPr>
      </w:pPr>
      <w:r>
        <w:rPr>
          <w:rFonts w:hint="default"/>
        </w:rPr>
        <w:t>在阅读文献时，我发现多尺度特征融合几乎是所有小目标检测改进的必争之地。主流结构包括：</w:t>
      </w:r>
    </w:p>
    <w:p w14:paraId="66C1ED06">
      <w:pPr>
        <w:rPr/>
      </w:pPr>
    </w:p>
    <w:p w14:paraId="1275A0F2">
      <w:pPr>
        <w:rPr/>
      </w:pPr>
      <w:r>
        <w:rPr>
          <w:rFonts w:hint="default"/>
        </w:rPr>
        <w:t>FPN（特征金字塔网络）：自顶向下传递强语义特征，但融合路径单一，浅层细节容易丢失。我在VisDrone上测试过，单纯用FPN的模型对小目标召回率偏低。</w:t>
      </w:r>
    </w:p>
    <w:p w14:paraId="7BF1432D">
      <w:pPr>
        <w:rPr/>
      </w:pPr>
    </w:p>
    <w:p w14:paraId="24F29BE4">
      <w:pPr>
        <w:rPr/>
      </w:pPr>
    </w:p>
    <w:p w14:paraId="17F067BA">
      <w:pPr>
        <w:rPr/>
      </w:pPr>
      <w:r>
        <w:rPr>
          <w:rFonts w:hint="default"/>
        </w:rPr>
        <w:t>PANet（路径聚合网络）：在FPN基础上增加自底向上路径，增强浅层定位信息。文献[32][34]都是在YOLOv5基础上引入PANet改进，取得了一定效果，但参数量也随之增加。</w:t>
      </w:r>
    </w:p>
    <w:p w14:paraId="05A218B0">
      <w:pPr>
        <w:rPr/>
      </w:pPr>
    </w:p>
    <w:p w14:paraId="3075E37D">
      <w:pPr>
        <w:rPr/>
      </w:pPr>
    </w:p>
    <w:p w14:paraId="52DB368B">
      <w:pPr>
        <w:rPr/>
      </w:pPr>
      <w:r>
        <w:rPr>
          <w:rFonts w:hint="default"/>
        </w:rPr>
        <w:t>BiFPN（双向特征金字塔）：引入可学习权重实现跨尺度加权融合，融合效率更高。文献[16][28]在YOLOv8中引入BiFPN改进，mAP有1-2个点的提升。</w:t>
      </w:r>
    </w:p>
    <w:p w14:paraId="7B5FDBF8">
      <w:pPr>
        <w:rPr/>
      </w:pPr>
    </w:p>
    <w:p w14:paraId="4437EC48">
      <w:pPr>
        <w:rPr/>
      </w:pPr>
    </w:p>
    <w:p w14:paraId="62228824">
      <w:pPr>
        <w:rPr/>
      </w:pPr>
      <w:r>
        <w:rPr>
          <w:rFonts w:hint="default"/>
        </w:rPr>
        <w:t>NAS-FPN：用神经网络搜索自动设计融合结构，性能优但计算成本高，不太适合资源受限场景。</w:t>
      </w:r>
    </w:p>
    <w:p w14:paraId="0A535D57">
      <w:pPr>
        <w:rPr/>
      </w:pPr>
    </w:p>
    <w:p w14:paraId="4EEDA6E8">
      <w:pPr>
        <w:rPr>
          <w:rFonts w:hint="default"/>
        </w:rPr>
      </w:pPr>
      <w:r>
        <w:rPr>
          <w:rFonts w:hint="default"/>
        </w:rPr>
        <w:t>2.3 无人机小目标检测研究现状</w:t>
      </w:r>
    </w:p>
    <w:p w14:paraId="6A37E639">
      <w:pPr>
        <w:rPr>
          <w:rFonts w:hint="default"/>
        </w:rPr>
      </w:pPr>
      <w:r>
        <w:rPr>
          <w:rFonts w:hint="default"/>
        </w:rPr>
        <w:t>针对无人机航拍图像的小目标检测，近年来涌现了大量基于YOLO系列的改进研究。我按照改进角度分类整理如下：</w:t>
      </w:r>
    </w:p>
    <w:p w14:paraId="5BE7E4BB">
      <w:pPr>
        <w:rPr>
          <w:rFonts w:hint="default"/>
        </w:rPr>
      </w:pPr>
      <w:r>
        <w:rPr>
          <w:rFonts w:hint="default"/>
        </w:rPr>
        <w:t>（1）特征提取能力增强</w:t>
      </w:r>
    </w:p>
    <w:p w14:paraId="03BB1C46">
      <w:pPr>
        <w:rPr>
          <w:rFonts w:hint="default"/>
        </w:rPr>
      </w:pPr>
      <w:r>
        <w:rPr>
          <w:rFonts w:hint="default"/>
        </w:rPr>
        <w:t>文献[7]提出的MECA（多分支增强坐标注意力）模块给我启发很大——它通过多分支结构增强特征提取能力，在YOLOv11上实现了不错的提升。文献[26]提出的CFormerCGLU特征提取模块，则用更轻量的方式提升了特征提取能力，参数量只增加了少量，但mAP提升了2.3%。</w:t>
      </w:r>
    </w:p>
    <w:p w14:paraId="2AF1718D">
      <w:pPr>
        <w:rPr>
          <w:rFonts w:hint="default"/>
        </w:rPr>
      </w:pPr>
      <w:r>
        <w:rPr>
          <w:rFonts w:hint="default"/>
        </w:rPr>
        <w:t>（2）多尺度特征融合优化</w:t>
      </w:r>
    </w:p>
    <w:p w14:paraId="23DE2B4A">
      <w:pPr>
        <w:rPr>
          <w:rFonts w:hint="default"/>
        </w:rPr>
      </w:pPr>
      <w:r>
        <w:rPr>
          <w:rFonts w:hint="default"/>
        </w:rPr>
        <w:t>这是我最关注的方向。文献[1]提出的CPA Enhancer采用自适应特征融合策略，动态调整不同层级特征的权重；文献[16]的APFU模块实现了自适应渐进特征融合；文献[24]的MFAM模块融合双分支空间注意力机制，缓解浅层细节与深层语义的信息冲突。这些研究都表明，动态的、自适应的融合策略比静态融合更有效。</w:t>
      </w:r>
    </w:p>
    <w:p w14:paraId="72DC0EC3">
      <w:pPr>
        <w:rPr>
          <w:rFonts w:hint="default"/>
        </w:rPr>
      </w:pPr>
      <w:r>
        <w:rPr>
          <w:rFonts w:hint="default"/>
        </w:rPr>
        <w:t>（3）小目标检测层设计</w:t>
      </w:r>
    </w:p>
    <w:p w14:paraId="5F3D2C51">
      <w:pPr>
        <w:rPr>
          <w:rFonts w:hint="default"/>
        </w:rPr>
      </w:pPr>
      <w:r>
        <w:rPr>
          <w:rFonts w:hint="default"/>
        </w:rPr>
        <w:t>文献[6][17][21]都采用了类似的设计思路——在原有检测头基础上，增加专门针对小目标的检测层，结合浅层和超浅层特征。我在初步实验中发现，YOLOv10s默认的3个检测头对&lt;16像素的目标响应很弱，增加一个小目标检测层确实能改善这个问题。</w:t>
      </w:r>
    </w:p>
    <w:p w14:paraId="2CAA0C18">
      <w:pPr>
        <w:rPr>
          <w:rFonts w:hint="default"/>
        </w:rPr>
      </w:pPr>
      <w:r>
        <w:rPr>
          <w:rFonts w:hint="default"/>
        </w:rPr>
        <w:t>（4）上采样与特征融合优化</w:t>
      </w:r>
    </w:p>
    <w:p w14:paraId="5BCB0B26">
      <w:pPr>
        <w:rPr>
          <w:rFonts w:hint="default"/>
        </w:rPr>
      </w:pPr>
      <w:r>
        <w:rPr>
          <w:rFonts w:hint="default"/>
        </w:rPr>
        <w:t>文献[1][17]引入了DySample动态上采样模块，从点采样角度增强颈部网络的特征融合。文献[15]提出的加权聚焦特征金字塔（WFFPN）在缩减网络规模的同时提升了融合效率，参数量减少了10%，mAP反而提升了1.4%。</w:t>
      </w:r>
    </w:p>
    <w:p w14:paraId="3A3351F1">
      <w:pPr>
        <w:rPr>
          <w:rFonts w:hint="default"/>
        </w:rPr>
      </w:pPr>
      <w:r>
        <w:rPr>
          <w:rFonts w:hint="default"/>
        </w:rPr>
        <w:t>（5）损失函数优化</w:t>
      </w:r>
    </w:p>
    <w:p w14:paraId="4CF9D2DA">
      <w:pPr>
        <w:rPr>
          <w:rFonts w:hint="default"/>
        </w:rPr>
      </w:pPr>
      <w:r>
        <w:rPr>
          <w:rFonts w:hint="default"/>
        </w:rPr>
        <w:t>文献[21][26]采用WIoU v3损失函数替代CIoU，使模型更关注低质量样本，提升了小目标的定位精度。文献[4]提出的EW-BBRLF损失函数通过动态辅助边界框优化定位精度，有效减少了小目标漏检。</w:t>
      </w:r>
    </w:p>
    <w:p w14:paraId="671E1716">
      <w:pPr>
        <w:rPr>
          <w:rFonts w:hint="default"/>
        </w:rPr>
      </w:pPr>
      <w:r>
        <w:rPr>
          <w:rFonts w:hint="default"/>
        </w:rPr>
        <w:t>2.4 基于VisDrone数据集的车辆检测研究</w:t>
      </w:r>
    </w:p>
    <w:p w14:paraId="7FA19350">
      <w:pPr>
        <w:rPr>
          <w:rFonts w:hint="default"/>
        </w:rPr>
      </w:pPr>
      <w:r>
        <w:rPr>
          <w:rFonts w:hint="default"/>
        </w:rPr>
        <w:t>VisDrone数据集是天津大学机器学习与数据挖掘实验室发布的无人机航拍数据集，包含288个视频片段和10,209张静态图像，涵盖城市、郊区、乡村等多种场景，车辆、行人、自行车等目标都有详细标注。我选择它作为实验数据集，主要看中它的场景多样性和标注质量。</w:t>
      </w:r>
    </w:p>
    <w:p w14:paraId="6618BF35">
      <w:pPr>
        <w:rPr>
          <w:rFonts w:hint="default"/>
        </w:rPr>
      </w:pPr>
      <w:r>
        <w:rPr>
          <w:rFonts w:hint="default"/>
        </w:rPr>
        <w:t>近期基于VisDrone的YOLOv10改进研究进展显著，我整理了其中几个代表性的工作：</w:t>
      </w:r>
    </w:p>
    <w:tbl>
      <w:tblPr>
        <w:tblW w:w="564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411"/>
        <w:gridCol w:w="2482"/>
        <w:gridCol w:w="1747"/>
      </w:tblGrid>
      <w:tr w14:paraId="5D6DBAE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rPr>
        <w:tc>
          <w:tcPr>
            <w:tcW w:w="0" w:type="auto"/>
            <w:tcBorders>
              <w:top w:val="nil"/>
            </w:tcBorders>
            <w:shd w:val="clear"/>
            <w:tcMar>
              <w:top w:w="75" w:type="dxa"/>
              <w:left w:w="0" w:type="dxa"/>
              <w:bottom w:w="75" w:type="dxa"/>
              <w:right w:w="120" w:type="dxa"/>
            </w:tcMar>
            <w:vAlign w:val="center"/>
          </w:tcPr>
          <w:p w14:paraId="00EA9A0F">
            <w:pPr>
              <w:rPr>
                <w:rFonts w:hint="default"/>
              </w:rPr>
            </w:pPr>
            <w:r>
              <w:rPr>
                <w:rFonts w:hint="default"/>
                <w:lang w:val="en-US" w:eastAsia="zh-CN"/>
              </w:rPr>
              <w:t>改进算法</w:t>
            </w:r>
          </w:p>
        </w:tc>
        <w:tc>
          <w:tcPr>
            <w:tcW w:w="0" w:type="auto"/>
            <w:tcBorders>
              <w:top w:val="nil"/>
            </w:tcBorders>
            <w:shd w:val="clear"/>
            <w:tcMar>
              <w:top w:w="75" w:type="dxa"/>
              <w:left w:w="120" w:type="dxa"/>
              <w:bottom w:w="75" w:type="dxa"/>
              <w:right w:w="120" w:type="dxa"/>
            </w:tcMar>
            <w:vAlign w:val="center"/>
          </w:tcPr>
          <w:p w14:paraId="68F8E5E5">
            <w:pPr>
              <w:rPr>
                <w:rFonts w:hint="default"/>
              </w:rPr>
            </w:pPr>
            <w:r>
              <w:rPr>
                <w:rFonts w:hint="default"/>
                <w:lang w:val="en-US" w:eastAsia="zh-CN"/>
              </w:rPr>
              <w:t>核心创新</w:t>
            </w:r>
          </w:p>
        </w:tc>
        <w:tc>
          <w:tcPr>
            <w:tcW w:w="0" w:type="auto"/>
            <w:tcBorders>
              <w:top w:val="nil"/>
            </w:tcBorders>
            <w:shd w:val="clear"/>
            <w:tcMar>
              <w:top w:w="75" w:type="dxa"/>
              <w:left w:w="120" w:type="dxa"/>
              <w:bottom w:w="75" w:type="dxa"/>
              <w:right w:w="120" w:type="dxa"/>
            </w:tcMar>
            <w:vAlign w:val="center"/>
          </w:tcPr>
          <w:p w14:paraId="6B81ACB7">
            <w:pPr>
              <w:rPr>
                <w:rFonts w:hint="default"/>
              </w:rPr>
            </w:pPr>
            <w:r>
              <w:rPr>
                <w:rFonts w:hint="default"/>
                <w:lang w:val="en-US" w:eastAsia="zh-CN"/>
              </w:rPr>
              <w:t>性能提升（vs YOLOv10s基线）</w:t>
            </w:r>
          </w:p>
        </w:tc>
      </w:tr>
      <w:tr w14:paraId="543323D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75" w:type="dxa"/>
              <w:left w:w="0" w:type="dxa"/>
              <w:bottom w:w="75" w:type="dxa"/>
              <w:right w:w="120" w:type="dxa"/>
            </w:tcMar>
            <w:vAlign w:val="center"/>
          </w:tcPr>
          <w:p w14:paraId="41A1B64C">
            <w:pPr>
              <w:rPr>
                <w:rFonts w:hint="default"/>
              </w:rPr>
            </w:pPr>
            <w:r>
              <w:rPr>
                <w:rFonts w:hint="default"/>
                <w:lang w:val="en-US" w:eastAsia="zh-CN"/>
              </w:rPr>
              <w:t>OSD-YOLOv10</w:t>
            </w:r>
          </w:p>
        </w:tc>
        <w:tc>
          <w:tcPr>
            <w:tcW w:w="0" w:type="auto"/>
            <w:shd w:val="clear"/>
            <w:tcMar>
              <w:top w:w="75" w:type="dxa"/>
              <w:left w:w="120" w:type="dxa"/>
              <w:bottom w:w="75" w:type="dxa"/>
              <w:right w:w="120" w:type="dxa"/>
            </w:tcMar>
            <w:vAlign w:val="center"/>
          </w:tcPr>
          <w:p w14:paraId="19987EF0">
            <w:pPr>
              <w:rPr>
                <w:rFonts w:hint="default"/>
              </w:rPr>
            </w:pPr>
            <w:r>
              <w:rPr>
                <w:rFonts w:hint="default"/>
                <w:lang w:val="en-US" w:eastAsia="zh-CN"/>
              </w:rPr>
              <w:t>OCRConv模块+SPCC轻量化结构+双小目标检测层+DySample上采样</w:t>
            </w:r>
          </w:p>
        </w:tc>
        <w:tc>
          <w:tcPr>
            <w:tcW w:w="0" w:type="auto"/>
            <w:shd w:val="clear"/>
            <w:tcMar>
              <w:top w:w="75" w:type="dxa"/>
              <w:left w:w="120" w:type="dxa"/>
              <w:bottom w:w="75" w:type="dxa"/>
              <w:right w:w="0" w:type="dxa"/>
            </w:tcMar>
            <w:vAlign w:val="center"/>
          </w:tcPr>
          <w:p w14:paraId="18AF7AB0">
            <w:pPr>
              <w:rPr>
                <w:rFonts w:hint="default"/>
              </w:rPr>
            </w:pPr>
            <w:r>
              <w:rPr>
                <w:rFonts w:hint="default"/>
                <w:lang w:val="en-US" w:eastAsia="zh-CN"/>
              </w:rPr>
              <w:t>参数量-40.7%，mAP+1.6%</w:t>
            </w:r>
          </w:p>
        </w:tc>
      </w:tr>
      <w:tr w14:paraId="181BDAA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75" w:type="dxa"/>
              <w:left w:w="0" w:type="dxa"/>
              <w:bottom w:w="75" w:type="dxa"/>
              <w:right w:w="120" w:type="dxa"/>
            </w:tcMar>
            <w:vAlign w:val="center"/>
          </w:tcPr>
          <w:p w14:paraId="1EB37284">
            <w:pPr>
              <w:rPr>
                <w:rFonts w:hint="default"/>
              </w:rPr>
            </w:pPr>
            <w:r>
              <w:rPr>
                <w:rFonts w:hint="default"/>
                <w:lang w:val="en-US" w:eastAsia="zh-CN"/>
              </w:rPr>
              <w:t>APFU-YOLOv10</w:t>
            </w:r>
          </w:p>
        </w:tc>
        <w:tc>
          <w:tcPr>
            <w:tcW w:w="0" w:type="auto"/>
            <w:shd w:val="clear"/>
            <w:tcMar>
              <w:top w:w="75" w:type="dxa"/>
              <w:left w:w="120" w:type="dxa"/>
              <w:bottom w:w="75" w:type="dxa"/>
              <w:right w:w="120" w:type="dxa"/>
            </w:tcMar>
            <w:vAlign w:val="center"/>
          </w:tcPr>
          <w:p w14:paraId="7BC44E1E">
            <w:pPr>
              <w:rPr>
                <w:rFonts w:hint="default"/>
              </w:rPr>
            </w:pPr>
            <w:r>
              <w:rPr>
                <w:rFonts w:hint="default"/>
                <w:lang w:val="en-US" w:eastAsia="zh-CN"/>
              </w:rPr>
              <w:t>自适应渐进特征融合+特征增强注意力模块</w:t>
            </w:r>
          </w:p>
        </w:tc>
        <w:tc>
          <w:tcPr>
            <w:tcW w:w="0" w:type="auto"/>
            <w:shd w:val="clear"/>
            <w:tcMar>
              <w:top w:w="75" w:type="dxa"/>
              <w:left w:w="120" w:type="dxa"/>
              <w:bottom w:w="75" w:type="dxa"/>
              <w:right w:w="0" w:type="dxa"/>
            </w:tcMar>
            <w:vAlign w:val="center"/>
          </w:tcPr>
          <w:p w14:paraId="5687D657">
            <w:pPr>
              <w:rPr>
                <w:rFonts w:hint="default"/>
              </w:rPr>
            </w:pPr>
            <w:r>
              <w:rPr>
                <w:rFonts w:hint="default"/>
                <w:lang w:val="en-US" w:eastAsia="zh-CN"/>
              </w:rPr>
              <w:t>mAP50+2.11%，mAP50:95+3.15%</w:t>
            </w:r>
          </w:p>
        </w:tc>
      </w:tr>
      <w:tr w14:paraId="5CDF691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75" w:type="dxa"/>
              <w:left w:w="0" w:type="dxa"/>
              <w:bottom w:w="75" w:type="dxa"/>
              <w:right w:w="120" w:type="dxa"/>
            </w:tcMar>
            <w:vAlign w:val="center"/>
          </w:tcPr>
          <w:p w14:paraId="232A3B57">
            <w:pPr>
              <w:rPr>
                <w:rFonts w:hint="default"/>
              </w:rPr>
            </w:pPr>
            <w:r>
              <w:rPr>
                <w:rFonts w:hint="default"/>
                <w:lang w:val="en-US" w:eastAsia="zh-CN"/>
              </w:rPr>
              <w:t>MFR-YOLOv10</w:t>
            </w:r>
          </w:p>
        </w:tc>
        <w:tc>
          <w:tcPr>
            <w:tcW w:w="0" w:type="auto"/>
            <w:shd w:val="clear"/>
            <w:tcMar>
              <w:top w:w="75" w:type="dxa"/>
              <w:left w:w="120" w:type="dxa"/>
              <w:bottom w:w="75" w:type="dxa"/>
              <w:right w:w="120" w:type="dxa"/>
            </w:tcMar>
            <w:vAlign w:val="center"/>
          </w:tcPr>
          <w:p w14:paraId="713E6F26">
            <w:pPr>
              <w:rPr>
                <w:rFonts w:hint="default"/>
              </w:rPr>
            </w:pPr>
            <w:r>
              <w:rPr>
                <w:rFonts w:hint="default"/>
                <w:lang w:val="en-US" w:eastAsia="zh-CN"/>
              </w:rPr>
              <w:t>MECA注意力+多层特征重构机制+MFR-Neck</w:t>
            </w:r>
          </w:p>
        </w:tc>
        <w:tc>
          <w:tcPr>
            <w:tcW w:w="0" w:type="auto"/>
            <w:shd w:val="clear"/>
            <w:tcMar>
              <w:top w:w="75" w:type="dxa"/>
              <w:left w:w="120" w:type="dxa"/>
              <w:bottom w:w="75" w:type="dxa"/>
              <w:right w:w="0" w:type="dxa"/>
            </w:tcMar>
            <w:vAlign w:val="center"/>
          </w:tcPr>
          <w:p w14:paraId="361BEB0E">
            <w:pPr>
              <w:rPr>
                <w:rFonts w:hint="default"/>
              </w:rPr>
            </w:pPr>
            <w:r>
              <w:rPr>
                <w:rFonts w:hint="default"/>
                <w:lang w:val="en-US" w:eastAsia="zh-CN"/>
              </w:rPr>
              <w:t>mAP+14.15%（绝对值）</w:t>
            </w:r>
          </w:p>
        </w:tc>
      </w:tr>
      <w:tr w14:paraId="310A6A6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75" w:type="dxa"/>
              <w:left w:w="0" w:type="dxa"/>
              <w:bottom w:w="75" w:type="dxa"/>
              <w:right w:w="120" w:type="dxa"/>
            </w:tcMar>
            <w:vAlign w:val="center"/>
          </w:tcPr>
          <w:p w14:paraId="6A5C3846">
            <w:pPr>
              <w:rPr>
                <w:rFonts w:hint="default"/>
              </w:rPr>
            </w:pPr>
            <w:r>
              <w:rPr>
                <w:rFonts w:hint="default"/>
                <w:lang w:val="en-US" w:eastAsia="zh-CN"/>
              </w:rPr>
              <w:t>DMF-YOLOv10</w:t>
            </w:r>
          </w:p>
        </w:tc>
        <w:tc>
          <w:tcPr>
            <w:tcW w:w="0" w:type="auto"/>
            <w:shd w:val="clear"/>
            <w:tcMar>
              <w:top w:w="75" w:type="dxa"/>
              <w:left w:w="120" w:type="dxa"/>
              <w:bottom w:w="75" w:type="dxa"/>
              <w:right w:w="120" w:type="dxa"/>
            </w:tcMar>
            <w:vAlign w:val="center"/>
          </w:tcPr>
          <w:p w14:paraId="775A7452">
            <w:pPr>
              <w:rPr>
                <w:rFonts w:hint="default"/>
              </w:rPr>
            </w:pPr>
            <w:r>
              <w:rPr>
                <w:rFonts w:hint="default"/>
                <w:lang w:val="en-US" w:eastAsia="zh-CN"/>
              </w:rPr>
              <w:t>动态膨胀蛇形卷积+多尺度特征聚合模块+EW-BBRLF损失</w:t>
            </w:r>
          </w:p>
        </w:tc>
        <w:tc>
          <w:tcPr>
            <w:tcW w:w="0" w:type="auto"/>
            <w:shd w:val="clear"/>
            <w:tcMar>
              <w:top w:w="75" w:type="dxa"/>
              <w:left w:w="120" w:type="dxa"/>
              <w:bottom w:w="75" w:type="dxa"/>
              <w:right w:w="0" w:type="dxa"/>
            </w:tcMar>
            <w:vAlign w:val="center"/>
          </w:tcPr>
          <w:p w14:paraId="33DD2CF9">
            <w:pPr>
              <w:rPr>
                <w:rFonts w:hint="default"/>
              </w:rPr>
            </w:pPr>
            <w:r>
              <w:rPr>
                <w:rFonts w:hint="default"/>
                <w:lang w:val="en-US" w:eastAsia="zh-CN"/>
              </w:rPr>
              <w:t>mAP50+27.1%（相对基线提升）</w:t>
            </w:r>
          </w:p>
        </w:tc>
      </w:tr>
      <w:tr w14:paraId="7B1C975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75" w:type="dxa"/>
              <w:left w:w="0" w:type="dxa"/>
              <w:bottom w:w="75" w:type="dxa"/>
              <w:right w:w="120" w:type="dxa"/>
            </w:tcMar>
            <w:vAlign w:val="center"/>
          </w:tcPr>
          <w:p w14:paraId="502EFC10">
            <w:pPr>
              <w:rPr>
                <w:rFonts w:hint="default"/>
              </w:rPr>
            </w:pPr>
            <w:r>
              <w:rPr>
                <w:rFonts w:hint="default"/>
                <w:lang w:val="en-US" w:eastAsia="zh-CN"/>
              </w:rPr>
              <w:t>MSUD-YOLO</w:t>
            </w:r>
          </w:p>
        </w:tc>
        <w:tc>
          <w:tcPr>
            <w:tcW w:w="0" w:type="auto"/>
            <w:shd w:val="clear"/>
            <w:tcMar>
              <w:top w:w="75" w:type="dxa"/>
              <w:left w:w="120" w:type="dxa"/>
              <w:bottom w:w="75" w:type="dxa"/>
              <w:right w:w="120" w:type="dxa"/>
            </w:tcMar>
            <w:vAlign w:val="center"/>
          </w:tcPr>
          <w:p w14:paraId="42FFC0DE">
            <w:pPr>
              <w:rPr>
                <w:rFonts w:hint="default"/>
              </w:rPr>
            </w:pPr>
            <w:r>
              <w:rPr>
                <w:rFonts w:hint="default"/>
                <w:lang w:val="en-US" w:eastAsia="zh-CN"/>
              </w:rPr>
              <w:t>注意力尺度序列融合+微小预测头+CFormerCGLU+WIoU v3</w:t>
            </w:r>
          </w:p>
        </w:tc>
        <w:tc>
          <w:tcPr>
            <w:tcW w:w="0" w:type="auto"/>
            <w:shd w:val="clear"/>
            <w:tcMar>
              <w:top w:w="75" w:type="dxa"/>
              <w:left w:w="120" w:type="dxa"/>
              <w:bottom w:w="75" w:type="dxa"/>
              <w:right w:w="0" w:type="dxa"/>
            </w:tcMar>
            <w:vAlign w:val="center"/>
          </w:tcPr>
          <w:p w14:paraId="0AF7CF57">
            <w:pPr>
              <w:rPr>
                <w:rFonts w:hint="default"/>
              </w:rPr>
            </w:pPr>
            <w:r>
              <w:rPr>
                <w:rFonts w:hint="default"/>
                <w:lang w:val="en-US" w:eastAsia="zh-CN"/>
              </w:rPr>
              <w:t>mAP50+8.5%，参数量-6.3%</w:t>
            </w:r>
          </w:p>
        </w:tc>
      </w:tr>
      <w:tr w14:paraId="11A5298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75" w:type="dxa"/>
              <w:left w:w="0" w:type="dxa"/>
              <w:bottom w:w="75" w:type="dxa"/>
              <w:right w:w="120" w:type="dxa"/>
            </w:tcMar>
            <w:vAlign w:val="center"/>
          </w:tcPr>
          <w:p w14:paraId="78B155E0">
            <w:pPr>
              <w:rPr>
                <w:rFonts w:hint="default"/>
              </w:rPr>
            </w:pPr>
            <w:r>
              <w:rPr>
                <w:rFonts w:hint="default"/>
                <w:lang w:val="en-US" w:eastAsia="zh-CN"/>
              </w:rPr>
              <w:t>RS-YOLOv10</w:t>
            </w:r>
          </w:p>
        </w:tc>
        <w:tc>
          <w:tcPr>
            <w:tcW w:w="0" w:type="auto"/>
            <w:shd w:val="clear"/>
            <w:tcMar>
              <w:top w:w="75" w:type="dxa"/>
              <w:left w:w="120" w:type="dxa"/>
              <w:bottom w:w="75" w:type="dxa"/>
              <w:right w:w="120" w:type="dxa"/>
            </w:tcMar>
            <w:vAlign w:val="center"/>
          </w:tcPr>
          <w:p w14:paraId="649948C4">
            <w:pPr>
              <w:rPr>
                <w:rFonts w:hint="default"/>
              </w:rPr>
            </w:pPr>
            <w:r>
              <w:rPr>
                <w:rFonts w:hint="default"/>
                <w:lang w:val="en-US" w:eastAsia="zh-CN"/>
              </w:rPr>
              <w:t>高效注意力机制+加权聚焦特征金字塔（WFFPN）</w:t>
            </w:r>
          </w:p>
        </w:tc>
        <w:tc>
          <w:tcPr>
            <w:tcW w:w="0" w:type="auto"/>
            <w:shd w:val="clear"/>
            <w:tcMar>
              <w:top w:w="75" w:type="dxa"/>
              <w:left w:w="120" w:type="dxa"/>
              <w:bottom w:w="75" w:type="dxa"/>
              <w:right w:w="0" w:type="dxa"/>
            </w:tcMar>
            <w:vAlign w:val="center"/>
          </w:tcPr>
          <w:p w14:paraId="0DD6378E">
            <w:pPr>
              <w:rPr>
                <w:rFonts w:hint="default"/>
              </w:rPr>
            </w:pPr>
            <w:r>
              <w:rPr>
                <w:rFonts w:hint="default"/>
                <w:lang w:val="en-US" w:eastAsia="zh-CN"/>
              </w:rPr>
              <w:t>参数量-10%，mAP50+1.4%</w:t>
            </w:r>
          </w:p>
        </w:tc>
      </w:tr>
    </w:tbl>
    <w:p w14:paraId="0A009948">
      <w:pPr>
        <w:rPr>
          <w:rFonts w:hint="default"/>
        </w:rPr>
      </w:pPr>
      <w:r>
        <w:rPr>
          <w:rFonts w:hint="default"/>
        </w:rPr>
        <w:t>从这些改进来看，参数量减少和精度提升可以兼得，关键在于融合模块的设计是否高效。</w:t>
      </w:r>
    </w:p>
    <w:p w14:paraId="20262D94">
      <w:pPr>
        <w:rPr>
          <w:rFonts w:hint="default"/>
        </w:rPr>
      </w:pPr>
      <w:r>
        <w:rPr>
          <w:rFonts w:hint="default"/>
        </w:rPr>
        <w:t>2.5 研究空白与本文切入点</w:t>
      </w:r>
    </w:p>
    <w:p w14:paraId="37084B91">
      <w:pPr>
        <w:rPr>
          <w:rFonts w:hint="default"/>
        </w:rPr>
      </w:pPr>
      <w:r>
        <w:rPr>
          <w:rFonts w:hint="default"/>
        </w:rPr>
        <w:t>综合上述文献调研，我发现当前研究还存在几个可以深入的方向：</w:t>
      </w:r>
    </w:p>
    <w:p w14:paraId="4DA3F501">
      <w:pPr>
        <w:rPr>
          <w:rFonts w:hint="default"/>
        </w:rPr>
      </w:pPr>
      <w:r>
        <w:rPr>
          <w:rFonts w:hint="default"/>
        </w:rPr>
        <w:t>第一，多尺度特征融合的动态性与自适应性有待加强。 现有融合方法多为静态权重分配——比如FPN的相加融合、BiFPN的加权融合，权重在训练完成后就固定了。但实际上，不同图像、不同目标的最佳融合策略应该是变化的。文献[1]的自适应融合给了我启发，但它的适应机制还是基于全局的，我想探索一种更细粒度的、基于目标尺度特征的动态融合。</w:t>
      </w:r>
    </w:p>
    <w:p w14:paraId="4E2A37FF">
      <w:pPr>
        <w:rPr>
          <w:rFonts w:hint="default"/>
        </w:rPr>
      </w:pPr>
      <w:r>
        <w:rPr>
          <w:rFonts w:hint="default"/>
        </w:rPr>
        <w:t>第二，轻量化与精度的更优平衡仍可突破。 从OSD-YOLOv10和RS-YOLOv10的结果来看，参数量减少40%的同时还能提升精度是可能的，但目前的改进要么牺牲精度换取轻量，要么提升精度但参数量增加。如何在保持轻量的前提下最大化精度，是工程落地的核心问题。</w:t>
      </w:r>
    </w:p>
    <w:p w14:paraId="5E1E0105">
      <w:pPr>
        <w:rPr>
          <w:rFonts w:hint="default"/>
        </w:rPr>
      </w:pPr>
      <w:r>
        <w:rPr>
          <w:rFonts w:hint="default"/>
        </w:rPr>
        <w:t>第三，针对车辆目标的专项优化不够。 现有研究多面向通用目标，对车辆的几何特征（长宽比相对固定、刚性结构、金属材质反光特性等）缺乏针对性设计。比如车辆在航拍图像中通常是矩形，边缘清晰，如果能利用这些先验信息设计专门的检测模块，或许能进一步提升性能。</w:t>
      </w:r>
    </w:p>
    <w:p w14:paraId="76531689">
      <w:pPr>
        <w:rPr>
          <w:rFonts w:hint="default"/>
        </w:rPr>
      </w:pPr>
      <w:r>
        <w:rPr>
          <w:rFonts w:hint="default"/>
        </w:rPr>
        <w:t>本研究将围绕这三个方向展开探索，基于YOLOv10框架设计面向VisDrone车辆数据集的多尺度特征融合优化算法。</w:t>
      </w:r>
    </w:p>
    <w:p w14:paraId="63A97888">
      <w:pPr>
        <w:rPr>
          <w:rFonts w:hint="default"/>
        </w:rPr>
      </w:pPr>
      <w:r>
        <w:rPr>
          <w:rFonts w:hint="default"/>
        </w:rPr>
        <w:pict>
          <v:rect id="_x0000_i1034" o:spt="1" style="height:1.5pt;width:432pt;" fillcolor="#A0A0A0" filled="t" stroked="f" coordsize="21600,21600" o:hr="t" o:hrstd="t" o:hralign="center">
            <v:path/>
            <v:fill on="t" focussize="0,0"/>
            <v:stroke on="f"/>
            <v:imagedata o:title=""/>
            <o:lock v:ext="edit"/>
            <w10:wrap type="none"/>
            <w10:anchorlock/>
          </v:rect>
        </w:pict>
      </w:r>
    </w:p>
    <w:p w14:paraId="0F952B76">
      <w:pPr>
        <w:rPr>
          <w:rFonts w:hint="default"/>
        </w:rPr>
      </w:pPr>
      <w:r>
        <w:rPr>
          <w:rFonts w:hint="default"/>
        </w:rPr>
        <w:t>三、研究目标与内容</w:t>
      </w:r>
    </w:p>
    <w:p w14:paraId="37D79B8A">
      <w:pPr>
        <w:rPr>
          <w:rFonts w:hint="default"/>
        </w:rPr>
      </w:pPr>
      <w:r>
        <w:rPr>
          <w:rFonts w:hint="default"/>
        </w:rPr>
        <w:t>3.1 研究目标</w:t>
      </w:r>
    </w:p>
    <w:p w14:paraId="7FE4751E">
      <w:pPr>
        <w:rPr>
          <w:rFonts w:hint="default"/>
        </w:rPr>
      </w:pPr>
      <w:r>
        <w:rPr>
          <w:rFonts w:hint="default"/>
        </w:rPr>
        <w:t>我在初步实验中跑通了YOLOv10s在VisDrone车辆子集上的训练，发现mAP50只有32.7%，尤其是夜间和阴影遮挡场景下的漏检率较高。这让我明确了本次研究的改进方向。</w:t>
      </w:r>
    </w:p>
    <w:p w14:paraId="1B40A7C7">
      <w:pPr>
        <w:rPr>
          <w:rFonts w:hint="default"/>
        </w:rPr>
      </w:pPr>
      <w:r>
        <w:rPr>
          <w:rFonts w:hint="default"/>
        </w:rPr>
        <w:t>总体目标：设计一种基于多尺度特征融合的无人机车辆识别算法，在YOLOv10框架上实现面向VisDrone数据集的实时检测系统，将mAP50提升到38%以上，同时保持参数量不超过YOLOv10s的1.2倍。</w:t>
      </w:r>
    </w:p>
    <w:p w14:paraId="00B4089F">
      <w:pPr>
        <w:rPr>
          <w:rFonts w:hint="default"/>
        </w:rPr>
      </w:pPr>
      <w:r>
        <w:rPr>
          <w:rFonts w:hint="default"/>
        </w:rPr>
        <w:t>具体目标：</w:t>
      </w:r>
    </w:p>
    <w:p w14:paraId="15689C84">
      <w:pPr>
        <w:rPr/>
      </w:pPr>
    </w:p>
    <w:p w14:paraId="31D9707C">
      <w:pPr>
        <w:rPr/>
      </w:pPr>
      <w:r>
        <w:rPr>
          <w:rFonts w:hint="default"/>
        </w:rPr>
        <w:t>优化多尺度特征提取与融合机制，提升对&lt;16像素的小尺寸车辆的表征能力，将小目标AP提升5个百分点以上</w:t>
      </w:r>
    </w:p>
    <w:p w14:paraId="46023C85">
      <w:pPr>
        <w:rPr/>
      </w:pPr>
    </w:p>
    <w:p w14:paraId="0218D2BC">
      <w:pPr>
        <w:rPr/>
      </w:pPr>
    </w:p>
    <w:p w14:paraId="12CE6027">
      <w:pPr>
        <w:rPr/>
      </w:pPr>
      <w:r>
        <w:rPr>
          <w:rFonts w:hint="default"/>
        </w:rPr>
        <w:t>改进模型结构，引入轻量化设计，确保在Jetson Nano上达到≥15 FPS的实时性要求</w:t>
      </w:r>
    </w:p>
    <w:p w14:paraId="5C032C5A">
      <w:pPr>
        <w:rPr/>
      </w:pPr>
    </w:p>
    <w:p w14:paraId="168EFB31">
      <w:pPr>
        <w:rPr/>
      </w:pPr>
    </w:p>
    <w:p w14:paraId="23E21FF1">
      <w:pPr>
        <w:rPr/>
      </w:pPr>
      <w:r>
        <w:rPr>
          <w:rFonts w:hint="default"/>
        </w:rPr>
        <w:t>在VisDrone数据集上完成消融实验和对比分析，验证各改进模块的有效性</w:t>
      </w:r>
    </w:p>
    <w:p w14:paraId="5B67E043">
      <w:pPr>
        <w:rPr/>
      </w:pPr>
    </w:p>
    <w:p w14:paraId="0F82FC02">
      <w:pPr>
        <w:rPr>
          <w:rFonts w:hint="default"/>
        </w:rPr>
      </w:pPr>
      <w:r>
        <w:rPr>
          <w:rFonts w:hint="default"/>
        </w:rPr>
        <w:t>3.2 研究内容</w:t>
      </w:r>
    </w:p>
    <w:p w14:paraId="4C3252F0">
      <w:pPr>
        <w:rPr>
          <w:rFonts w:hint="default"/>
        </w:rPr>
      </w:pPr>
      <w:r>
        <w:rPr>
          <w:rFonts w:hint="default"/>
        </w:rPr>
        <w:t>内容一：多尺度特征融合方法研究</w:t>
      </w:r>
    </w:p>
    <w:p w14:paraId="5E488CAE">
      <w:pPr>
        <w:rPr>
          <w:rFonts w:hint="default"/>
        </w:rPr>
      </w:pPr>
      <w:r>
        <w:rPr>
          <w:rFonts w:hint="default"/>
        </w:rPr>
        <w:t>（1）现有特征金字塔结构分析</w:t>
      </w:r>
    </w:p>
    <w:p w14:paraId="60538DA3">
      <w:pPr>
        <w:rPr>
          <w:rFonts w:hint="default"/>
        </w:rPr>
      </w:pPr>
      <w:r>
        <w:rPr>
          <w:rFonts w:hint="default"/>
        </w:rPr>
        <w:t>我准备先用YOLOv10s在VisDrone上做一组对比实验，分别替换FPN、PANet、BiFPN作为颈部网络，观察不同融合结构对车辆检测性能的影响。重点关注两个问题：一是小目标（&lt;16像素）的召回率差异，二是融合结构的计算开销。</w:t>
      </w:r>
    </w:p>
    <w:p w14:paraId="5FCF4F34">
      <w:pPr>
        <w:rPr>
          <w:rFonts w:hint="default"/>
        </w:rPr>
      </w:pPr>
      <w:r>
        <w:rPr>
          <w:rFonts w:hint="default"/>
        </w:rPr>
        <w:t>（2）改进的多尺度特征融合模块设计</w:t>
      </w:r>
    </w:p>
    <w:p w14:paraId="7B324CD2">
      <w:pPr>
        <w:rPr>
          <w:rFonts w:hint="default"/>
        </w:rPr>
      </w:pPr>
      <w:r>
        <w:rPr>
          <w:rFonts w:hint="default"/>
        </w:rPr>
        <w:t>结合文献[1]的CPA Enhancer自适应融合思想和文献[16]的APFU渐进融合策略，我打算设计一个动态权重分配的多尺度特征融合模块，核心思路是：</w:t>
      </w:r>
    </w:p>
    <w:p w14:paraId="2DF06413">
      <w:pPr>
        <w:rPr/>
      </w:pPr>
    </w:p>
    <w:p w14:paraId="6D404142">
      <w:pPr>
        <w:rPr/>
      </w:pPr>
      <w:r>
        <w:rPr>
          <w:rFonts w:hint="default"/>
        </w:rPr>
        <w:t>输入：来自骨干网络的四层特征图（P3、P4、P5、P6）</w:t>
      </w:r>
    </w:p>
    <w:p w14:paraId="5A8C6ACF">
      <w:pPr>
        <w:rPr/>
      </w:pPr>
    </w:p>
    <w:p w14:paraId="11C717B8">
      <w:pPr>
        <w:rPr/>
      </w:pPr>
    </w:p>
    <w:p w14:paraId="31714991">
      <w:pPr>
        <w:rPr/>
      </w:pPr>
      <w:r>
        <w:rPr>
          <w:rFonts w:hint="default"/>
        </w:rPr>
        <w:t>对于每个尺度的特征图，先通过一个轻量级注意力模块计算该层的重要性权重</w:t>
      </w:r>
    </w:p>
    <w:p w14:paraId="1D4BD350">
      <w:pPr>
        <w:rPr/>
      </w:pPr>
    </w:p>
    <w:p w14:paraId="3EC762BA">
      <w:pPr>
        <w:rPr/>
      </w:pPr>
    </w:p>
    <w:p w14:paraId="342416B0">
      <w:pPr>
        <w:rPr/>
      </w:pPr>
      <w:r>
        <w:rPr>
          <w:rFonts w:hint="default"/>
        </w:rPr>
        <w:t>权重不是固定的，而是根据特征图的内容动态生成</w:t>
      </w:r>
    </w:p>
    <w:p w14:paraId="6C7E84C9">
      <w:pPr>
        <w:rPr/>
      </w:pPr>
    </w:p>
    <w:p w14:paraId="527607E0">
      <w:pPr>
        <w:rPr/>
      </w:pPr>
    </w:p>
    <w:p w14:paraId="7E3B2AC4">
      <w:pPr>
        <w:rPr/>
      </w:pPr>
      <w:r>
        <w:rPr>
          <w:rFonts w:hint="default"/>
        </w:rPr>
        <w:t>在融合时，对不同层级的特征进行加权求和，权重由注意力模块的输出决定</w:t>
      </w:r>
    </w:p>
    <w:p w14:paraId="5C6BAD4B">
      <w:pPr>
        <w:rPr/>
      </w:pPr>
    </w:p>
    <w:p w14:paraId="28FF1A7C">
      <w:pPr>
        <w:rPr>
          <w:rFonts w:hint="default"/>
        </w:rPr>
      </w:pPr>
      <w:r>
        <w:rPr>
          <w:rFonts w:hint="default"/>
        </w:rPr>
        <w:t>这样做的目的是让网络根据当前输入图像的实际情况，自适应地选择更依赖浅层细节还是深层语义，缓解信息冲突问题。</w:t>
      </w:r>
    </w:p>
    <w:p w14:paraId="15479A38">
      <w:pPr>
        <w:rPr>
          <w:rFonts w:hint="default"/>
        </w:rPr>
      </w:pPr>
      <w:r>
        <w:rPr>
          <w:rFonts w:hint="default"/>
        </w:rPr>
        <w:t>（3）融合策略消融实验</w:t>
      </w:r>
    </w:p>
    <w:p w14:paraId="6DA94E7B">
      <w:pPr>
        <w:rPr>
          <w:rFonts w:hint="default"/>
        </w:rPr>
      </w:pPr>
      <w:r>
        <w:rPr>
          <w:rFonts w:hint="default"/>
        </w:rPr>
        <w:t>我计划对比三种融合策略：加法融合（直接相加）、拼接融合（通道拼接后卷积）、注意力加权融合（本文提出的动态权重分配）。用控制变量法在其他条件相同的情况下，比较三种策略的mAP、参数量、推理速度，确定最优方案。</w:t>
      </w:r>
    </w:p>
    <w:p w14:paraId="7716CD57">
      <w:pPr>
        <w:rPr>
          <w:rFonts w:hint="default"/>
        </w:rPr>
      </w:pPr>
      <w:r>
        <w:rPr>
          <w:rFonts w:hint="default"/>
        </w:rPr>
        <w:t>内容二：模型设计与优化</w:t>
      </w:r>
    </w:p>
    <w:p w14:paraId="536709EF">
      <w:pPr>
        <w:rPr>
          <w:rFonts w:hint="default"/>
        </w:rPr>
      </w:pPr>
      <w:r>
        <w:rPr>
          <w:rFonts w:hint="default"/>
        </w:rPr>
        <w:t>（1）基线模型选择</w:t>
      </w:r>
    </w:p>
    <w:p w14:paraId="37190223">
      <w:pPr>
        <w:rPr>
          <w:rFonts w:hint="default"/>
        </w:rPr>
      </w:pPr>
      <w:r>
        <w:rPr>
          <w:rFonts w:hint="default"/>
        </w:rPr>
        <w:t>选择YOLOv10s作为基线模型，主要考虑三点：一是它在VisDrone上已有公开的预训练权重，可以加快收敛；二是它的端到端设计无需NMS后处理，推理速度快；三是它的参数量（约8M）适中，适合嵌入式部署。</w:t>
      </w:r>
    </w:p>
    <w:p w14:paraId="4C5AF7F6">
      <w:pPr>
        <w:rPr>
          <w:rFonts w:hint="default"/>
        </w:rPr>
      </w:pPr>
      <w:r>
        <w:rPr>
          <w:rFonts w:hint="default"/>
        </w:rPr>
        <w:t>（2）骨干网络增强</w:t>
      </w:r>
    </w:p>
    <w:p w14:paraId="44AA9717">
      <w:pPr>
        <w:rPr/>
      </w:pPr>
    </w:p>
    <w:p w14:paraId="1801FF31">
      <w:pPr>
        <w:rPr/>
      </w:pPr>
      <w:r>
        <w:rPr>
          <w:rFonts w:hint="default"/>
        </w:rPr>
        <w:t>引入高效注意力机制：我注意到文献[7]的MECA模块在YOLOv11上效果不错，但它的计算量偏大。我准备借鉴它的多分支思想，但用更轻量的坐标注意力（Coordinate Attention）替代，在提升特征提取能力的同时控制参数量增加。</w:t>
      </w:r>
    </w:p>
    <w:p w14:paraId="5F8B9FAC">
      <w:pPr>
        <w:rPr/>
      </w:pPr>
    </w:p>
    <w:p w14:paraId="2CCEA9E1">
      <w:pPr>
        <w:rPr/>
      </w:pPr>
    </w:p>
    <w:p w14:paraId="1FC3FCF1">
      <w:pPr>
        <w:rPr/>
      </w:pPr>
      <w:r>
        <w:rPr>
          <w:rFonts w:hint="default"/>
        </w:rPr>
        <w:t>借鉴CFormerCGLU设计思想：文献[26]的CFormerCGLU模块用卷积和GLU（门控线性单元）结合的方式提取特征，参数量小但效果好。我打算在骨干网络的最后几层引入类似设计，增强高层语义特征的表达能力。</w:t>
      </w:r>
    </w:p>
    <w:p w14:paraId="200D03AF">
      <w:pPr>
        <w:rPr/>
      </w:pPr>
    </w:p>
    <w:p w14:paraId="0CE4170F">
      <w:pPr>
        <w:rPr>
          <w:rFonts w:hint="default"/>
        </w:rPr>
      </w:pPr>
      <w:r>
        <w:rPr>
          <w:rFonts w:hint="default"/>
        </w:rPr>
        <w:t>（3）颈部网络重构</w:t>
      </w:r>
    </w:p>
    <w:p w14:paraId="4E80A3A6">
      <w:pPr>
        <w:rPr/>
      </w:pPr>
    </w:p>
    <w:p w14:paraId="082C7459">
      <w:pPr>
        <w:rPr/>
      </w:pPr>
      <w:r>
        <w:rPr>
          <w:rFonts w:hint="default"/>
        </w:rPr>
        <w:t>设计微小目标检测层：YOLOv10s默认有3个检测头，分别对应P3、P4、P5层。我计划增加一个P2层的检测头，专门处理小尺寸车辆目标。P2层分辨率最高（原图的1/4），细节信息最丰富，对小目标最友好。</w:t>
      </w:r>
    </w:p>
    <w:p w14:paraId="65302E12">
      <w:pPr>
        <w:rPr/>
      </w:pPr>
    </w:p>
    <w:p w14:paraId="573E5017">
      <w:pPr>
        <w:rPr/>
      </w:pPr>
    </w:p>
    <w:p w14:paraId="6F15EBBD">
      <w:pPr>
        <w:rPr/>
      </w:pPr>
      <w:r>
        <w:rPr>
          <w:rFonts w:hint="default"/>
        </w:rPr>
        <w:t>引入DySample动态上采样模块：在特征金字塔的上采样环节，用DySample替代传统的双线性插值或转置卷积。文献[1][17]都验证了DySample在提升特征融合效果上的优势，我想在本文的框架中复现这一改进。</w:t>
      </w:r>
    </w:p>
    <w:p w14:paraId="0AB000CC">
      <w:pPr>
        <w:rPr/>
      </w:pPr>
    </w:p>
    <w:p w14:paraId="5912393F">
      <w:pPr>
        <w:rPr>
          <w:rFonts w:hint="default"/>
        </w:rPr>
      </w:pPr>
      <w:r>
        <w:rPr>
          <w:rFonts w:hint="default"/>
        </w:rPr>
        <w:t>（4）损失函数优化</w:t>
      </w:r>
    </w:p>
    <w:p w14:paraId="0BDB1DD1">
      <w:pPr>
        <w:rPr>
          <w:rFonts w:hint="default"/>
        </w:rPr>
      </w:pPr>
      <w:r>
        <w:rPr>
          <w:rFonts w:hint="default"/>
        </w:rPr>
        <w:t>在初步实验中，我发现YOLOv10s的CIoU损失对小目标的定位不够精准，边界框偏移较大。文献[21][26]使用的WIoU v3损失函数通过动态调整样本权重，让模型更关注低质量样本。我打算替换为WIoU v3，预期能提升小目标的定位精度。</w:t>
      </w:r>
    </w:p>
    <w:p w14:paraId="0CF783BA">
      <w:pPr>
        <w:rPr>
          <w:rFonts w:hint="default"/>
        </w:rPr>
      </w:pPr>
      <w:r>
        <w:rPr>
          <w:rFonts w:hint="default"/>
        </w:rPr>
        <w:t>内容三：系统实现与测试</w:t>
      </w:r>
    </w:p>
    <w:p w14:paraId="14B26C88">
      <w:pPr>
        <w:rPr>
          <w:rFonts w:hint="default"/>
        </w:rPr>
      </w:pPr>
      <w:r>
        <w:rPr>
          <w:rFonts w:hint="default"/>
        </w:rPr>
        <w:t>（1）数据集准备与预处理</w:t>
      </w:r>
    </w:p>
    <w:p w14:paraId="0A3891C8">
      <w:pPr>
        <w:rPr/>
      </w:pPr>
    </w:p>
    <w:p w14:paraId="7C0C0C7B">
      <w:pPr>
        <w:rPr/>
      </w:pPr>
      <w:r>
        <w:rPr>
          <w:rFonts w:hint="default"/>
        </w:rPr>
        <w:t>数据集选择：以VisDrone2019-DET为主数据集，同时准备AI-TOD作为补充测试集。AI-TOD包含大量极端小目标（&lt;16像素的占比超过70%），可以用来验证算法在极端小目标上的泛化能力。</w:t>
      </w:r>
    </w:p>
    <w:p w14:paraId="74AF652F">
      <w:pPr>
        <w:rPr/>
      </w:pPr>
    </w:p>
    <w:p w14:paraId="496178F7">
      <w:pPr>
        <w:rPr/>
      </w:pPr>
    </w:p>
    <w:p w14:paraId="6CF9AD65">
      <w:pPr>
        <w:rPr/>
      </w:pPr>
      <w:r>
        <w:rPr>
          <w:rFonts w:hint="default"/>
        </w:rPr>
        <w:t>类别处理：VisDrone原始标注包含car、van、bus、truck等车辆类别。考虑到这些类别在形状上差异不大，且部分类别样本较少，我打算合并为"vehicle"一个大类，简化任务，聚焦尺度问题本身。</w:t>
      </w:r>
    </w:p>
    <w:p w14:paraId="04E7CEDD">
      <w:pPr>
        <w:rPr/>
      </w:pPr>
    </w:p>
    <w:p w14:paraId="47A3A03A">
      <w:pPr>
        <w:rPr/>
      </w:pPr>
    </w:p>
    <w:p w14:paraId="6F2DBBE4">
      <w:pPr>
        <w:rPr/>
      </w:pPr>
      <w:r>
        <w:rPr>
          <w:rFonts w:hint="default"/>
        </w:rPr>
        <w:t>数据增强策略：除了常规的Mosaic、MixUp、随机翻转、色彩抖动，我还计划引入随机裁剪和尺度抖动，模拟无人机不同高度下的成像效果。</w:t>
      </w:r>
    </w:p>
    <w:p w14:paraId="3E3835A6">
      <w:pPr>
        <w:rPr/>
      </w:pPr>
    </w:p>
    <w:p w14:paraId="20C51E85">
      <w:pPr>
        <w:rPr>
          <w:rFonts w:hint="default"/>
        </w:rPr>
      </w:pPr>
      <w:r>
        <w:rPr>
          <w:rFonts w:hint="default"/>
        </w:rPr>
        <w:t>（2）模型训练与消融实验</w:t>
      </w:r>
    </w:p>
    <w:p w14:paraId="46B52574">
      <w:pPr>
        <w:rPr/>
      </w:pPr>
    </w:p>
    <w:p w14:paraId="66EDE5FB">
      <w:pPr>
        <w:rPr/>
      </w:pPr>
      <w:r>
        <w:rPr>
          <w:rFonts w:hint="default"/>
        </w:rPr>
        <w:t>实验分组：</w:t>
      </w:r>
    </w:p>
    <w:p w14:paraId="54F6359E">
      <w:pPr>
        <w:rPr/>
      </w:pPr>
    </w:p>
    <w:p w14:paraId="30D854C8">
      <w:pPr>
        <w:rPr/>
      </w:pPr>
    </w:p>
    <w:p w14:paraId="3459CA84">
      <w:pPr>
        <w:rPr/>
      </w:pPr>
      <w:r>
        <w:rPr>
          <w:rFonts w:hint="default"/>
        </w:rPr>
        <w:t>基线组：原始YOLOv10s</w:t>
      </w:r>
    </w:p>
    <w:p w14:paraId="70133AD5">
      <w:pPr>
        <w:rPr/>
      </w:pPr>
    </w:p>
    <w:p w14:paraId="492A94F6">
      <w:pPr>
        <w:rPr/>
      </w:pPr>
    </w:p>
    <w:p w14:paraId="33B87DC7">
      <w:pPr>
        <w:rPr/>
      </w:pPr>
      <w:r>
        <w:rPr>
          <w:rFonts w:hint="default"/>
        </w:rPr>
        <w:t>A组：基线 + 动态多尺度特征融合模块</w:t>
      </w:r>
    </w:p>
    <w:p w14:paraId="785D925A">
      <w:pPr>
        <w:rPr/>
      </w:pPr>
    </w:p>
    <w:p w14:paraId="24C50E08">
      <w:pPr>
        <w:rPr/>
      </w:pPr>
    </w:p>
    <w:p w14:paraId="79803F8F">
      <w:pPr>
        <w:rPr/>
      </w:pPr>
      <w:r>
        <w:rPr>
          <w:rFonts w:hint="default"/>
        </w:rPr>
        <w:t>B组：基线 + 微小目标检测层</w:t>
      </w:r>
    </w:p>
    <w:p w14:paraId="696EC160">
      <w:pPr>
        <w:rPr/>
      </w:pPr>
    </w:p>
    <w:p w14:paraId="2004C75E">
      <w:pPr>
        <w:rPr/>
      </w:pPr>
    </w:p>
    <w:p w14:paraId="3B220D33">
      <w:pPr>
        <w:rPr/>
      </w:pPr>
      <w:r>
        <w:rPr>
          <w:rFonts w:hint="default"/>
        </w:rPr>
        <w:t>C组：基线 + DySample上采样</w:t>
      </w:r>
    </w:p>
    <w:p w14:paraId="5C19F832">
      <w:pPr>
        <w:rPr/>
      </w:pPr>
    </w:p>
    <w:p w14:paraId="25B0086C">
      <w:pPr>
        <w:rPr/>
      </w:pPr>
    </w:p>
    <w:p w14:paraId="04F1A31F">
      <w:pPr>
        <w:rPr/>
      </w:pPr>
      <w:r>
        <w:rPr>
          <w:rFonts w:hint="default"/>
        </w:rPr>
        <w:t>D组：基线 + WIoU v3损失</w:t>
      </w:r>
    </w:p>
    <w:p w14:paraId="68A8D143">
      <w:pPr>
        <w:rPr/>
      </w:pPr>
    </w:p>
    <w:p w14:paraId="62C1987B">
      <w:pPr>
        <w:rPr/>
      </w:pPr>
    </w:p>
    <w:p w14:paraId="6E239164">
      <w:pPr>
        <w:rPr/>
      </w:pPr>
      <w:r>
        <w:rPr>
          <w:rFonts w:hint="default"/>
        </w:rPr>
        <w:t>E组：所有改进模块组合（完整模型）</w:t>
      </w:r>
    </w:p>
    <w:p w14:paraId="73E1A418">
      <w:pPr>
        <w:rPr/>
      </w:pPr>
    </w:p>
    <w:p w14:paraId="50239A56">
      <w:pPr>
        <w:rPr/>
      </w:pPr>
    </w:p>
    <w:p w14:paraId="5F94D05B">
      <w:pPr>
        <w:rPr/>
      </w:pPr>
      <w:r>
        <w:rPr>
          <w:rFonts w:hint="default"/>
        </w:rPr>
        <w:t>对比指标：mAP50、mAP50:95、Precision、Recall、参数量、FLOPs、FPS（Jetson Nano上实测）</w:t>
      </w:r>
    </w:p>
    <w:p w14:paraId="7CFEB8D1">
      <w:pPr>
        <w:rPr/>
      </w:pPr>
    </w:p>
    <w:p w14:paraId="27D5D0B1">
      <w:pPr>
        <w:rPr>
          <w:rFonts w:hint="default"/>
        </w:rPr>
      </w:pPr>
      <w:r>
        <w:rPr>
          <w:rFonts w:hint="default"/>
        </w:rPr>
        <w:t>（3）系统原型开发</w:t>
      </w:r>
    </w:p>
    <w:p w14:paraId="0258F72D">
      <w:pPr>
        <w:rPr/>
      </w:pPr>
    </w:p>
    <w:p w14:paraId="3B9542D8">
      <w:pPr>
        <w:rPr/>
      </w:pPr>
      <w:r>
        <w:rPr>
          <w:rFonts w:hint="default"/>
        </w:rPr>
        <w:t>开发环境：Python 3.8 + PyTorch 1.12，训练在服务器上进行（RTX 3090），推理部署考虑Jetson Nano</w:t>
      </w:r>
    </w:p>
    <w:p w14:paraId="1227F641">
      <w:pPr>
        <w:rPr/>
      </w:pPr>
    </w:p>
    <w:p w14:paraId="276900C9">
      <w:pPr>
        <w:rPr/>
      </w:pPr>
    </w:p>
    <w:p w14:paraId="78097B0B">
      <w:pPr>
        <w:rPr/>
      </w:pPr>
      <w:r>
        <w:rPr>
          <w:rFonts w:hint="default"/>
        </w:rPr>
        <w:t>功能模块：</w:t>
      </w:r>
    </w:p>
    <w:p w14:paraId="0034478B">
      <w:pPr>
        <w:rPr/>
      </w:pPr>
    </w:p>
    <w:p w14:paraId="0998354D">
      <w:pPr>
        <w:rPr/>
      </w:pPr>
    </w:p>
    <w:p w14:paraId="7864BC96">
      <w:pPr>
        <w:rPr/>
      </w:pPr>
      <w:r>
        <w:rPr>
          <w:rFonts w:hint="default"/>
        </w:rPr>
        <w:t>数据预处理模块：图像加载、归一化、格式转换</w:t>
      </w:r>
    </w:p>
    <w:p w14:paraId="284AF856">
      <w:pPr>
        <w:rPr/>
      </w:pPr>
    </w:p>
    <w:p w14:paraId="5D0B3979">
      <w:pPr>
        <w:rPr/>
      </w:pPr>
    </w:p>
    <w:p w14:paraId="7CEE775F">
      <w:pPr>
        <w:rPr/>
      </w:pPr>
      <w:r>
        <w:rPr>
          <w:rFonts w:hint="default"/>
        </w:rPr>
        <w:t>模型推理模块：加载训练好的权重，前向传播</w:t>
      </w:r>
    </w:p>
    <w:p w14:paraId="70BB335C">
      <w:pPr>
        <w:rPr/>
      </w:pPr>
    </w:p>
    <w:p w14:paraId="4C320F55">
      <w:pPr>
        <w:rPr/>
      </w:pPr>
    </w:p>
    <w:p w14:paraId="637AE5FF">
      <w:pPr>
        <w:rPr/>
      </w:pPr>
      <w:r>
        <w:rPr>
          <w:rFonts w:hint="default"/>
        </w:rPr>
        <w:t>结果可视化模块：绘制检测框，输出检测结果图像/视频</w:t>
      </w:r>
    </w:p>
    <w:p w14:paraId="1ACB0B70">
      <w:pPr>
        <w:rPr/>
      </w:pPr>
    </w:p>
    <w:p w14:paraId="634A66AB">
      <w:pPr>
        <w:rPr/>
      </w:pPr>
    </w:p>
    <w:p w14:paraId="115984CC">
      <w:pPr>
        <w:rPr/>
      </w:pPr>
      <w:r>
        <w:rPr>
          <w:rFonts w:hint="default"/>
        </w:rPr>
        <w:t>部署目标：先在PC上验证系统功能，然后移植到Jetson Nano，测试实际运行帧率</w:t>
      </w:r>
    </w:p>
    <w:p w14:paraId="3B8FAC46">
      <w:pPr>
        <w:rPr/>
      </w:pPr>
    </w:p>
    <w:p w14:paraId="4263F1F6">
      <w:pPr>
        <w:rPr>
          <w:rFonts w:hint="default"/>
        </w:rPr>
      </w:pPr>
      <w:r>
        <w:rPr>
          <w:rFonts w:hint="default"/>
        </w:rPr>
        <w:t>（4）性能测试与分析</w:t>
      </w:r>
    </w:p>
    <w:p w14:paraId="7FF3E64D">
      <w:pPr>
        <w:rPr/>
      </w:pPr>
    </w:p>
    <w:p w14:paraId="3BF5759B">
      <w:pPr>
        <w:rPr/>
      </w:pPr>
      <w:r>
        <w:rPr>
          <w:rFonts w:hint="default"/>
        </w:rPr>
        <w:t>不同飞行高度测试：将测试图像按目标尺寸分组（&lt;16像素、16-32像素、32-64像素、&gt;64像素），分别计算AP，分析算法在不同尺度上的表现</w:t>
      </w:r>
    </w:p>
    <w:p w14:paraId="6A2D5D5C">
      <w:pPr>
        <w:rPr/>
      </w:pPr>
    </w:p>
    <w:p w14:paraId="0B5F6992">
      <w:pPr>
        <w:rPr/>
      </w:pPr>
    </w:p>
    <w:p w14:paraId="5F2B67A5">
      <w:pPr>
        <w:rPr/>
      </w:pPr>
      <w:r>
        <w:rPr>
          <w:rFonts w:hint="default"/>
        </w:rPr>
        <w:t>不同光照条件测试：将VisDrone测试集按白天、黄昏、夜间分组，对比各组mAP，评估算法的鲁棒性</w:t>
      </w:r>
    </w:p>
    <w:p w14:paraId="65A6C1B6">
      <w:pPr>
        <w:rPr/>
      </w:pPr>
    </w:p>
    <w:p w14:paraId="78BF2D1A">
      <w:pPr>
        <w:rPr/>
      </w:pPr>
    </w:p>
    <w:p w14:paraId="162D5061">
      <w:pPr>
        <w:rPr/>
      </w:pPr>
      <w:r>
        <w:rPr>
          <w:rFonts w:hint="default"/>
        </w:rPr>
        <w:t>与SOTA算法对比：在相同测试集上，与OSD-YOLOv10、APFU-YOLOv10、MFR-YOLOv10等近期工作对比，验证本文算法的先进性</w:t>
      </w:r>
    </w:p>
    <w:p w14:paraId="30F45644">
      <w:pPr>
        <w:rPr/>
      </w:pPr>
    </w:p>
    <w:p w14:paraId="409F4ACC">
      <w:pPr>
        <w:rPr>
          <w:rFonts w:hint="default"/>
        </w:rPr>
      </w:pPr>
      <w:r>
        <w:rPr/>
        <w:pict>
          <v:rect id="_x0000_i1035" o:spt="1" style="height:1.5pt;width:432pt;" fillcolor="#A0A0A0" filled="t" stroked="f" coordsize="21600,21600" o:hr="t" o:hrstd="t" o:hralign="center">
            <v:path/>
            <v:fill on="t" focussize="0,0"/>
            <v:stroke on="f"/>
            <v:imagedata o:title=""/>
            <o:lock v:ext="edit"/>
            <w10:wrap type="none"/>
            <w10:anchorlock/>
          </v:rect>
        </w:pict>
      </w:r>
    </w:p>
    <w:p w14:paraId="1CD9B6E1">
      <w:pPr>
        <w:rPr>
          <w:rFonts w:hint="default"/>
        </w:rPr>
      </w:pPr>
      <w:r>
        <w:rPr>
          <w:rFonts w:hint="default"/>
        </w:rPr>
        <w:t>四、研究方法与技术路线</w:t>
      </w:r>
    </w:p>
    <w:p w14:paraId="31E68C68">
      <w:pPr>
        <w:rPr>
          <w:rFonts w:hint="default"/>
        </w:rPr>
      </w:pPr>
      <w:r>
        <w:rPr>
          <w:rFonts w:hint="default"/>
        </w:rPr>
        <w:t>4.1 研究方法</w:t>
      </w:r>
    </w:p>
    <w:p w14:paraId="177E2767">
      <w:pPr>
        <w:rPr>
          <w:rFonts w:hint="default"/>
        </w:rPr>
      </w:pPr>
      <w:r>
        <w:rPr>
          <w:rFonts w:hint="default"/>
        </w:rPr>
        <w:t>这次研究主要采用以下几种方法：</w:t>
      </w:r>
    </w:p>
    <w:p w14:paraId="0CDFB81A">
      <w:pPr>
        <w:rPr>
          <w:rFonts w:hint="default"/>
        </w:rPr>
      </w:pPr>
      <w:r>
        <w:rPr>
          <w:rFonts w:hint="default"/>
        </w:rPr>
        <w:t>文献调研法：我从文献[1][6][7][16][21][24][26]等入手，系统梳理了无人机目标检测、多尺度特征融合、YOLO系列改进等方向的研究进展。在阅读过程中，重点关注两个问题：一是哪些改进思路在VisDrone上被验证有效，二是当前研究还有哪些未解决的问题。这些调研帮助我确定了研究切入点。</w:t>
      </w:r>
    </w:p>
    <w:p w14:paraId="12AD9CAC">
      <w:pPr>
        <w:rPr>
          <w:rFonts w:hint="default"/>
        </w:rPr>
      </w:pPr>
      <w:r>
        <w:rPr>
          <w:rFonts w:hint="default"/>
        </w:rPr>
        <w:t>算法设计法：基于文献调研的启发，结合VisDrone数据集的特性（车辆目标尺度分布、密集程度、场景复杂度），设计动态多尺度特征融合模块。设计过程中会多次回到文献中验证思路的可行性，比如参考文献[1]的自适应融合思想、文献[24]的注意力机制设计。</w:t>
      </w:r>
    </w:p>
    <w:p w14:paraId="1FF91A59">
      <w:pPr>
        <w:rPr>
          <w:rFonts w:hint="default"/>
        </w:rPr>
      </w:pPr>
      <w:r>
        <w:rPr>
          <w:rFonts w:hint="default"/>
        </w:rPr>
        <w:t>实验验证法：通过消融实验逐步验证各改进模块的有效性。我准备采用控制变量法，每次只改变一个模块，观察性能变化，确保每个改进都有数据支撑。实验过程中可能需要对模块设计进行多轮调整，比如融合权重的计算方式、检测层的插入位置等。</w:t>
      </w:r>
    </w:p>
    <w:p w14:paraId="08191D61">
      <w:pPr>
        <w:rPr>
          <w:rFonts w:hint="default"/>
        </w:rPr>
      </w:pPr>
      <w:r>
        <w:rPr>
          <w:rFonts w:hint="default"/>
        </w:rPr>
        <w:t>对比分析法：在完整模型训练完成后，与当前主流算法在统一数据集上进行性能对比。除了量化指标（mAP、FPS等），还会对比检测结果的可视化效果，分析本文算法在哪些场景下有优势，在哪些场景下仍有不足。</w:t>
      </w:r>
    </w:p>
    <w:p w14:paraId="4D35A5FF">
      <w:pPr>
        <w:rPr>
          <w:rFonts w:hint="default"/>
        </w:rPr>
      </w:pPr>
      <w:r>
        <w:rPr>
          <w:rFonts w:hint="default"/>
        </w:rPr>
        <w:t>4.2 技术路线</w:t>
      </w:r>
    </w:p>
    <w:p w14:paraId="5278AEDE">
      <w:pPr>
        <w:rPr>
          <w:rFonts w:hint="default"/>
        </w:rPr>
      </w:pPr>
      <w:r>
        <w:rPr>
          <w:rFonts w:hint="default"/>
        </w:rPr>
        <w:t>我的研究进度安排如下：</w:t>
      </w:r>
    </w:p>
    <w:p w14:paraId="123CF966">
      <w:pPr>
        <w:rPr>
          <w:rFonts w:hint="default"/>
        </w:rPr>
      </w:pPr>
      <w:r>
        <w:rPr>
          <w:rFonts w:hint="default"/>
          <w:lang w:val="en-US" w:eastAsia="zh-CN"/>
        </w:rPr>
        <w:t>text</w:t>
      </w:r>
    </w:p>
    <w:p w14:paraId="3734B39E">
      <w:pPr>
        <w:rPr/>
      </w:pPr>
      <w:r>
        <w:rPr>
          <w:rFonts w:hint="default"/>
        </w:rPr>
        <w:t>阶段一：文献调研与需求分析（第1-2周）├── 完成文献[1][6][7][16][21][24][26]等核心论文的精读├── 分析VisDrone数据集的标注特点和目标分布├── 在VisDrone上跑通YOLOv10s基线，记录初始性能└── 确定改进方向和实验方案阶段二：算法设计与实现（第3-6周）├── 第3周：实现动态多尺度特征融合模块├── 第4周：实现微小目标检测层和DySample上采样├── 第5周：集成所有改进模块，完成模型搭建├── 第6周：在服务器上启动训练，调参优化└── 每周记录一次实验进展，整理消融实验结果阶段三：系统开发与测试（第7-14周）├── 第7-8周：完成消融实验，分析各模块效果├── 第9-10周：开发检测系统原型（Python+PyTorch）├── 第11-12周：在不同场景下测试性能（尺度、光照、天气）├── 第13周：与SOTA算法对比分析└── 第14周：移植到Jetson Nano，评估实际运行效果阶段四：论文撰写与答辩（第15-16周）├── 整理实验数据，绘制图表├── 撰写论文初稿├── 修改完善└── 准备答辩PPT</w:t>
      </w:r>
    </w:p>
    <w:p w14:paraId="3809FBDC">
      <w:pPr>
        <w:rPr>
          <w:rFonts w:hint="default"/>
        </w:rPr>
      </w:pPr>
      <w:r>
        <w:rPr>
          <w:rFonts w:hint="default"/>
        </w:rPr>
        <w:t>4.3 预期创新点</w:t>
      </w:r>
    </w:p>
    <w:p w14:paraId="2B07A0E8">
      <w:pPr>
        <w:rPr>
          <w:rFonts w:hint="default"/>
        </w:rPr>
      </w:pPr>
      <w:r>
        <w:rPr>
          <w:rFonts w:hint="default"/>
        </w:rPr>
        <w:t>通过这次研究，我希望在以下三个方面有所创新：</w:t>
      </w:r>
    </w:p>
    <w:p w14:paraId="34E39466">
      <w:pPr>
        <w:rPr>
          <w:rFonts w:hint="default"/>
        </w:rPr>
      </w:pPr>
      <w:r>
        <w:rPr>
          <w:rFonts w:hint="default"/>
        </w:rPr>
        <w:t>创新点一：动态权重的多尺度特征融合机制</w:t>
      </w:r>
    </w:p>
    <w:p w14:paraId="4000A1E5">
      <w:pPr>
        <w:rPr>
          <w:rFonts w:hint="default"/>
        </w:rPr>
      </w:pPr>
      <w:r>
        <w:rPr>
          <w:rFonts w:hint="default"/>
        </w:rPr>
        <w:t>现有融合方法大多采用静态权重，无法根据输入图像的特性自适应调整。我提出的动态权重分配模块，能够根据特征图的内容实时计算各层级的融合权重，实现浅层细节与深层语义的自适应融合。初步设想是通过一个轻量级注意力网络预测权重，参数量增加有限，但有望缓解信息冲突问题。</w:t>
      </w:r>
    </w:p>
    <w:p w14:paraId="7A8B41B3">
      <w:pPr>
        <w:rPr>
          <w:rFonts w:hint="default"/>
        </w:rPr>
      </w:pPr>
      <w:r>
        <w:rPr>
          <w:rFonts w:hint="default"/>
        </w:rPr>
        <w:t>创新点二：面向车辆目标的微小检测层设计</w:t>
      </w:r>
    </w:p>
    <w:p w14:paraId="10A5307B">
      <w:pPr>
        <w:rPr>
          <w:rFonts w:hint="default"/>
        </w:rPr>
      </w:pPr>
      <w:r>
        <w:rPr>
          <w:rFonts w:hint="default"/>
        </w:rPr>
        <w:t>车辆目标在航拍图像中有两个特点：一是形状规整（矩形），二是边缘清晰。我准备在P2层（原图1/4分辨率）专门设计一个检测头，同时引入边缘增强模块，强化车辆轮廓特征。这与其他研究通用的微小检测层相比，更贴合车辆目标的特性。</w:t>
      </w:r>
    </w:p>
    <w:p w14:paraId="3DB77758">
      <w:pPr>
        <w:rPr>
          <w:rFonts w:hint="default"/>
        </w:rPr>
      </w:pPr>
      <w:r>
        <w:rPr>
          <w:rFonts w:hint="default"/>
        </w:rPr>
        <w:t>创新点三：轻量化高精度的系统实现</w:t>
      </w:r>
    </w:p>
    <w:p w14:paraId="1B936370">
      <w:pPr>
        <w:rPr>
          <w:rFonts w:hint="default"/>
        </w:rPr>
      </w:pPr>
      <w:r>
        <w:rPr>
          <w:rFonts w:hint="default"/>
        </w:rPr>
        <w:t>在YOLOv10s框架上，通过模块化改进，实现参数量控制在1.2倍以内、mAP50提升5个百分点以上的目标。同时完成从服务器训练到Jetson嵌入式部署的全流程验证，为实际应用提供可参考的方案。</w:t>
      </w:r>
    </w:p>
    <w:p w14:paraId="4F3EC7EE">
      <w:pPr>
        <w:rPr>
          <w:rFonts w:hint="default"/>
        </w:rPr>
      </w:pPr>
      <w:r>
        <w:rPr>
          <w:rFonts w:hint="default"/>
        </w:rPr>
        <w:pict>
          <v:rect id="_x0000_i1036" o:spt="1" style="height:1.5pt;width:432pt;" fillcolor="#A0A0A0" filled="t" stroked="f" coordsize="21600,21600" o:hr="t" o:hrstd="t" o:hralign="center">
            <v:path/>
            <v:fill on="t" focussize="0,0"/>
            <v:stroke on="f"/>
            <v:imagedata o:title=""/>
            <o:lock v:ext="edit"/>
            <w10:wrap type="none"/>
            <w10:anchorlock/>
          </v:rect>
        </w:pict>
      </w:r>
    </w:p>
    <w:p w14:paraId="4DE3E72A">
      <w:pPr>
        <w:rPr>
          <w:rFonts w:hint="default"/>
        </w:rPr>
      </w:pPr>
      <w:r>
        <w:rPr>
          <w:rFonts w:hint="default"/>
        </w:rPr>
        <w:t>六、研究计划与进度安排</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917"/>
        <w:gridCol w:w="1220"/>
        <w:gridCol w:w="3791"/>
        <w:gridCol w:w="2498"/>
      </w:tblGrid>
      <w:tr w14:paraId="161CFCE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nil"/>
            </w:tcBorders>
            <w:shd w:val="clear"/>
            <w:tcMar>
              <w:top w:w="75" w:type="dxa"/>
              <w:left w:w="0" w:type="dxa"/>
              <w:bottom w:w="75" w:type="dxa"/>
              <w:right w:w="120" w:type="dxa"/>
            </w:tcMar>
            <w:vAlign w:val="center"/>
          </w:tcPr>
          <w:p w14:paraId="17EE53B7">
            <w:pPr>
              <w:rPr>
                <w:rFonts w:hint="default"/>
              </w:rPr>
            </w:pPr>
            <w:r>
              <w:rPr>
                <w:rFonts w:hint="default"/>
                <w:lang w:val="en-US" w:eastAsia="zh-CN"/>
              </w:rPr>
              <w:t>阶段</w:t>
            </w:r>
          </w:p>
        </w:tc>
        <w:tc>
          <w:tcPr>
            <w:tcW w:w="0" w:type="auto"/>
            <w:tcBorders>
              <w:top w:val="nil"/>
            </w:tcBorders>
            <w:shd w:val="clear"/>
            <w:tcMar>
              <w:top w:w="75" w:type="dxa"/>
              <w:left w:w="120" w:type="dxa"/>
              <w:bottom w:w="75" w:type="dxa"/>
              <w:right w:w="120" w:type="dxa"/>
            </w:tcMar>
            <w:vAlign w:val="center"/>
          </w:tcPr>
          <w:p w14:paraId="76B12236">
            <w:pPr>
              <w:rPr>
                <w:rFonts w:hint="default"/>
              </w:rPr>
            </w:pPr>
            <w:r>
              <w:rPr>
                <w:rFonts w:hint="default"/>
                <w:lang w:val="en-US" w:eastAsia="zh-CN"/>
              </w:rPr>
              <w:t>时间</w:t>
            </w:r>
          </w:p>
        </w:tc>
        <w:tc>
          <w:tcPr>
            <w:tcW w:w="0" w:type="auto"/>
            <w:tcBorders>
              <w:top w:val="nil"/>
            </w:tcBorders>
            <w:shd w:val="clear"/>
            <w:tcMar>
              <w:top w:w="75" w:type="dxa"/>
              <w:left w:w="120" w:type="dxa"/>
              <w:bottom w:w="75" w:type="dxa"/>
              <w:right w:w="120" w:type="dxa"/>
            </w:tcMar>
            <w:vAlign w:val="center"/>
          </w:tcPr>
          <w:p w14:paraId="1C5C4294">
            <w:pPr>
              <w:rPr>
                <w:rFonts w:hint="default"/>
              </w:rPr>
            </w:pPr>
            <w:r>
              <w:rPr>
                <w:rFonts w:hint="default"/>
                <w:lang w:val="en-US" w:eastAsia="zh-CN"/>
              </w:rPr>
              <w:t>任务</w:t>
            </w:r>
          </w:p>
        </w:tc>
        <w:tc>
          <w:tcPr>
            <w:tcW w:w="0" w:type="auto"/>
            <w:tcBorders>
              <w:top w:val="nil"/>
            </w:tcBorders>
            <w:shd w:val="clear"/>
            <w:tcMar>
              <w:top w:w="75" w:type="dxa"/>
              <w:left w:w="120" w:type="dxa"/>
              <w:bottom w:w="75" w:type="dxa"/>
              <w:right w:w="120" w:type="dxa"/>
            </w:tcMar>
            <w:vAlign w:val="center"/>
          </w:tcPr>
          <w:p w14:paraId="72F41F8D">
            <w:pPr>
              <w:rPr>
                <w:rFonts w:hint="default"/>
              </w:rPr>
            </w:pPr>
            <w:r>
              <w:rPr>
                <w:rFonts w:hint="default"/>
                <w:lang w:val="en-US" w:eastAsia="zh-CN"/>
              </w:rPr>
              <w:t>预期成果</w:t>
            </w:r>
          </w:p>
        </w:tc>
      </w:tr>
      <w:tr w14:paraId="39430C5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75" w:type="dxa"/>
              <w:left w:w="0" w:type="dxa"/>
              <w:bottom w:w="75" w:type="dxa"/>
              <w:right w:w="120" w:type="dxa"/>
            </w:tcMar>
            <w:vAlign w:val="center"/>
          </w:tcPr>
          <w:p w14:paraId="7385E34F">
            <w:pPr>
              <w:rPr>
                <w:rFonts w:hint="default"/>
              </w:rPr>
            </w:pPr>
            <w:r>
              <w:rPr>
                <w:rFonts w:hint="default"/>
                <w:lang w:val="en-US" w:eastAsia="zh-CN"/>
              </w:rPr>
              <w:t>开题阶段</w:t>
            </w:r>
          </w:p>
        </w:tc>
        <w:tc>
          <w:tcPr>
            <w:tcW w:w="0" w:type="auto"/>
            <w:shd w:val="clear"/>
            <w:tcMar>
              <w:top w:w="75" w:type="dxa"/>
              <w:left w:w="120" w:type="dxa"/>
              <w:bottom w:w="75" w:type="dxa"/>
              <w:right w:w="120" w:type="dxa"/>
            </w:tcMar>
            <w:vAlign w:val="center"/>
          </w:tcPr>
          <w:p w14:paraId="31C9BF8B">
            <w:pPr>
              <w:rPr>
                <w:rFonts w:hint="default"/>
              </w:rPr>
            </w:pPr>
            <w:r>
              <w:rPr>
                <w:rFonts w:hint="default"/>
                <w:lang w:val="en-US" w:eastAsia="zh-CN"/>
              </w:rPr>
              <w:t>第1-2周</w:t>
            </w:r>
          </w:p>
        </w:tc>
        <w:tc>
          <w:tcPr>
            <w:tcW w:w="0" w:type="auto"/>
            <w:shd w:val="clear"/>
            <w:tcMar>
              <w:top w:w="75" w:type="dxa"/>
              <w:left w:w="120" w:type="dxa"/>
              <w:bottom w:w="75" w:type="dxa"/>
              <w:right w:w="120" w:type="dxa"/>
            </w:tcMar>
            <w:vAlign w:val="center"/>
          </w:tcPr>
          <w:p w14:paraId="76C1711C">
            <w:pPr>
              <w:rPr>
                <w:rFonts w:hint="default"/>
              </w:rPr>
            </w:pPr>
            <w:r>
              <w:rPr>
                <w:rFonts w:hint="default"/>
                <w:lang w:val="en-US" w:eastAsia="zh-CN"/>
              </w:rPr>
              <w:t>完成文献调研，确定技术路线</w:t>
            </w:r>
          </w:p>
        </w:tc>
        <w:tc>
          <w:tcPr>
            <w:tcW w:w="0" w:type="auto"/>
            <w:shd w:val="clear"/>
            <w:tcMar>
              <w:top w:w="75" w:type="dxa"/>
              <w:left w:w="120" w:type="dxa"/>
              <w:bottom w:w="75" w:type="dxa"/>
              <w:right w:w="0" w:type="dxa"/>
            </w:tcMar>
            <w:vAlign w:val="center"/>
          </w:tcPr>
          <w:p w14:paraId="40B3F6D0">
            <w:pPr>
              <w:rPr>
                <w:rFonts w:hint="default"/>
              </w:rPr>
            </w:pPr>
            <w:r>
              <w:rPr>
                <w:rFonts w:hint="default"/>
                <w:lang w:val="en-US" w:eastAsia="zh-CN"/>
              </w:rPr>
              <w:t>开题报告、文献综述</w:t>
            </w:r>
          </w:p>
        </w:tc>
      </w:tr>
      <w:tr w14:paraId="5E1DA34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75" w:type="dxa"/>
              <w:left w:w="0" w:type="dxa"/>
              <w:bottom w:w="75" w:type="dxa"/>
              <w:right w:w="120" w:type="dxa"/>
            </w:tcMar>
            <w:vAlign w:val="center"/>
          </w:tcPr>
          <w:p w14:paraId="02EF5F69">
            <w:pPr>
              <w:rPr>
                <w:rFonts w:hint="default"/>
              </w:rPr>
            </w:pPr>
            <w:r>
              <w:rPr>
                <w:rFonts w:hint="default"/>
                <w:lang w:val="en-US" w:eastAsia="zh-CN"/>
              </w:rPr>
              <w:t>算法设计</w:t>
            </w:r>
          </w:p>
        </w:tc>
        <w:tc>
          <w:tcPr>
            <w:tcW w:w="0" w:type="auto"/>
            <w:shd w:val="clear"/>
            <w:tcMar>
              <w:top w:w="75" w:type="dxa"/>
              <w:left w:w="120" w:type="dxa"/>
              <w:bottom w:w="75" w:type="dxa"/>
              <w:right w:w="120" w:type="dxa"/>
            </w:tcMar>
            <w:vAlign w:val="center"/>
          </w:tcPr>
          <w:p w14:paraId="398C6A8D">
            <w:pPr>
              <w:rPr>
                <w:rFonts w:hint="default"/>
              </w:rPr>
            </w:pPr>
            <w:r>
              <w:rPr>
                <w:rFonts w:hint="default"/>
                <w:lang w:val="en-US" w:eastAsia="zh-CN"/>
              </w:rPr>
              <w:t>第3-6周</w:t>
            </w:r>
          </w:p>
        </w:tc>
        <w:tc>
          <w:tcPr>
            <w:tcW w:w="0" w:type="auto"/>
            <w:shd w:val="clear"/>
            <w:tcMar>
              <w:top w:w="75" w:type="dxa"/>
              <w:left w:w="120" w:type="dxa"/>
              <w:bottom w:w="75" w:type="dxa"/>
              <w:right w:w="120" w:type="dxa"/>
            </w:tcMar>
            <w:vAlign w:val="center"/>
          </w:tcPr>
          <w:p w14:paraId="521376C2">
            <w:pPr>
              <w:rPr>
                <w:rFonts w:hint="default"/>
              </w:rPr>
            </w:pPr>
            <w:r>
              <w:rPr>
                <w:rFonts w:hint="default"/>
                <w:lang w:val="en-US" w:eastAsia="zh-CN"/>
              </w:rPr>
              <w:t>实现多尺度特征融合模块，搭建改进模型</w:t>
            </w:r>
          </w:p>
        </w:tc>
        <w:tc>
          <w:tcPr>
            <w:tcW w:w="0" w:type="auto"/>
            <w:shd w:val="clear"/>
            <w:tcMar>
              <w:top w:w="75" w:type="dxa"/>
              <w:left w:w="120" w:type="dxa"/>
              <w:bottom w:w="75" w:type="dxa"/>
              <w:right w:w="0" w:type="dxa"/>
            </w:tcMar>
            <w:vAlign w:val="center"/>
          </w:tcPr>
          <w:p w14:paraId="3FEDEE6C">
            <w:pPr>
              <w:rPr>
                <w:rFonts w:hint="default"/>
              </w:rPr>
            </w:pPr>
            <w:r>
              <w:rPr>
                <w:rFonts w:hint="default"/>
                <w:lang w:val="en-US" w:eastAsia="zh-CN"/>
              </w:rPr>
              <w:t>模型代码、初步训练结果</w:t>
            </w:r>
          </w:p>
        </w:tc>
      </w:tr>
      <w:tr w14:paraId="0406CB5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75" w:type="dxa"/>
              <w:left w:w="0" w:type="dxa"/>
              <w:bottom w:w="75" w:type="dxa"/>
              <w:right w:w="120" w:type="dxa"/>
            </w:tcMar>
            <w:vAlign w:val="center"/>
          </w:tcPr>
          <w:p w14:paraId="5526F745">
            <w:pPr>
              <w:rPr>
                <w:rFonts w:hint="default"/>
              </w:rPr>
            </w:pPr>
            <w:r>
              <w:rPr>
                <w:rFonts w:hint="default"/>
                <w:lang w:val="en-US" w:eastAsia="zh-CN"/>
              </w:rPr>
              <w:t>实验验证</w:t>
            </w:r>
          </w:p>
        </w:tc>
        <w:tc>
          <w:tcPr>
            <w:tcW w:w="0" w:type="auto"/>
            <w:shd w:val="clear"/>
            <w:tcMar>
              <w:top w:w="75" w:type="dxa"/>
              <w:left w:w="120" w:type="dxa"/>
              <w:bottom w:w="75" w:type="dxa"/>
              <w:right w:w="120" w:type="dxa"/>
            </w:tcMar>
            <w:vAlign w:val="center"/>
          </w:tcPr>
          <w:p w14:paraId="156C126C">
            <w:pPr>
              <w:rPr>
                <w:rFonts w:hint="default"/>
              </w:rPr>
            </w:pPr>
            <w:r>
              <w:rPr>
                <w:rFonts w:hint="default"/>
                <w:lang w:val="en-US" w:eastAsia="zh-CN"/>
              </w:rPr>
              <w:t>第7-10周</w:t>
            </w:r>
          </w:p>
        </w:tc>
        <w:tc>
          <w:tcPr>
            <w:tcW w:w="0" w:type="auto"/>
            <w:shd w:val="clear"/>
            <w:tcMar>
              <w:top w:w="75" w:type="dxa"/>
              <w:left w:w="120" w:type="dxa"/>
              <w:bottom w:w="75" w:type="dxa"/>
              <w:right w:w="120" w:type="dxa"/>
            </w:tcMar>
            <w:vAlign w:val="center"/>
          </w:tcPr>
          <w:p w14:paraId="6CBCDAAA">
            <w:pPr>
              <w:rPr>
                <w:rFonts w:hint="default"/>
              </w:rPr>
            </w:pPr>
            <w:r>
              <w:rPr>
                <w:rFonts w:hint="default"/>
                <w:lang w:val="en-US" w:eastAsia="zh-CN"/>
              </w:rPr>
              <w:t>完成消融实验，对比分析</w:t>
            </w:r>
          </w:p>
        </w:tc>
        <w:tc>
          <w:tcPr>
            <w:tcW w:w="0" w:type="auto"/>
            <w:shd w:val="clear"/>
            <w:tcMar>
              <w:top w:w="75" w:type="dxa"/>
              <w:left w:w="120" w:type="dxa"/>
              <w:bottom w:w="75" w:type="dxa"/>
              <w:right w:w="0" w:type="dxa"/>
            </w:tcMar>
            <w:vAlign w:val="center"/>
          </w:tcPr>
          <w:p w14:paraId="4F66755A">
            <w:pPr>
              <w:rPr>
                <w:rFonts w:hint="default"/>
              </w:rPr>
            </w:pPr>
            <w:r>
              <w:rPr>
                <w:rFonts w:hint="default"/>
                <w:lang w:val="en-US" w:eastAsia="zh-CN"/>
              </w:rPr>
              <w:t>实验数据、图表、分析报告</w:t>
            </w:r>
          </w:p>
        </w:tc>
      </w:tr>
      <w:tr w14:paraId="255A371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75" w:type="dxa"/>
              <w:left w:w="0" w:type="dxa"/>
              <w:bottom w:w="75" w:type="dxa"/>
              <w:right w:w="120" w:type="dxa"/>
            </w:tcMar>
            <w:vAlign w:val="center"/>
          </w:tcPr>
          <w:p w14:paraId="078DC9C0">
            <w:pPr>
              <w:rPr>
                <w:rFonts w:hint="default"/>
              </w:rPr>
            </w:pPr>
            <w:r>
              <w:rPr>
                <w:rFonts w:hint="default"/>
                <w:lang w:val="en-US" w:eastAsia="zh-CN"/>
              </w:rPr>
              <w:t>系统开发</w:t>
            </w:r>
          </w:p>
        </w:tc>
        <w:tc>
          <w:tcPr>
            <w:tcW w:w="0" w:type="auto"/>
            <w:shd w:val="clear"/>
            <w:tcMar>
              <w:top w:w="75" w:type="dxa"/>
              <w:left w:w="120" w:type="dxa"/>
              <w:bottom w:w="75" w:type="dxa"/>
              <w:right w:w="120" w:type="dxa"/>
            </w:tcMar>
            <w:vAlign w:val="center"/>
          </w:tcPr>
          <w:p w14:paraId="55D63067">
            <w:pPr>
              <w:rPr>
                <w:rFonts w:hint="default"/>
              </w:rPr>
            </w:pPr>
            <w:r>
              <w:rPr>
                <w:rFonts w:hint="default"/>
                <w:lang w:val="en-US" w:eastAsia="zh-CN"/>
              </w:rPr>
              <w:t>第11-14周</w:t>
            </w:r>
          </w:p>
        </w:tc>
        <w:tc>
          <w:tcPr>
            <w:tcW w:w="0" w:type="auto"/>
            <w:shd w:val="clear"/>
            <w:tcMar>
              <w:top w:w="75" w:type="dxa"/>
              <w:left w:w="120" w:type="dxa"/>
              <w:bottom w:w="75" w:type="dxa"/>
              <w:right w:w="120" w:type="dxa"/>
            </w:tcMar>
            <w:vAlign w:val="center"/>
          </w:tcPr>
          <w:p w14:paraId="0F7BABEB">
            <w:pPr>
              <w:rPr>
                <w:rFonts w:hint="default"/>
              </w:rPr>
            </w:pPr>
            <w:r>
              <w:rPr>
                <w:rFonts w:hint="default"/>
                <w:lang w:val="en-US" w:eastAsia="zh-CN"/>
              </w:rPr>
              <w:t>开发检测系统原型，嵌入式移植测试</w:t>
            </w:r>
          </w:p>
        </w:tc>
        <w:tc>
          <w:tcPr>
            <w:tcW w:w="0" w:type="auto"/>
            <w:shd w:val="clear"/>
            <w:tcMar>
              <w:top w:w="75" w:type="dxa"/>
              <w:left w:w="120" w:type="dxa"/>
              <w:bottom w:w="75" w:type="dxa"/>
              <w:right w:w="0" w:type="dxa"/>
            </w:tcMar>
            <w:vAlign w:val="center"/>
          </w:tcPr>
          <w:p w14:paraId="27462FDC">
            <w:pPr>
              <w:rPr>
                <w:rFonts w:hint="default"/>
              </w:rPr>
            </w:pPr>
            <w:r>
              <w:rPr>
                <w:rFonts w:hint="default"/>
                <w:lang w:val="en-US" w:eastAsia="zh-CN"/>
              </w:rPr>
              <w:t>系统原型、测试报告</w:t>
            </w:r>
          </w:p>
        </w:tc>
      </w:tr>
      <w:tr w14:paraId="4413741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75" w:type="dxa"/>
              <w:left w:w="0" w:type="dxa"/>
              <w:bottom w:w="75" w:type="dxa"/>
              <w:right w:w="120" w:type="dxa"/>
            </w:tcMar>
            <w:vAlign w:val="center"/>
          </w:tcPr>
          <w:p w14:paraId="2A7F5CD3">
            <w:pPr>
              <w:rPr>
                <w:rFonts w:hint="default"/>
              </w:rPr>
            </w:pPr>
            <w:r>
              <w:rPr>
                <w:rFonts w:hint="default"/>
                <w:lang w:val="en-US" w:eastAsia="zh-CN"/>
              </w:rPr>
              <w:t>论文撰写</w:t>
            </w:r>
          </w:p>
        </w:tc>
        <w:tc>
          <w:tcPr>
            <w:tcW w:w="0" w:type="auto"/>
            <w:shd w:val="clear"/>
            <w:tcMar>
              <w:top w:w="75" w:type="dxa"/>
              <w:left w:w="120" w:type="dxa"/>
              <w:bottom w:w="75" w:type="dxa"/>
              <w:right w:w="120" w:type="dxa"/>
            </w:tcMar>
            <w:vAlign w:val="center"/>
          </w:tcPr>
          <w:p w14:paraId="63E838DD">
            <w:pPr>
              <w:rPr>
                <w:rFonts w:hint="default"/>
              </w:rPr>
            </w:pPr>
            <w:r>
              <w:rPr>
                <w:rFonts w:hint="default"/>
                <w:lang w:val="en-US" w:eastAsia="zh-CN"/>
              </w:rPr>
              <w:t>第15-16周</w:t>
            </w:r>
          </w:p>
        </w:tc>
        <w:tc>
          <w:tcPr>
            <w:tcW w:w="0" w:type="auto"/>
            <w:shd w:val="clear"/>
            <w:tcMar>
              <w:top w:w="75" w:type="dxa"/>
              <w:left w:w="120" w:type="dxa"/>
              <w:bottom w:w="75" w:type="dxa"/>
              <w:right w:w="120" w:type="dxa"/>
            </w:tcMar>
            <w:vAlign w:val="center"/>
          </w:tcPr>
          <w:p w14:paraId="68059479">
            <w:pPr>
              <w:rPr>
                <w:rFonts w:hint="default"/>
              </w:rPr>
            </w:pPr>
            <w:r>
              <w:rPr>
                <w:rFonts w:hint="default"/>
                <w:lang w:val="en-US" w:eastAsia="zh-CN"/>
              </w:rPr>
              <w:t>整理成果，撰写论文</w:t>
            </w:r>
          </w:p>
        </w:tc>
        <w:tc>
          <w:tcPr>
            <w:tcW w:w="0" w:type="auto"/>
            <w:shd w:val="clear"/>
            <w:tcMar>
              <w:top w:w="75" w:type="dxa"/>
              <w:left w:w="120" w:type="dxa"/>
              <w:bottom w:w="75" w:type="dxa"/>
              <w:right w:w="0" w:type="dxa"/>
            </w:tcMar>
            <w:vAlign w:val="center"/>
          </w:tcPr>
          <w:p w14:paraId="332A4975">
            <w:pPr>
              <w:rPr>
                <w:rFonts w:hint="default"/>
              </w:rPr>
            </w:pPr>
            <w:r>
              <w:rPr>
                <w:rFonts w:hint="default"/>
                <w:lang w:val="en-US" w:eastAsia="zh-CN"/>
              </w:rPr>
              <w:t>论文初稿、答辩PPT</w:t>
            </w:r>
          </w:p>
        </w:tc>
      </w:tr>
    </w:tbl>
    <w:p w14:paraId="1E632820">
      <w:pPr>
        <w:rPr>
          <w:rFonts w:hint="default"/>
        </w:rPr>
      </w:pPr>
      <w:r>
        <w:rPr/>
        <w:pict>
          <v:rect id="_x0000_i1037" o:spt="1" style="height:1.5pt;width:432pt;" fillcolor="#A0A0A0" filled="t" stroked="f" coordsize="21600,21600" o:hr="t" o:hrstd="t" o:hralign="center">
            <v:path/>
            <v:fill on="t" focussize="0,0"/>
            <v:stroke on="f"/>
            <v:imagedata o:title=""/>
            <o:lock v:ext="edit"/>
            <w10:wrap type="none"/>
            <w10:anchorlock/>
          </v:rect>
        </w:pict>
      </w:r>
    </w:p>
    <w:p w14:paraId="5534B37F">
      <w:pPr>
        <w:rPr>
          <w:rFonts w:hint="default"/>
        </w:rPr>
      </w:pPr>
      <w:r>
        <w:rPr>
          <w:rFonts w:hint="default"/>
        </w:rPr>
        <w:t>七、参考文献</w:t>
      </w:r>
    </w:p>
    <w:p w14:paraId="4F723CC0">
      <w:pPr>
        <w:rPr>
          <w:rFonts w:hint="default"/>
        </w:rPr>
      </w:pPr>
      <w:r>
        <w:rPr>
          <w:rFonts w:hint="default"/>
        </w:rPr>
        <w:t>[1]王尔申,李明</w:t>
      </w:r>
      <w:bookmarkStart w:id="0" w:name="_GoBack"/>
      <w:bookmarkEnd w:id="0"/>
      <w:r>
        <w:rPr>
          <w:rFonts w:hint="default"/>
        </w:rPr>
        <w:t>玥,徐嵩,等. 基于自适应特征融合的CPA Enhancer-YOLOv10无人机目标检测算法[J].电光与控制,2026,33(03):1-9.</w:t>
      </w:r>
      <w:r>
        <w:rPr>
          <w:rFonts w:hint="default"/>
        </w:rPr>
        <w:br w:type="textWrapping"/>
      </w:r>
      <w:r>
        <w:rPr>
          <w:rFonts w:hint="default"/>
        </w:rPr>
        <w:t>[2]夏军,喻钧,王长元,等. 面向无人机场景的扩散模型小目标检测方法[J].西安工业大学学报,2026,46(01):110-120.</w:t>
      </w:r>
      <w:r>
        <w:rPr>
          <w:rFonts w:hint="default"/>
        </w:rPr>
        <w:br w:type="textWrapping"/>
      </w:r>
      <w:r>
        <w:rPr>
          <w:rFonts w:hint="default"/>
        </w:rPr>
        <w:t>[3]任煜瀛,黄凌霄,姚新波. 改进RT-DETR的无人机航拍图像小目标检测研究[J].物联网技术,2026,16(04):6-11.</w:t>
      </w:r>
      <w:r>
        <w:rPr>
          <w:rFonts w:hint="default"/>
        </w:rPr>
        <w:br w:type="textWrapping"/>
      </w:r>
      <w:r>
        <w:rPr>
          <w:rFonts w:hint="default"/>
        </w:rPr>
        <w:t>[4]胡天乐,刘向举,韦忠亮. 基于改进YOLOv8的无人机航拍小目标检测模型[J].佳木斯大学学报(自然科学版),2026,44(01):18-21.</w:t>
      </w:r>
      <w:r>
        <w:rPr>
          <w:rFonts w:hint="default"/>
        </w:rPr>
        <w:br w:type="textWrapping"/>
      </w:r>
      <w:r>
        <w:rPr>
          <w:rFonts w:hint="default"/>
        </w:rPr>
        <w:t>[5]乔新博,郭阳,赵永强,等. 基于红外偏振成像的复杂干扰环境下无人机目标检测方法[J].电子学报,2025,53(11):3920-3931.</w:t>
      </w:r>
      <w:r>
        <w:rPr>
          <w:rFonts w:hint="default"/>
        </w:rPr>
        <w:br w:type="textWrapping"/>
      </w:r>
      <w:r>
        <w:rPr>
          <w:rFonts w:hint="default"/>
        </w:rPr>
        <w:t>[6]牟毅,黄海松,李宜汀,等. 改进YOLOv11s的无人机图像小目标检测模型[J].电光与控制,2026,33(01):51-57.</w:t>
      </w:r>
      <w:r>
        <w:rPr>
          <w:rFonts w:hint="default"/>
        </w:rPr>
        <w:br w:type="textWrapping"/>
      </w:r>
      <w:r>
        <w:rPr>
          <w:rFonts w:hint="default"/>
        </w:rPr>
        <w:t>[7]孟昱煜,孔垂乐,火久元,等. 重构YOLOv11的无人机小目标检测算法[J].浙江大学学报(工学版),2026,60(02):303-312+331.</w:t>
      </w:r>
      <w:r>
        <w:rPr>
          <w:rFonts w:hint="default"/>
        </w:rPr>
        <w:br w:type="textWrapping"/>
      </w:r>
      <w:r>
        <w:rPr>
          <w:rFonts w:hint="default"/>
        </w:rPr>
        <w:t>[8]周玉军,欧阳可赛,程强. 面向雷达无人机目标检测识别的深度学习方法综述[J].现代雷达,2025,47(11):1-14.</w:t>
      </w:r>
      <w:r>
        <w:rPr>
          <w:rFonts w:hint="default"/>
        </w:rPr>
        <w:br w:type="textWrapping"/>
      </w:r>
      <w:r>
        <w:rPr>
          <w:rFonts w:hint="default"/>
        </w:rPr>
        <w:t>[9]冯潇,龚维维,孙祥娥. 基于双模态图像融合的无人机小目标检测[J].激光与光电子学进展,2025,62(22):325-333.</w:t>
      </w:r>
      <w:r>
        <w:rPr>
          <w:rFonts w:hint="default"/>
        </w:rPr>
        <w:br w:type="textWrapping"/>
      </w:r>
      <w:r>
        <w:rPr>
          <w:rFonts w:hint="default"/>
        </w:rPr>
        <w:t>[10]姜杰,闫文君,凌青,等. 基于STOD的无人机舰船图像微小目标检测方法[J].系统工程与电子技术,2025,47(11):3559-3567.</w:t>
      </w:r>
      <w:r>
        <w:rPr>
          <w:rFonts w:hint="default"/>
        </w:rPr>
        <w:br w:type="textWrapping"/>
      </w:r>
      <w:r>
        <w:rPr>
          <w:rFonts w:hint="default"/>
        </w:rPr>
        <w:t>[11]史泽伟,任斌,罗濠成,等. 应用于无人机视角下雾霾天气小目标检测算法[J].东莞理工学院学报,2025,32(05):64-70.</w:t>
      </w:r>
      <w:r>
        <w:rPr>
          <w:rFonts w:hint="default"/>
        </w:rPr>
        <w:br w:type="textWrapping"/>
      </w:r>
      <w:r>
        <w:rPr>
          <w:rFonts w:hint="default"/>
        </w:rPr>
        <w:t>[12]李倩倩,范军芳,徐小斌,等. 基于KAN结构的YOLOv10s改进算法在无人机目标检测中的应用研究[J].航空兵器,2025,32(05):72-82.</w:t>
      </w:r>
      <w:r>
        <w:rPr>
          <w:rFonts w:hint="default"/>
        </w:rPr>
        <w:br w:type="textWrapping"/>
      </w:r>
      <w:r>
        <w:rPr>
          <w:rFonts w:hint="default"/>
        </w:rPr>
        <w:t>[13]范启明,司宾强,李宝晨,等. 基于Swin Transformer和小波卷积的无人机地面红外目标检测方法[J].兵器装备工程学报,2025,46(10):291-300.</w:t>
      </w:r>
      <w:r>
        <w:rPr>
          <w:rFonts w:hint="default"/>
        </w:rPr>
        <w:br w:type="textWrapping"/>
      </w:r>
      <w:r>
        <w:rPr>
          <w:rFonts w:hint="default"/>
        </w:rPr>
        <w:t>[14]蓝慧玲,刘琼. 基于YOLOv8-ERD的无人机航拍小目标检测算法[J].电子测量技术,2025,48(18):150-158.</w:t>
      </w:r>
      <w:r>
        <w:rPr>
          <w:rFonts w:hint="default"/>
        </w:rPr>
        <w:br w:type="textWrapping"/>
      </w:r>
      <w:r>
        <w:rPr>
          <w:rFonts w:hint="default"/>
        </w:rPr>
        <w:t>[15]肖任楷,袁胜智,李敏,等. 基于改进YOLOv5s的无人机目标检测算法[J].海军工程大学学报,2026,38(01):61-67.</w:t>
      </w:r>
      <w:r>
        <w:rPr>
          <w:rFonts w:hint="default"/>
        </w:rPr>
        <w:br w:type="textWrapping"/>
      </w:r>
      <w:r>
        <w:rPr>
          <w:rFonts w:hint="default"/>
        </w:rPr>
        <w:t>[16]王宗阳,黄莉,江都. 基于APW-YOLOv8的无人机高空图像小目标检测[J].计算机系统应用,2025,34(10):195-205.</w:t>
      </w:r>
      <w:r>
        <w:rPr>
          <w:rFonts w:hint="default"/>
        </w:rPr>
        <w:br w:type="textWrapping"/>
      </w:r>
      <w:r>
        <w:rPr>
          <w:rFonts w:hint="default"/>
        </w:rPr>
        <w:t>[17]刘臣杰,刘巍,杨雯迪,等. DEPA-YOLO：无人机视角下的小目标检测模型[J].计算机科学与探索,2026,20(01):266-279.</w:t>
      </w:r>
      <w:r>
        <w:rPr>
          <w:rFonts w:hint="default"/>
        </w:rPr>
        <w:br w:type="textWrapping"/>
      </w:r>
      <w:r>
        <w:rPr>
          <w:rFonts w:hint="default"/>
        </w:rPr>
        <w:t>[18]高仪,陈鹏,刘子奇,等. GUAV-YOLO:面向灰度影像无人机小目标的轻量化检测模型[J].光学学报,2025,45(23):98-113.</w:t>
      </w:r>
      <w:r>
        <w:rPr>
          <w:rFonts w:hint="default"/>
        </w:rPr>
        <w:br w:type="textWrapping"/>
      </w:r>
      <w:r>
        <w:rPr>
          <w:rFonts w:hint="default"/>
        </w:rPr>
        <w:t>[19]徐倩,韩楠,董文安,等. 无人机红外目标检测技术：现状与展望[J].无线电工程,2025,55(09):1764-1774.</w:t>
      </w:r>
      <w:r>
        <w:rPr>
          <w:rFonts w:hint="default"/>
        </w:rPr>
        <w:br w:type="textWrapping"/>
      </w:r>
      <w:r>
        <w:rPr>
          <w:rFonts w:hint="default"/>
        </w:rPr>
        <w:t>[20]裴佳明,孔伟力,于长东,等. 基于多无人机协作与联邦学习的目标检测与跟踪系统研究[J].智能系统学报,2025,20(05):1158-1166.</w:t>
      </w:r>
      <w:r>
        <w:rPr>
          <w:rFonts w:hint="default"/>
        </w:rPr>
        <w:br w:type="textWrapping"/>
      </w:r>
      <w:r>
        <w:rPr>
          <w:rFonts w:hint="default"/>
        </w:rPr>
        <w:t>[21]孔垂乐,孟昱煜,火久元,等. 改进YOLOv11的无人机海上小目标检测算法[J].计算机工程与应用,2026,62(01):151-161.</w:t>
      </w:r>
      <w:r>
        <w:rPr>
          <w:rFonts w:hint="default"/>
        </w:rPr>
        <w:br w:type="textWrapping"/>
      </w:r>
      <w:r>
        <w:rPr>
          <w:rFonts w:hint="default"/>
        </w:rPr>
        <w:t>[22]罗文沛,李军. 基于YOLOv5s的无人机视角下的小目标检测算法[J].计算机应用,2025,45(S1):235-238.</w:t>
      </w:r>
      <w:r>
        <w:rPr>
          <w:rFonts w:hint="default"/>
        </w:rPr>
        <w:br w:type="textWrapping"/>
      </w:r>
      <w:r>
        <w:rPr>
          <w:rFonts w:hint="default"/>
        </w:rPr>
        <w:t>[23]项彦茂,周明月,李俊,等. 基于全局特征提取的无人机道路病害检测算法[J].计算机应用,2025,45(S1):245-250.</w:t>
      </w:r>
      <w:r>
        <w:rPr>
          <w:rFonts w:hint="default"/>
        </w:rPr>
        <w:br w:type="textWrapping"/>
      </w:r>
      <w:r>
        <w:rPr>
          <w:rFonts w:hint="default"/>
        </w:rPr>
        <w:t>[24]肖海林,田波,胡彬,等. 基于信道先验多尺度跨轴注意YOLO的无人机视角下多尺度小目标检测算法[J].计算机应用,2025,45(12):4021-4029.</w:t>
      </w:r>
      <w:r>
        <w:rPr>
          <w:rFonts w:hint="default"/>
        </w:rPr>
        <w:br w:type="textWrapping"/>
      </w:r>
      <w:r>
        <w:rPr>
          <w:rFonts w:hint="default"/>
        </w:rPr>
        <w:t>[25]陈崇杨,彭力,杨杰龙. 基于特征增强与上下文融合的无人机小目标检测算法[J].计算机科学,2025,52(11):131-140.</w:t>
      </w:r>
      <w:r>
        <w:rPr>
          <w:rFonts w:hint="default"/>
        </w:rPr>
        <w:br w:type="textWrapping"/>
      </w:r>
      <w:r>
        <w:rPr>
          <w:rFonts w:hint="default"/>
        </w:rPr>
        <w:t>[26]李彬,李生林. 改进YOLOv11n的无人机小目标检测算法[J].计算机工程与应用,2025,61(07):96-104.</w:t>
      </w:r>
      <w:r>
        <w:rPr>
          <w:rFonts w:hint="default"/>
        </w:rPr>
        <w:br w:type="textWrapping"/>
      </w:r>
      <w:r>
        <w:rPr>
          <w:rFonts w:hint="default"/>
        </w:rPr>
        <w:t>[27]范博淦,王淑青,陈开元. 基于改进YOLOv8的航拍无人机小目标检测模型[J].计算机应用,2025,45(07):2342-2350.</w:t>
      </w:r>
      <w:r>
        <w:rPr>
          <w:rFonts w:hint="default"/>
        </w:rPr>
        <w:br w:type="textWrapping"/>
      </w:r>
      <w:r>
        <w:rPr>
          <w:rFonts w:hint="default"/>
        </w:rPr>
        <w:t>[28]胡惠娟,秦一锋,徐鹤,等. 面向无人机航拍图像的YOLOv8目标检测改进算法[J].计算机科学,2025,52(04):202-211.</w:t>
      </w:r>
      <w:r>
        <w:rPr>
          <w:rFonts w:hint="default"/>
        </w:rPr>
        <w:br w:type="textWrapping"/>
      </w:r>
      <w:r>
        <w:rPr>
          <w:rFonts w:hint="default"/>
        </w:rPr>
        <w:t>[29]刘涛,鞠事宏,高一萌. 基于改进YOLOv8n的无人机视角下小目标检测算法[J].计算机应用,2024,44(11):3603-3609.</w:t>
      </w:r>
      <w:r>
        <w:rPr>
          <w:rFonts w:hint="default"/>
        </w:rPr>
        <w:br w:type="textWrapping"/>
      </w:r>
      <w:r>
        <w:rPr>
          <w:rFonts w:hint="default"/>
        </w:rPr>
        <w:t>[30]白宇,周艳媛,安胜彪. 改进YOLOv5的无人机小目标检测方法研究[J].计算机工程与应用,2024,60(10):276-284.</w:t>
      </w:r>
      <w:r>
        <w:rPr>
          <w:rFonts w:hint="default"/>
        </w:rPr>
        <w:br w:type="textWrapping"/>
      </w:r>
      <w:r>
        <w:rPr>
          <w:rFonts w:hint="default"/>
        </w:rPr>
        <w:t>[31]崔勇强,李嘉轩,侯林果,等. 改进YOLOv7的城市小型无人机目标检测方法[J].计算机工程与应用,2024,60(10):237-245.</w:t>
      </w:r>
      <w:r>
        <w:rPr>
          <w:rFonts w:hint="default"/>
        </w:rPr>
        <w:br w:type="textWrapping"/>
      </w:r>
      <w:r>
        <w:rPr>
          <w:rFonts w:hint="default"/>
        </w:rPr>
        <w:t>[32]刘涛,高一萌,柴蕊,等. 改进YOLOv5s的无人机视角下小目标检测算法[J].计算机工程与应用,2024,60(01):110-121.</w:t>
      </w:r>
      <w:r>
        <w:rPr>
          <w:rFonts w:hint="default"/>
        </w:rPr>
        <w:br w:type="textWrapping"/>
      </w:r>
      <w:r>
        <w:rPr>
          <w:rFonts w:hint="default"/>
        </w:rPr>
        <w:t>[33]彭晏飞,赵涛,陈炎康,等. 基于上下文信息与特征细化的无人机小目标检测算法[J].计算机工程与应用,2024,60(05):183-190.</w:t>
      </w:r>
      <w:r>
        <w:rPr>
          <w:rFonts w:hint="default"/>
        </w:rPr>
        <w:br w:type="textWrapping"/>
      </w:r>
      <w:r>
        <w:rPr>
          <w:rFonts w:hint="default"/>
        </w:rPr>
        <w:t>[34]陈范凯,李士心. 改进Yolov5的无人机目标检测算法[J].计算机工程与应用,2023,59(18):218-225.</w:t>
      </w:r>
    </w:p>
    <w:p w14:paraId="184F1E8D">
      <w:pPr>
        <w:rPr>
          <w:rFonts w:hint="default"/>
        </w:rPr>
      </w:pPr>
      <w:r>
        <w:rPr>
          <w:rFonts w:hint="default"/>
        </w:rPr>
        <w:pict>
          <v:rect id="_x0000_i1038" o:spt="1" style="height:1.5pt;width:432pt;" fillcolor="#A0A0A0" filled="t" stroked="f" coordsize="21600,21600" o:hr="t" o:hrstd="t" o:hralign="center">
            <v:path/>
            <v:fill on="t" focussize="0,0"/>
            <v:stroke on="f"/>
            <v:imagedata o:title=""/>
            <o:lock v:ext="edit"/>
            <w10:wrap type="none"/>
            <w10:anchorlock/>
          </v:rect>
        </w:pict>
      </w:r>
    </w:p>
    <w:p w14:paraId="58992250">
      <w:pPr>
        <w:rPr>
          <w:rFonts w:hint="default"/>
        </w:rPr>
      </w:pPr>
      <w:r>
        <w:rPr>
          <w:rFonts w:hint="default"/>
        </w:rPr>
        <w:t>补充说明：AI-TOD数据集</w:t>
      </w:r>
    </w:p>
    <w:p w14:paraId="6E90F093">
      <w:pPr>
        <w:rPr>
          <w:rFonts w:hint="default"/>
        </w:rPr>
      </w:pPr>
      <w:r>
        <w:rPr>
          <w:rFonts w:hint="default"/>
        </w:rPr>
        <w:t>除了VisDrone，我还计划用AI-TOD数据集做补充验证。AI-TOD是由武汉大学发布的遥感图像小目标检测数据集，包含28个类别（车辆、飞机、船只等），其中目标尺寸小于16像素的占比超过70%，是测试小目标检测算法极限性能的理想选择。</w:t>
      </w:r>
    </w:p>
    <w:p w14:paraId="14823DBB">
      <w:pPr>
        <w:rPr>
          <w:rFonts w:hint="default"/>
        </w:rPr>
      </w:pPr>
      <w:r>
        <w:rPr>
          <w:rFonts w:hint="default"/>
        </w:rPr>
        <w:t>选择AI-TOD主要基于两点考虑：一是它的极端小目标特性可以检验我提出的多尺度融合模块在极限条件下的表现；二是它的车辆类别标注与VisDrone可以形成互补——VisDrone侧重城市交通场景，AI-TOD侧重遥感视角，两者结合可以更全面地评估算法的泛化能力</w:t>
      </w:r>
    </w:p>
    <w:p w14:paraId="2CE683DC"/>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ymbol">
    <w:panose1 w:val="05050102010706020507"/>
    <w:charset w:val="00"/>
    <w:family w:val="auto"/>
    <w:pitch w:val="default"/>
    <w:sig w:usb0="00000000" w:usb1="00000000" w:usb2="00000000" w:usb3="00000000" w:csb0="80000000" w:csb1="00000000"/>
  </w:font>
  <w:font w:name="Courier New">
    <w:panose1 w:val="02070309020205020404"/>
    <w:charset w:val="00"/>
    <w:family w:val="auto"/>
    <w:pitch w:val="default"/>
    <w:sig w:usb0="E0002E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Segoe UI">
    <w:panose1 w:val="020B0502040204020203"/>
    <w:charset w:val="00"/>
    <w:family w:val="auto"/>
    <w:pitch w:val="default"/>
    <w:sig w:usb0="E4002EFF" w:usb1="C000E47F" w:usb2="00000009" w:usb3="00000000" w:csb0="200001FF" w:csb1="00000000"/>
  </w:font>
  <w:font w:name="Consolas">
    <w:panose1 w:val="020B0609020204030204"/>
    <w:charset w:val="00"/>
    <w:family w:val="auto"/>
    <w:pitch w:val="default"/>
    <w:sig w:usb0="E00006FF" w:usb1="0000FCFF" w:usb2="00000001" w:usb3="00000000" w:csb0="6000019F" w:csb1="DFD70000"/>
  </w:font>
  <w:font w:name="MS PGothic">
    <w:panose1 w:val="020B0600070205080204"/>
    <w:charset w:val="80"/>
    <w:family w:val="auto"/>
    <w:pitch w:val="default"/>
    <w:sig w:usb0="E00002FF" w:usb1="6AC7FDFB" w:usb2="08000012" w:usb3="00000000" w:csb0="4002009F" w:csb1="DFD7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5"/>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49632A2"/>
    <w:rsid w:val="349632A2"/>
    <w:rsid w:val="3F5A01F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4">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paragraph" w:styleId="5">
    <w:name w:val="heading 4"/>
    <w:basedOn w:val="1"/>
    <w:next w:val="1"/>
    <w:semiHidden/>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character" w:default="1" w:styleId="9">
    <w:name w:val="Default Paragraph Font"/>
    <w:semiHidden/>
    <w:uiPriority w:val="0"/>
  </w:style>
  <w:style w:type="table" w:default="1" w:styleId="8">
    <w:name w:val="Normal Table"/>
    <w:semiHidden/>
    <w:uiPriority w:val="0"/>
    <w:tblPr>
      <w:tblCellMar>
        <w:top w:w="0" w:type="dxa"/>
        <w:left w:w="108" w:type="dxa"/>
        <w:bottom w:w="0" w:type="dxa"/>
        <w:right w:w="108" w:type="dxa"/>
      </w:tblCellMar>
    </w:tblPr>
  </w:style>
  <w:style w:type="paragraph" w:styleId="6">
    <w:name w:val="HTML Preformatted"/>
    <w:basedOn w:val="1"/>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7">
    <w:name w:val="Normal (Web)"/>
    <w:basedOn w:val="1"/>
    <w:uiPriority w:val="0"/>
    <w:rPr>
      <w:sz w:val="24"/>
    </w:rPr>
  </w:style>
  <w:style w:type="character" w:styleId="10">
    <w:name w:val="Strong"/>
    <w:basedOn w:val="9"/>
    <w:qFormat/>
    <w:uiPriority w:val="0"/>
    <w:rPr>
      <w:b/>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11</Pages>
  <Words>0</Words>
  <Characters>0</Characters>
  <Lines>0</Lines>
  <Paragraphs>0</Paragraphs>
  <TotalTime>367</TotalTime>
  <ScaleCrop>false</ScaleCrop>
  <LinksUpToDate>false</LinksUpToDate>
  <CharactersWithSpaces>0</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2026-03-09T14:00:00Z</dcterms:created>
  <dc:creator> 夏木南生</dc:creator>
  <cp:lastModifiedBy> 夏木南生</cp:lastModifiedBy>
  <dcterms:modified xsi:type="dcterms:W3CDTF">2026-03-11T03:23:53Z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E31EBA3C993C49C99D2AFED24C53D535_11</vt:lpwstr>
  </property>
  <property fmtid="{D5CDD505-2E9C-101B-9397-08002B2CF9AE}" pid="4" name="KSOTemplateDocerSaveRecord">
    <vt:lpwstr>eyJoZGlkIjoiZmQxZWFlMzYwMTQ5NjgxYjc3MmI5OTlkYmVjOWE5ZGYiLCJ1c2VySWQiOiI2MzMwODc3NjUifQ==</vt:lpwstr>
  </property>
</Properties>
</file>