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0j6ld903nmy" w:id="0"/>
      <w:bookmarkEnd w:id="0"/>
      <w:r w:rsidDel="00000000" w:rsidR="00000000" w:rsidRPr="00000000">
        <w:rPr>
          <w:sz w:val="36"/>
          <w:szCs w:val="36"/>
          <w:rtl w:val="0"/>
        </w:rPr>
        <w:t xml:space="preserve">Práctica 1.5. </w:t>
      </w:r>
      <w:r w:rsidDel="00000000" w:rsidR="00000000" w:rsidRPr="00000000">
        <w:rPr>
          <w:sz w:val="36"/>
          <w:szCs w:val="36"/>
          <w:rtl w:val="0"/>
        </w:rPr>
        <w:t xml:space="preserve">RIP y BGP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Objetivos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En esta práctica se afianzan los conceptos elementales del encaminamiento. En particular, se estudia un protocolo de encaminamiento interior y otro exterior:</w:t>
      </w:r>
      <w:r w:rsidDel="00000000" w:rsidR="00000000" w:rsidRPr="00000000">
        <w:rPr>
          <w:rtl w:val="0"/>
        </w:rPr>
        <w:t xml:space="preserve"> RIP (</w:t>
      </w:r>
      <w:r w:rsidDel="00000000" w:rsidR="00000000" w:rsidRPr="00000000">
        <w:rPr>
          <w:i w:val="1"/>
          <w:rtl w:val="0"/>
        </w:rPr>
        <w:t xml:space="preserve">Routing Information Protocol</w:t>
      </w:r>
      <w:r w:rsidDel="00000000" w:rsidR="00000000" w:rsidRPr="00000000">
        <w:rPr>
          <w:rtl w:val="0"/>
        </w:rPr>
        <w:t xml:space="preserve">) y BGP (</w:t>
      </w:r>
      <w:r w:rsidDel="00000000" w:rsidR="00000000" w:rsidRPr="00000000">
        <w:rPr>
          <w:i w:val="1"/>
          <w:rtl w:val="0"/>
        </w:rPr>
        <w:t xml:space="preserve">Border Gateway Protocol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Existen muchas implementaciones de los protocolos de encaminamiento. En esta práctica vamos a utilizar FRRouting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https://frrouting.org</w:t>
        </w:r>
      </w:hyperlink>
      <w:r w:rsidDel="00000000" w:rsidR="00000000" w:rsidRPr="00000000">
        <w:rPr>
          <w:rtl w:val="0"/>
        </w:rPr>
        <w:t xml:space="preserve">), que actualmente implementa RIP (versiones 1 y 2), RIPng, OSPF, OSPFv3, BGP y otros. FRR está estructurado en diferentes servicios (uno para cada protocolo) controlados por un servicio central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zebra</w:t>
      </w:r>
      <w:r w:rsidDel="00000000" w:rsidR="00000000" w:rsidRPr="00000000">
        <w:rPr>
          <w:rtl w:val="0"/>
        </w:rPr>
        <w:t xml:space="preserve">) que hace de interfaz entre la tabla de reenvío del </w:t>
      </w:r>
      <w:r w:rsidDel="00000000" w:rsidR="00000000" w:rsidRPr="00000000">
        <w:rPr>
          <w:i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y las tablas de encaminamiento de cada protocolo.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Todos los ficheros de configuración han de almacenarse en el directorio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/etc/frr/</w:t>
      </w:r>
      <w:r w:rsidDel="00000000" w:rsidR="00000000" w:rsidRPr="00000000">
        <w:rPr>
          <w:rtl w:val="0"/>
        </w:rPr>
        <w:t xml:space="preserve">. La sintaxis de estos ficheros es sencilla y está disponible </w:t>
      </w:r>
      <w:r w:rsidDel="00000000" w:rsidR="00000000" w:rsidRPr="00000000">
        <w:rPr>
          <w:rtl w:val="0"/>
        </w:rPr>
        <w:t xml:space="preserve">en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http://docs.frrouting.org</w:t>
        </w:r>
      </w:hyperlink>
      <w:r w:rsidDel="00000000" w:rsidR="00000000" w:rsidRPr="00000000">
        <w:rPr>
          <w:rtl w:val="0"/>
        </w:rPr>
        <w:t xml:space="preserve">. Revisar especialmen</w:t>
      </w:r>
      <w:r w:rsidDel="00000000" w:rsidR="00000000" w:rsidRPr="00000000">
        <w:rPr>
          <w:rtl w:val="0"/>
        </w:rPr>
        <w:t xml:space="preserve">te la correspondiente a </w:t>
      </w:r>
      <w:r w:rsidDel="00000000" w:rsidR="00000000" w:rsidRPr="00000000">
        <w:rPr>
          <w:rtl w:val="0"/>
        </w:rPr>
        <w:t xml:space="preserve">RIP y BGP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Contenidos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pageBreakBefore w:val="0"/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sa3p99nlg3w8">
            <w:r w:rsidDel="00000000" w:rsidR="00000000" w:rsidRPr="00000000">
              <w:rPr>
                <w:rtl w:val="0"/>
              </w:rPr>
              <w:t xml:space="preserve">Parte I. Protocolo de encaminamiento interior: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spacing w:before="60" w:line="240" w:lineRule="auto"/>
            <w:ind w:left="360" w:firstLine="0"/>
            <w:rPr/>
          </w:pPr>
          <w:hyperlink w:anchor="_xbnt2qq4f9bk">
            <w:r w:rsidDel="00000000" w:rsidR="00000000" w:rsidRPr="00000000">
              <w:rPr>
                <w:rtl w:val="0"/>
              </w:rPr>
              <w:t xml:space="preserve">Preparación del entorno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spacing w:before="60" w:line="240" w:lineRule="auto"/>
            <w:ind w:left="360" w:firstLine="0"/>
            <w:rPr/>
          </w:pPr>
          <w:hyperlink w:anchor="_tc4o0itw6ni">
            <w:r w:rsidDel="00000000" w:rsidR="00000000" w:rsidRPr="00000000">
              <w:rPr>
                <w:rtl w:val="0"/>
              </w:rPr>
              <w:t xml:space="preserve">Configuración del protocolo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spacing w:before="200" w:line="240" w:lineRule="auto"/>
            <w:ind w:left="0" w:firstLine="0"/>
            <w:rPr/>
          </w:pPr>
          <w:hyperlink w:anchor="_y1ewi83cdwp7">
            <w:r w:rsidDel="00000000" w:rsidR="00000000" w:rsidRPr="00000000">
              <w:rPr>
                <w:rtl w:val="0"/>
              </w:rPr>
              <w:t xml:space="preserve">Parte II. Protocolo de encaminamiento exterior: BGP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spacing w:before="60" w:line="240" w:lineRule="auto"/>
            <w:ind w:left="360" w:firstLine="0"/>
            <w:rPr/>
          </w:pPr>
          <w:hyperlink w:anchor="_14a3ftqman5y">
            <w:r w:rsidDel="00000000" w:rsidR="00000000" w:rsidRPr="00000000">
              <w:rPr>
                <w:rtl w:val="0"/>
              </w:rPr>
              <w:t xml:space="preserve">Preparación del entorno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after="80" w:before="60" w:line="240" w:lineRule="auto"/>
            <w:ind w:left="360" w:firstLine="0"/>
            <w:rPr/>
          </w:pPr>
          <w:hyperlink w:anchor="_cp4o2e2rj36j">
            <w:r w:rsidDel="00000000" w:rsidR="00000000" w:rsidRPr="00000000">
              <w:rPr>
                <w:rtl w:val="0"/>
              </w:rPr>
              <w:t xml:space="preserve">Configuración del protocolo BGP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pageBreakBefore w:val="0"/>
        <w:rPr/>
      </w:pPr>
      <w:bookmarkStart w:colFirst="0" w:colLast="0" w:name="_sa3p99nlg3w8" w:id="1"/>
      <w:bookmarkEnd w:id="1"/>
      <w:r w:rsidDel="00000000" w:rsidR="00000000" w:rsidRPr="00000000">
        <w:rPr>
          <w:rtl w:val="0"/>
        </w:rPr>
        <w:t xml:space="preserve">Parte I. </w:t>
      </w:r>
      <w:r w:rsidDel="00000000" w:rsidR="00000000" w:rsidRPr="00000000">
        <w:rPr>
          <w:rtl w:val="0"/>
        </w:rPr>
        <w:t xml:space="preserve">Protocolo de encaminamiento interior: RIP</w:t>
      </w:r>
    </w:p>
    <w:p w:rsidR="00000000" w:rsidDel="00000000" w:rsidP="00000000" w:rsidRDefault="00000000" w:rsidRPr="00000000" w14:paraId="0000000E">
      <w:pPr>
        <w:pStyle w:val="Heading2"/>
        <w:pageBreakBefore w:val="0"/>
        <w:rPr/>
      </w:pPr>
      <w:bookmarkStart w:colFirst="0" w:colLast="0" w:name="_xbnt2qq4f9bk" w:id="2"/>
      <w:bookmarkEnd w:id="2"/>
      <w:r w:rsidDel="00000000" w:rsidR="00000000" w:rsidRPr="00000000">
        <w:rPr>
          <w:rtl w:val="0"/>
        </w:rPr>
        <w:t xml:space="preserve">Preparación del entorno</w:t>
      </w:r>
    </w:p>
    <w:p w:rsidR="00000000" w:rsidDel="00000000" w:rsidP="00000000" w:rsidRDefault="00000000" w:rsidRPr="00000000" w14:paraId="0000000F">
      <w:pPr>
        <w:pageBreakBefore w:val="0"/>
        <w:spacing w:after="0" w:before="0" w:lineRule="auto"/>
        <w:rPr/>
      </w:pPr>
      <w:r w:rsidDel="00000000" w:rsidR="00000000" w:rsidRPr="00000000">
        <w:rPr>
          <w:rtl w:val="0"/>
        </w:rPr>
        <w:t xml:space="preserve">Configuraremos la topología de red que se muestra en la siguiente figura, donde cada encaminador (vm_1, vm_2, vm_3 y vm_4) tiene tres interfaces de red, cada una conectada a una red diferente:</w:t>
      </w:r>
    </w:p>
    <w:p w:rsidR="00000000" w:rsidDel="00000000" w:rsidP="00000000" w:rsidRDefault="00000000" w:rsidRPr="00000000" w14:paraId="00000010">
      <w:pPr>
        <w:pageBreakBefore w:val="0"/>
        <w:spacing w:after="0" w:before="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4625813" cy="236828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97900" y="1096525"/>
                          <a:ext cx="4625813" cy="2368280"/>
                          <a:chOff x="797900" y="1096525"/>
                          <a:chExt cx="5153950" cy="2624650"/>
                        </a:xfrm>
                      </wpg:grpSpPr>
                      <wps:wsp>
                        <wps:cNvSpPr txBox="1"/>
                        <wps:cNvPr id="5" name="Shape 5"/>
                        <wps:spPr>
                          <a:xfrm>
                            <a:off x="1924000" y="1096542"/>
                            <a:ext cx="8007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vm_1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4000452" y="1096542"/>
                            <a:ext cx="8007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vm_2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924000" y="3383056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vm_4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000452" y="3383056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vm_3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4308" y="1633555"/>
                            <a:ext cx="151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24350" y="1913525"/>
                            <a:ext cx="0" cy="100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4308" y="3186130"/>
                            <a:ext cx="151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00800" y="1913525"/>
                            <a:ext cx="0" cy="100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139875" y="1633550"/>
                            <a:ext cx="904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139875" y="3186125"/>
                            <a:ext cx="904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76650" y="1633550"/>
                            <a:ext cx="904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76650" y="3186125"/>
                            <a:ext cx="904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797925" y="1118422"/>
                            <a:ext cx="12609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net_4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192.168.0.0/24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2634213" y="1118422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net_0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172.16.0.0/16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2634213" y="3171047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net_2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172.18.0.0/16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1121603" y="2124075"/>
                            <a:ext cx="12609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net_3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172.19.0.0/16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4352922" y="2124075"/>
                            <a:ext cx="12609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net_1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172.17.0.0/16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4690950" y="1118422"/>
                            <a:ext cx="12609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net_5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192.168.1.0/24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4690950" y="3171047"/>
                            <a:ext cx="12609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net_6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192.168.2.0/24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797925" y="3171047"/>
                            <a:ext cx="12609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net_7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192.168.3.0/24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1420638" y="1557350"/>
                            <a:ext cx="6954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enp0s9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4624561" y="1557350"/>
                            <a:ext cx="73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enp0s9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3495199" y="2910675"/>
                            <a:ext cx="6954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2280633" y="2667514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4629324" y="2910678"/>
                            <a:ext cx="73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enp0s9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4359417" y="2667514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2538974" y="2910678"/>
                            <a:ext cx="73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420638" y="2910678"/>
                            <a:ext cx="6954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enp0s9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1" name="Shape 61"/>
                        <wps:spPr>
                          <a:xfrm>
                            <a:off x="2280627" y="1795475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2544126" y="1557350"/>
                            <a:ext cx="6954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3492449" y="1557350"/>
                            <a:ext cx="6954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4363007" y="1795475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enp0s8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5" name="Shape 65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8200" y="1341584"/>
                            <a:ext cx="583924" cy="58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6" name="Shape 66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20219" y="1343402"/>
                            <a:ext cx="583924" cy="58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7" name="Shape 67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9064" y="2896789"/>
                            <a:ext cx="583924" cy="58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8" name="Shape 68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7984" y="2896789"/>
                            <a:ext cx="583924" cy="58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4625813" cy="2368280"/>
                <wp:effectExtent b="0" l="0" r="0" t="0"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5813" cy="23682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1"/>
        <w:spacing w:after="200" w:before="0" w:lineRule="auto"/>
        <w:rPr/>
      </w:pPr>
      <w:r w:rsidDel="00000000" w:rsidR="00000000" w:rsidRPr="00000000">
        <w:rPr>
          <w:rtl w:val="0"/>
        </w:rPr>
        <w:t xml:space="preserve">Al igual que en prácticas anteriores, usaremos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vtopol</w:t>
      </w:r>
      <w:r w:rsidDel="00000000" w:rsidR="00000000" w:rsidRPr="00000000">
        <w:rPr>
          <w:rtl w:val="0"/>
        </w:rPr>
        <w:t xml:space="preserve"> para construir automáticamente esta topología. A continuación se muestra el contenido del fichero de configuración de la topología:</w:t>
      </w:r>
    </w:p>
    <w:tbl>
      <w:tblPr>
        <w:tblStyle w:val="Table1"/>
        <w:tblW w:w="853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35"/>
        <w:tblGridChange w:id="0">
          <w:tblGrid>
            <w:gridCol w:w="853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prefix vm</w:t>
            </w:r>
          </w:p>
          <w:p w:rsidR="00000000" w:rsidDel="00000000" w:rsidP="00000000" w:rsidRDefault="00000000" w:rsidRPr="00000000" w14:paraId="0000001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netprefix net</w:t>
              <w:br w:type="textWrapping"/>
              <w:t xml:space="preserve">machine 1 0 0 1 3 2 4</w:t>
            </w:r>
          </w:p>
          <w:p w:rsidR="00000000" w:rsidDel="00000000" w:rsidP="00000000" w:rsidRDefault="00000000" w:rsidRPr="00000000" w14:paraId="0000001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2 0 0 1 1 2 5</w:t>
            </w:r>
          </w:p>
          <w:p w:rsidR="00000000" w:rsidDel="00000000" w:rsidP="00000000" w:rsidRDefault="00000000" w:rsidRPr="00000000" w14:paraId="0000001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3 0 2 1 1 2 6</w:t>
              <w:br w:type="textWrapping"/>
              <w:t xml:space="preserve">machine 4 0 2 1 3 2 7</w:t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spacing w:after="200" w:before="400" w:lineRule="auto"/>
        <w:rPr/>
      </w:pPr>
      <w:r w:rsidDel="00000000" w:rsidR="00000000" w:rsidRPr="00000000">
        <w:rPr>
          <w:rtl w:val="0"/>
        </w:rPr>
        <w:t xml:space="preserve">Para facilitar la configuración de las máquinas, la siguiente tabla muestra las direcciones de cada una de las interfaces de los encaminadores:</w:t>
      </w:r>
    </w:p>
    <w:tbl>
      <w:tblPr>
        <w:tblStyle w:val="Table2"/>
        <w:tblW w:w="7461.0" w:type="dxa"/>
        <w:jc w:val="center"/>
        <w:tblLayout w:type="fixed"/>
        <w:tblLook w:val="0600"/>
      </w:tblPr>
      <w:tblGrid>
        <w:gridCol w:w="1806.0000000000002"/>
        <w:gridCol w:w="1485"/>
        <w:gridCol w:w="2220"/>
        <w:gridCol w:w="1950"/>
        <w:tblGridChange w:id="0">
          <w:tblGrid>
            <w:gridCol w:w="1806.0000000000002"/>
            <w:gridCol w:w="1485"/>
            <w:gridCol w:w="2220"/>
            <w:gridCol w:w="1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 virtual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</w:t>
            </w:r>
            <w:r w:rsidDel="00000000" w:rsidR="00000000" w:rsidRPr="00000000">
              <w:rPr>
                <w:b w:val="1"/>
                <w:rtl w:val="0"/>
              </w:rPr>
              <w:t xml:space="preserve">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vm_1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enp0s3</w:t>
            </w:r>
          </w:p>
          <w:p w:rsidR="00000000" w:rsidDel="00000000" w:rsidP="00000000" w:rsidRDefault="00000000" w:rsidRPr="00000000" w14:paraId="0000001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enp0s8</w:t>
            </w:r>
          </w:p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172.16.0.0/16</w:t>
            </w:r>
          </w:p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172.19.0.0/16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192.168.0.0/24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172.16.0.1</w:t>
            </w:r>
          </w:p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172.19.0.1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vm_2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enp0s3</w:t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enp0s8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172.16.0.0/16</w:t>
            </w:r>
          </w:p>
          <w:p w:rsidR="00000000" w:rsidDel="00000000" w:rsidP="00000000" w:rsidRDefault="00000000" w:rsidRPr="00000000" w14:paraId="0000002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172.17.0.0/16</w:t>
            </w:r>
          </w:p>
          <w:p w:rsidR="00000000" w:rsidDel="00000000" w:rsidP="00000000" w:rsidRDefault="00000000" w:rsidRPr="00000000" w14:paraId="0000002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192.168.1.0/24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172.16.0.2</w:t>
            </w:r>
          </w:p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172.17.0.2</w:t>
            </w:r>
          </w:p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vm_3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enp0s3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enp0s8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172.18.0.0/16</w:t>
            </w:r>
          </w:p>
          <w:p w:rsidR="00000000" w:rsidDel="00000000" w:rsidP="00000000" w:rsidRDefault="00000000" w:rsidRPr="00000000" w14:paraId="0000003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172.17.0.0/16</w:t>
            </w:r>
          </w:p>
          <w:p w:rsidR="00000000" w:rsidDel="00000000" w:rsidP="00000000" w:rsidRDefault="00000000" w:rsidRPr="00000000" w14:paraId="0000003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192.168.2.0/24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172.18.0.3</w:t>
            </w:r>
          </w:p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172.17.0.3</w:t>
            </w:r>
          </w:p>
          <w:p w:rsidR="00000000" w:rsidDel="00000000" w:rsidP="00000000" w:rsidRDefault="00000000" w:rsidRPr="00000000" w14:paraId="0000003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vm_4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enp0s3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enp0s8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172.18.0.0/16</w:t>
            </w:r>
          </w:p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172.19.0.0/16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192.168.3.0/24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172.18.0.4</w:t>
            </w:r>
          </w:p>
          <w:p w:rsidR="00000000" w:rsidDel="00000000" w:rsidP="00000000" w:rsidRDefault="00000000" w:rsidRPr="00000000" w14:paraId="0000004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172.19.0.4</w:t>
            </w:r>
          </w:p>
          <w:p w:rsidR="00000000" w:rsidDel="00000000" w:rsidP="00000000" w:rsidRDefault="00000000" w:rsidRPr="00000000" w14:paraId="0000004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192.168.3.4</w:t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widowControl w:val="1"/>
        <w:spacing w:before="200" w:lineRule="auto"/>
        <w:rPr/>
      </w:pPr>
      <w:r w:rsidDel="00000000" w:rsidR="00000000" w:rsidRPr="00000000">
        <w:rPr>
          <w:rtl w:val="0"/>
        </w:rPr>
        <w:t xml:space="preserve">Configurar todos los encaminadores según la figura y tabla anterior. </w:t>
      </w:r>
      <w:r w:rsidDel="00000000" w:rsidR="00000000" w:rsidRPr="00000000">
        <w:rPr>
          <w:rtl w:val="0"/>
        </w:rPr>
        <w:t xml:space="preserve">Además, activar el </w:t>
      </w:r>
      <w:r w:rsidDel="00000000" w:rsidR="00000000" w:rsidRPr="00000000">
        <w:rPr>
          <w:rtl w:val="0"/>
        </w:rPr>
        <w:t xml:space="preserve">reenvío </w:t>
      </w:r>
      <w:r w:rsidDel="00000000" w:rsidR="00000000" w:rsidRPr="00000000">
        <w:rPr>
          <w:rtl w:val="0"/>
        </w:rPr>
        <w:t xml:space="preserve">de paquetes IPv4 igual que en la práctica 1.1.</w:t>
      </w:r>
      <w:r w:rsidDel="00000000" w:rsidR="00000000" w:rsidRPr="00000000">
        <w:rPr>
          <w:rtl w:val="0"/>
        </w:rPr>
        <w:t xml:space="preserve"> Después, comprobar: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  <w:t xml:space="preserve">Que los encaminadores </w:t>
      </w:r>
      <w:r w:rsidDel="00000000" w:rsidR="00000000" w:rsidRPr="00000000">
        <w:rPr>
          <w:rtl w:val="0"/>
        </w:rPr>
        <w:t xml:space="preserve">adyacentes</w:t>
      </w:r>
      <w:r w:rsidDel="00000000" w:rsidR="00000000" w:rsidRPr="00000000">
        <w:rPr>
          <w:rtl w:val="0"/>
        </w:rPr>
        <w:t xml:space="preserve"> son alcanzables. Por ejemplo, que </w:t>
      </w:r>
      <w:r w:rsidDel="00000000" w:rsidR="00000000" w:rsidRPr="00000000">
        <w:rPr>
          <w:rtl w:val="0"/>
        </w:rPr>
        <w:t xml:space="preserve">vm_1</w:t>
      </w:r>
      <w:r w:rsidDel="00000000" w:rsidR="00000000" w:rsidRPr="00000000">
        <w:rPr>
          <w:rtl w:val="0"/>
        </w:rPr>
        <w:t xml:space="preserve"> puede hacer </w:t>
      </w:r>
      <w:r w:rsidDel="00000000" w:rsidR="00000000" w:rsidRPr="00000000">
        <w:rPr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a vm_2 y vm_4.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  <w:t xml:space="preserve">Que la tabla de reenvío de cada encaminador es la correcta e incluye una entrada para cada una de las tres redes a las que está conectado.</w:t>
      </w:r>
    </w:p>
    <w:p w:rsidR="00000000" w:rsidDel="00000000" w:rsidP="00000000" w:rsidRDefault="00000000" w:rsidRPr="00000000" w14:paraId="00000046">
      <w:pPr>
        <w:pStyle w:val="Heading2"/>
        <w:keepNext w:val="1"/>
        <w:pageBreakBefore w:val="0"/>
        <w:rPr/>
      </w:pPr>
      <w:bookmarkStart w:colFirst="0" w:colLast="0" w:name="_tc4o0itw6ni" w:id="3"/>
      <w:bookmarkEnd w:id="3"/>
      <w:r w:rsidDel="00000000" w:rsidR="00000000" w:rsidRPr="00000000">
        <w:rPr>
          <w:rtl w:val="0"/>
        </w:rPr>
        <w:t xml:space="preserve">Configuración del protocolo RIP</w:t>
      </w:r>
    </w:p>
    <w:p w:rsidR="00000000" w:rsidDel="00000000" w:rsidP="00000000" w:rsidRDefault="00000000" w:rsidRPr="00000000" w14:paraId="00000047">
      <w:pPr>
        <w:keepNext w:val="1"/>
        <w:pageBreakBefore w:val="0"/>
        <w:widowControl w:val="1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1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Configurar RIP en todos los encaminadores para que intercambien información: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Cambiar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ripd=no</w:t>
      </w:r>
      <w:r w:rsidDel="00000000" w:rsidR="00000000" w:rsidRPr="00000000">
        <w:rPr>
          <w:rtl w:val="0"/>
        </w:rPr>
        <w:t xml:space="preserve"> por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ripd=yes</w:t>
      </w:r>
      <w:r w:rsidDel="00000000" w:rsidR="00000000" w:rsidRPr="00000000">
        <w:rPr>
          <w:rtl w:val="0"/>
        </w:rPr>
        <w:t xml:space="preserve"> en el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/etc/frr/daemons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Añadir el siguiente contenido al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/etc/frr/frr.conf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"/>
        <w:tblW w:w="8520.0" w:type="dxa"/>
        <w:jc w:val="left"/>
        <w:tblInd w:w="525.0" w:type="dxa"/>
        <w:tblBorders>
          <w:top w:color="353835" w:space="0" w:sz="8" w:val="single"/>
          <w:left w:color="353835" w:space="0" w:sz="8" w:val="single"/>
          <w:bottom w:color="353835" w:space="0" w:sz="8" w:val="single"/>
          <w:right w:color="353835" w:space="0" w:sz="8" w:val="single"/>
          <w:insideH w:color="353835" w:space="0" w:sz="8" w:val="single"/>
          <w:insideV w:color="353835" w:space="0" w:sz="8" w:val="single"/>
        </w:tblBorders>
        <w:tblLayout w:type="fixed"/>
        <w:tblLook w:val="0600"/>
      </w:tblPr>
      <w:tblGrid>
        <w:gridCol w:w="8520"/>
        <w:tblGridChange w:id="0">
          <w:tblGrid>
            <w:gridCol w:w="852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# Activar el encaminamiento por RIP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Definir la versión del protocolo que se usará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version 2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Habilitar información de encaminamiento en redes asociadas a las interfaces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network enp0s3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network enp0s8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network enp0s9</w:t>
            </w:r>
          </w:p>
        </w:tc>
      </w:tr>
    </w:tbl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spacing w:after="200" w:before="4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Iniciar los servicios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systemctl start frr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widowControl w:val="1"/>
        <w:spacing w:after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2.</w:t>
      </w:r>
      <w:r w:rsidDel="00000000" w:rsidR="00000000" w:rsidRPr="00000000">
        <w:rPr>
          <w:rtl w:val="0"/>
        </w:rPr>
        <w:t xml:space="preserve"> Consultar la tabla de encaminamiento de RIP y de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zebra</w:t>
      </w:r>
      <w:r w:rsidDel="00000000" w:rsidR="00000000" w:rsidRPr="00000000">
        <w:rPr>
          <w:rtl w:val="0"/>
        </w:rPr>
        <w:t xml:space="preserve"> en cada encaminador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vtysh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 rip"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 route"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Comprobar también la tabla de reenvío de </w:t>
      </w:r>
      <w:r w:rsidDel="00000000" w:rsidR="00000000" w:rsidRPr="00000000">
        <w:rPr>
          <w:rtl w:val="0"/>
        </w:rPr>
        <w:t xml:space="preserve">IPv4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4">
      <w:pPr>
        <w:pageBreakBefore w:val="0"/>
        <w:widowControl w:val="1"/>
        <w:spacing w:after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97900" cy="4737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3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estudiar los mensajes RIP intercambiados, en particular: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Encapsulado.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Direcciones origen y destino.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Campo de versión.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Información para cada ruta: dirección de red, máscara de red, siguiente salto y distancia.</w:t>
      </w:r>
    </w:p>
    <w:p w:rsidR="00000000" w:rsidDel="00000000" w:rsidP="00000000" w:rsidRDefault="00000000" w:rsidRPr="00000000" w14:paraId="0000005A">
      <w:pPr>
        <w:pageBreakBefore w:val="0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97900" cy="3492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4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Eliminar el enlace entre vm_1 y vm_4 (por ejemplo, desactivando la interfaz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enp0s8</w:t>
      </w:r>
      <w:r w:rsidDel="00000000" w:rsidR="00000000" w:rsidRPr="00000000">
        <w:rPr>
          <w:rtl w:val="0"/>
        </w:rPr>
        <w:t xml:space="preserve"> en vm_4). Comprobar que </w:t>
      </w:r>
      <w:r w:rsidDel="00000000" w:rsidR="00000000" w:rsidRPr="00000000">
        <w:rPr>
          <w:rtl w:val="0"/>
        </w:rPr>
        <w:t xml:space="preserve">vm_1</w:t>
      </w:r>
      <w:r w:rsidDel="00000000" w:rsidR="00000000" w:rsidRPr="00000000">
        <w:rPr>
          <w:rtl w:val="0"/>
        </w:rPr>
        <w:t xml:space="preserve"> deja de recibir los anuncios de vm_4 y que, pasados aproximadamente 3 minutos (valor de </w:t>
      </w:r>
      <w:r w:rsidDel="00000000" w:rsidR="00000000" w:rsidRPr="00000000">
        <w:rPr>
          <w:i w:val="1"/>
          <w:rtl w:val="0"/>
        </w:rPr>
        <w:t xml:space="preserve">timeout</w:t>
      </w:r>
      <w:r w:rsidDel="00000000" w:rsidR="00000000" w:rsidRPr="00000000">
        <w:rPr>
          <w:rtl w:val="0"/>
        </w:rPr>
        <w:t xml:space="preserve"> por defecto para las rutas), ha reajustado su tabla.</w:t>
      </w:r>
    </w:p>
    <w:p w:rsidR="00000000" w:rsidDel="00000000" w:rsidP="00000000" w:rsidRDefault="00000000" w:rsidRPr="00000000" w14:paraId="0000005C">
      <w:pPr>
        <w:pageBreakBefore w:val="0"/>
        <w:spacing w:before="200" w:lineRule="auto"/>
        <w:rPr/>
      </w:pPr>
      <w:r w:rsidDel="00000000" w:rsidR="00000000" w:rsidRPr="00000000">
        <w:rPr>
          <w:rtl w:val="0"/>
        </w:rPr>
        <w:t xml:space="preserve">NO HAY NUNCIOS</w:t>
      </w:r>
    </w:p>
    <w:p w:rsidR="00000000" w:rsidDel="00000000" w:rsidP="00000000" w:rsidRDefault="00000000" w:rsidRPr="00000000" w14:paraId="0000005D">
      <w:pPr>
        <w:pageBreakBefore w:val="0"/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97900" cy="2108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97900" cy="3302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5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Los servicios de FRR se pueden configurar de forma interactiva mediante una interfaz VTY (</w:t>
      </w:r>
      <w:r w:rsidDel="00000000" w:rsidR="00000000" w:rsidRPr="00000000">
        <w:rPr>
          <w:i w:val="1"/>
          <w:rtl w:val="0"/>
        </w:rPr>
        <w:t xml:space="preserve">Virtual TeletYpe</w:t>
      </w:r>
      <w:r w:rsidDel="00000000" w:rsidR="00000000" w:rsidRPr="00000000">
        <w:rPr>
          <w:rtl w:val="0"/>
        </w:rPr>
        <w:t xml:space="preserve">), de forma similar a los encaminadores comerciales. Configurar</w:t>
      </w:r>
      <w:r w:rsidDel="00000000" w:rsidR="00000000" w:rsidRPr="00000000">
        <w:rPr>
          <w:rFonts w:ascii="Arial" w:cs="Arial" w:eastAsia="Arial" w:hAnsi="Arial"/>
          <w:rtl w:val="0"/>
        </w:rPr>
        <w:t xml:space="preserve"> RIP </w:t>
      </w:r>
      <w:r w:rsidDel="00000000" w:rsidR="00000000" w:rsidRPr="00000000">
        <w:rPr>
          <w:rtl w:val="0"/>
        </w:rPr>
        <w:t xml:space="preserve">por medio de VTY: 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Desactivar el protocolo cambiando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router rip</w:t>
      </w:r>
      <w:r w:rsidDel="00000000" w:rsidR="00000000" w:rsidRPr="00000000">
        <w:rPr>
          <w:rtl w:val="0"/>
        </w:rPr>
        <w:t xml:space="preserve"> por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no router rip</w:t>
      </w:r>
      <w:r w:rsidDel="00000000" w:rsidR="00000000" w:rsidRPr="00000000">
        <w:rPr>
          <w:rtl w:val="0"/>
        </w:rPr>
        <w:t xml:space="preserve"> y comentando el resto de entradas.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Reiniciar los servicios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systemctl restart frr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Conectar a la interfaz VTY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</w:t>
      </w:r>
      <w:r w:rsidDel="00000000" w:rsidR="00000000" w:rsidRPr="00000000">
        <w:rPr>
          <w:rtl w:val="0"/>
        </w:rPr>
        <w:t xml:space="preserve"> y configurarlo. Teclear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‘?’</w:t>
      </w:r>
      <w:r w:rsidDel="00000000" w:rsidR="00000000" w:rsidRPr="00000000">
        <w:rPr>
          <w:rtl w:val="0"/>
        </w:rPr>
        <w:t xml:space="preserve"> para mostrar la ayuda asociada.</w:t>
      </w:r>
    </w:p>
    <w:p w:rsidR="00000000" w:rsidDel="00000000" w:rsidP="00000000" w:rsidRDefault="00000000" w:rsidRPr="00000000" w14:paraId="00000064">
      <w:pPr>
        <w:keepNext w:val="1"/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Ejemplo de sesión:</w:t>
      </w:r>
    </w:p>
    <w:tbl>
      <w:tblPr>
        <w:tblStyle w:val="Table4"/>
        <w:tblW w:w="8505.0" w:type="dxa"/>
        <w:jc w:val="left"/>
        <w:tblInd w:w="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5"/>
        <w:tblGridChange w:id="0">
          <w:tblGrid>
            <w:gridCol w:w="850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1"/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sudo vtysh</w:t>
            </w:r>
          </w:p>
          <w:p w:rsidR="00000000" w:rsidDel="00000000" w:rsidP="00000000" w:rsidRDefault="00000000" w:rsidRPr="00000000" w14:paraId="0000006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br w:type="textWrapping"/>
              <w:t xml:space="preserve">Hello, this is FRRouting (version 8.1)</w:t>
              <w:br w:type="textWrapping"/>
              <w:t xml:space="preserve">Copyright © 1996-2005 Kunihiro Ishiguro, et al.</w:t>
            </w:r>
          </w:p>
          <w:p w:rsidR="00000000" w:rsidDel="00000000" w:rsidP="00000000" w:rsidRDefault="00000000" w:rsidRPr="00000000" w14:paraId="00000067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br w:type="textWrapping"/>
              <w:t xml:space="preserve">ubuntu-jammy#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add               Add registration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clear             Reset functions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configure         Configuration from vty interface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copy              Copy from one file to another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debug             Debugging functions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disable           Turn off privileged mode command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enable            Turn on privileged mode command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end               End current mode and change to enable mode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exit              Exit current mode and down to previous mode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find              Find CLI command matching a regular expression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graceful-restart  Graceful Restart commands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list              Print command list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mtrace            Multicast trace route to multicast source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no                Negate a command or set its defaults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output            Direct vtysh output to file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ping              Send echo messages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quit              Exit current mode and down to previous mode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rpki              Control rpki specific settings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show              Show running system information</w:t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terminal          Set terminal line parameters</w:t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traceroute        Trace route to destination</w:t>
            </w:r>
          </w:p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watchfrr          Watchfrr Specific sub-command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write             Write running configuration to memory, network, or terminal</w:t>
            </w:r>
          </w:p>
          <w:p w:rsidR="00000000" w:rsidDel="00000000" w:rsidP="00000000" w:rsidRDefault="00000000" w:rsidRPr="00000000" w14:paraId="0000007F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configure terminal</w:t>
            </w:r>
          </w:p>
          <w:p w:rsidR="00000000" w:rsidDel="00000000" w:rsidP="00000000" w:rsidRDefault="00000000" w:rsidRPr="00000000" w14:paraId="00000080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ubuntu-jammy(config)#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081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version 2</w:t>
            </w:r>
          </w:p>
          <w:p w:rsidR="00000000" w:rsidDel="00000000" w:rsidP="00000000" w:rsidRDefault="00000000" w:rsidRPr="00000000" w14:paraId="00000082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network enp0s3</w:t>
            </w:r>
          </w:p>
          <w:p w:rsidR="00000000" w:rsidDel="00000000" w:rsidP="00000000" w:rsidRDefault="00000000" w:rsidRPr="00000000" w14:paraId="00000083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084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ubuntu-jammy(config)#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085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show running-config</w:t>
            </w:r>
          </w:p>
          <w:p w:rsidR="00000000" w:rsidDel="00000000" w:rsidP="00000000" w:rsidRDefault="00000000" w:rsidRPr="00000000" w14:paraId="0000008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Building configuration…</w:t>
            </w:r>
          </w:p>
          <w:p w:rsidR="00000000" w:rsidDel="00000000" w:rsidP="00000000" w:rsidRDefault="00000000" w:rsidRPr="00000000" w14:paraId="0000008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Current configuration:</w:t>
            </w:r>
          </w:p>
          <w:p w:rsidR="00000000" w:rsidDel="00000000" w:rsidP="00000000" w:rsidRDefault="00000000" w:rsidRPr="00000000" w14:paraId="0000008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08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frr version 8.1</w:t>
            </w:r>
          </w:p>
          <w:p w:rsidR="00000000" w:rsidDel="00000000" w:rsidP="00000000" w:rsidRDefault="00000000" w:rsidRPr="00000000" w14:paraId="0000008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frr defaults traditional</w:t>
            </w:r>
          </w:p>
          <w:p w:rsidR="00000000" w:rsidDel="00000000" w:rsidP="00000000" w:rsidRDefault="00000000" w:rsidRPr="00000000" w14:paraId="0000008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hostname ubuntu-jammy</w:t>
            </w:r>
          </w:p>
          <w:p w:rsidR="00000000" w:rsidDel="00000000" w:rsidP="00000000" w:rsidRDefault="00000000" w:rsidRPr="00000000" w14:paraId="0000008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log syslog informational</w:t>
            </w:r>
          </w:p>
          <w:p w:rsidR="00000000" w:rsidDel="00000000" w:rsidP="00000000" w:rsidRDefault="00000000" w:rsidRPr="00000000" w14:paraId="0000008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service integrated-vtysh-config</w:t>
            </w:r>
          </w:p>
          <w:p w:rsidR="00000000" w:rsidDel="00000000" w:rsidP="00000000" w:rsidRDefault="00000000" w:rsidRPr="00000000" w14:paraId="0000008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09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09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enp0s3</w:t>
            </w:r>
          </w:p>
          <w:p w:rsidR="00000000" w:rsidDel="00000000" w:rsidP="00000000" w:rsidRDefault="00000000" w:rsidRPr="00000000" w14:paraId="0000009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version 2</w:t>
            </w:r>
          </w:p>
          <w:p w:rsidR="00000000" w:rsidDel="00000000" w:rsidP="00000000" w:rsidRDefault="00000000" w:rsidRPr="00000000" w14:paraId="0000009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09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09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96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write</w:t>
            </w:r>
          </w:p>
          <w:p w:rsidR="00000000" w:rsidDel="00000000" w:rsidP="00000000" w:rsidRDefault="00000000" w:rsidRPr="00000000" w14:paraId="0000009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Configuration saved to /etc/frr/frr.conf</w:t>
            </w:r>
          </w:p>
          <w:p w:rsidR="00000000" w:rsidDel="00000000" w:rsidP="00000000" w:rsidRDefault="00000000" w:rsidRPr="00000000" w14:paraId="0000009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ubuntu-jammy#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Style w:val="Heading1"/>
        <w:keepNext w:val="1"/>
        <w:pageBreakBefore w:val="0"/>
        <w:rPr/>
      </w:pPr>
      <w:bookmarkStart w:colFirst="0" w:colLast="0" w:name="_y1ewi83cdwp7" w:id="4"/>
      <w:bookmarkEnd w:id="4"/>
      <w:r w:rsidDel="00000000" w:rsidR="00000000" w:rsidRPr="00000000">
        <w:rPr>
          <w:rtl w:val="0"/>
        </w:rPr>
        <w:t xml:space="preserve">Parte II. </w:t>
      </w:r>
      <w:r w:rsidDel="00000000" w:rsidR="00000000" w:rsidRPr="00000000">
        <w:rPr>
          <w:rtl w:val="0"/>
        </w:rPr>
        <w:t xml:space="preserve">Protocolo de encaminamiento exterior: BGP</w:t>
      </w:r>
    </w:p>
    <w:p w:rsidR="00000000" w:rsidDel="00000000" w:rsidP="00000000" w:rsidRDefault="00000000" w:rsidRPr="00000000" w14:paraId="0000009A">
      <w:pPr>
        <w:pStyle w:val="Heading2"/>
        <w:keepNext w:val="1"/>
        <w:pageBreakBefore w:val="0"/>
        <w:rPr/>
      </w:pPr>
      <w:bookmarkStart w:colFirst="0" w:colLast="0" w:name="_14a3ftqman5y" w:id="5"/>
      <w:bookmarkEnd w:id="5"/>
      <w:r w:rsidDel="00000000" w:rsidR="00000000" w:rsidRPr="00000000">
        <w:rPr>
          <w:rtl w:val="0"/>
        </w:rPr>
        <w:t xml:space="preserve">Preparación del entorno</w:t>
      </w:r>
    </w:p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right="0"/>
        <w:rPr/>
      </w:pPr>
      <w:r w:rsidDel="00000000" w:rsidR="00000000" w:rsidRPr="00000000">
        <w:rPr>
          <w:rtl w:val="0"/>
        </w:rPr>
        <w:t xml:space="preserve">Configuraremos la topología de red con 3 AS, siendo uno de ellos el proveedor de los otros dos:</w:t>
      </w:r>
    </w:p>
    <w:p w:rsidR="00000000" w:rsidDel="00000000" w:rsidP="00000000" w:rsidRDefault="00000000" w:rsidRPr="00000000" w14:paraId="0000009C">
      <w:pPr>
        <w:pageBreakBefore w:val="0"/>
        <w:spacing w:lin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5964075" cy="260081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027575"/>
                          <a:ext cx="5964075" cy="2600811"/>
                          <a:chOff x="0" y="1027575"/>
                          <a:chExt cx="6700050" cy="29111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97950" y="1032350"/>
                            <a:ext cx="2143800" cy="2901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0" y="1032350"/>
                            <a:ext cx="2143800" cy="2901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85450" y="1032350"/>
                            <a:ext cx="1480200" cy="1334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9600" y="1032763"/>
                            <a:ext cx="8007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vm_</w:t>
                              </w: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829451" y="1032763"/>
                            <a:ext cx="8007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vm_3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2933645" y="1032767"/>
                            <a:ext cx="8007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vm_2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89875" y="1557358"/>
                            <a:ext cx="1338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12837" y="1557358"/>
                            <a:ext cx="1337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1552395" y="1095375"/>
                            <a:ext cx="1626900" cy="3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net_0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2001:db8:200:1::/64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515678" y="10953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net_1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2001:db8:200:2::/64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609725" y="1476375"/>
                            <a:ext cx="6666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enp0s3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516817" y="1476375"/>
                            <a:ext cx="6276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enp0s3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4440089" y="1476375"/>
                            <a:ext cx="6276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enp0s3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531876" y="1476375"/>
                            <a:ext cx="6276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enp0s8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5183540" y="361189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2001:db8:301:2::/64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419225" y="3595800"/>
                            <a:ext cx="7245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AS100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2937458" y="2030225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AS200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4486463" y="3595800"/>
                            <a:ext cx="7245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AS300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903502" y="1707338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5903502" y="3153667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5864513" y="2429828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5183540" y="289180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:db8:301:1::/64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504787" y="1586381"/>
                            <a:ext cx="138000" cy="6639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124087" y="1967081"/>
                            <a:ext cx="860400" cy="6249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4781637" y="2309531"/>
                            <a:ext cx="1584300" cy="6639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5183540" y="217171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:db8:300:1::/64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36102" y="1750200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39826" y="2514600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962462" y="1594781"/>
                            <a:ext cx="180900" cy="6900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82212" y="1978931"/>
                            <a:ext cx="945300" cy="6861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-52097" y="2976575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:db8:101:1::/64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-52097" y="2214575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:100:1::/64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5950" y="1265384"/>
                            <a:ext cx="583924" cy="58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8913" y="1265384"/>
                            <a:ext cx="583924" cy="58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49875" y="1265384"/>
                            <a:ext cx="583924" cy="58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5964075" cy="2600811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075" cy="260081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Rule="auto"/>
        <w:ind w:right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El prefijo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2001:db8::/32</w:t>
      </w:r>
      <w:r w:rsidDel="00000000" w:rsidR="00000000" w:rsidRPr="00000000">
        <w:rPr>
          <w:rtl w:val="0"/>
        </w:rPr>
        <w:t xml:space="preserve"> está reservado para documentación y ejemplos (RFC 3849).</w:t>
      </w:r>
    </w:p>
    <w:p w:rsidR="00000000" w:rsidDel="00000000" w:rsidP="00000000" w:rsidRDefault="00000000" w:rsidRPr="00000000" w14:paraId="0000009E">
      <w:pPr>
        <w:pageBreakBefore w:val="0"/>
        <w:widowControl w:val="1"/>
        <w:spacing w:after="200" w:before="200" w:lineRule="auto"/>
        <w:rPr/>
      </w:pPr>
      <w:r w:rsidDel="00000000" w:rsidR="00000000" w:rsidRPr="00000000">
        <w:rPr>
          <w:rtl w:val="0"/>
        </w:rPr>
        <w:t xml:space="preserve">Crearemos </w:t>
      </w:r>
      <w:r w:rsidDel="00000000" w:rsidR="00000000" w:rsidRPr="00000000">
        <w:rPr>
          <w:rtl w:val="0"/>
        </w:rPr>
        <w:t xml:space="preserve">esta topología (sin las redes internas de los AS) con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vtopol</w:t>
      </w:r>
      <w:r w:rsidDel="00000000" w:rsidR="00000000" w:rsidRPr="00000000">
        <w:rPr>
          <w:rtl w:val="0"/>
        </w:rPr>
        <w:t xml:space="preserve"> y el siguiente fichero:</w:t>
      </w:r>
    </w:p>
    <w:tbl>
      <w:tblPr>
        <w:tblStyle w:val="Table5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netprefix inet</w:t>
              <w:br w:type="textWrapping"/>
              <w:t xml:space="preserve">machine 1 0 0 </w:t>
            </w:r>
          </w:p>
          <w:p w:rsidR="00000000" w:rsidDel="00000000" w:rsidP="00000000" w:rsidRDefault="00000000" w:rsidRPr="00000000" w14:paraId="000000A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2 0 0 1 1</w:t>
            </w:r>
          </w:p>
          <w:p w:rsidR="00000000" w:rsidDel="00000000" w:rsidP="00000000" w:rsidRDefault="00000000" w:rsidRPr="00000000" w14:paraId="000000A1">
            <w:pPr>
              <w:pageBreakBefore w:val="0"/>
              <w:widowControl w:val="1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3 0 1</w:t>
            </w:r>
          </w:p>
        </w:tc>
      </w:tr>
    </w:tbl>
    <w:p w:rsidR="00000000" w:rsidDel="00000000" w:rsidP="00000000" w:rsidRDefault="00000000" w:rsidRPr="00000000" w14:paraId="000000A2">
      <w:pPr>
        <w:pageBreakBefore w:val="0"/>
        <w:spacing w:after="0" w:before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widowControl w:val="1"/>
        <w:spacing w:after="200" w:lineRule="auto"/>
        <w:rPr/>
      </w:pPr>
      <w:r w:rsidDel="00000000" w:rsidR="00000000" w:rsidRPr="00000000">
        <w:rPr>
          <w:rtl w:val="0"/>
        </w:rPr>
        <w:t xml:space="preserve">Para facilitar la configuración de las máquinas, la siguiente tabla muestra las direcciones de cada una de las interfaces de los encaminadores:</w:t>
      </w:r>
    </w:p>
    <w:tbl>
      <w:tblPr>
        <w:tblStyle w:val="Table6"/>
        <w:tblW w:w="7470.0" w:type="dxa"/>
        <w:jc w:val="center"/>
        <w:tblLayout w:type="fixed"/>
        <w:tblLook w:val="0600"/>
      </w:tblPr>
      <w:tblGrid>
        <w:gridCol w:w="1800"/>
        <w:gridCol w:w="1095"/>
        <w:gridCol w:w="2400"/>
        <w:gridCol w:w="2175"/>
        <w:tblGridChange w:id="0">
          <w:tblGrid>
            <w:gridCol w:w="1800"/>
            <w:gridCol w:w="1095"/>
            <w:gridCol w:w="2400"/>
            <w:gridCol w:w="21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 virtual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vm_1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2001:db8:200:1::/64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vm_2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enp0s3</w:t>
            </w:r>
          </w:p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2001:db8:200:1::/64</w:t>
            </w:r>
          </w:p>
          <w:p w:rsidR="00000000" w:rsidDel="00000000" w:rsidP="00000000" w:rsidRDefault="00000000" w:rsidRPr="00000000" w14:paraId="000000B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2001:db8:200:2::/64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2001:db8:200:1::2</w:t>
            </w:r>
          </w:p>
          <w:p w:rsidR="00000000" w:rsidDel="00000000" w:rsidP="00000000" w:rsidRDefault="00000000" w:rsidRPr="00000000" w14:paraId="000000B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vm_3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enp0s3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2001:db8:200:2::/64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2001:db8:200:2::3</w:t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spacing w:after="0" w:before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Configurar los encaminadores según se muestra en la figura anterior. Comprobar la conectividad entre máquinas adyacentes.</w:t>
      </w:r>
    </w:p>
    <w:p w:rsidR="00000000" w:rsidDel="00000000" w:rsidP="00000000" w:rsidRDefault="00000000" w:rsidRPr="00000000" w14:paraId="000000B9">
      <w:pPr>
        <w:pageBreakBefore w:val="0"/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ip a a 2001:db8:200:1::1/64 dev enp0s3</w:t>
      </w:r>
    </w:p>
    <w:p w:rsidR="00000000" w:rsidDel="00000000" w:rsidP="00000000" w:rsidRDefault="00000000" w:rsidRPr="00000000" w14:paraId="000000BA">
      <w:pPr>
        <w:pStyle w:val="Heading2"/>
        <w:keepNext w:val="1"/>
        <w:pageBreakBefore w:val="0"/>
        <w:rPr/>
      </w:pPr>
      <w:bookmarkStart w:colFirst="0" w:colLast="0" w:name="_cp4o2e2rj36j" w:id="6"/>
      <w:bookmarkEnd w:id="6"/>
      <w:r w:rsidDel="00000000" w:rsidR="00000000" w:rsidRPr="00000000">
        <w:rPr>
          <w:rtl w:val="0"/>
        </w:rPr>
        <w:t xml:space="preserve">Configuración del protocolo BGP</w:t>
      </w:r>
    </w:p>
    <w:p w:rsidR="00000000" w:rsidDel="00000000" w:rsidP="00000000" w:rsidRDefault="00000000" w:rsidRPr="00000000" w14:paraId="000000BB">
      <w:pPr>
        <w:pageBreakBefore w:val="0"/>
        <w:widowControl w:val="1"/>
        <w:spacing w:after="200" w:before="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6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Consultar la documentación de las clases de teoría para determinar el tipo de AS (</w:t>
      </w:r>
      <w:r w:rsidDel="00000000" w:rsidR="00000000" w:rsidRPr="00000000">
        <w:rPr>
          <w:i w:val="1"/>
          <w:rtl w:val="0"/>
        </w:rPr>
        <w:t xml:space="preserve">stub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multihomed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transit</w:t>
      </w:r>
      <w:r w:rsidDel="00000000" w:rsidR="00000000" w:rsidRPr="00000000">
        <w:rPr>
          <w:rtl w:val="0"/>
        </w:rPr>
        <w:t xml:space="preserve">) y los prefijos de red que debe anunciar. Recordar que el prefijo global de encaminamiento es de 48 bits y que los prefijos anunciados deben agregarse al máximo.</w:t>
      </w:r>
    </w:p>
    <w:p w:rsidR="00000000" w:rsidDel="00000000" w:rsidP="00000000" w:rsidRDefault="00000000" w:rsidRPr="00000000" w14:paraId="000000BC">
      <w:pPr>
        <w:pageBreakBefore w:val="0"/>
        <w:widowControl w:val="1"/>
        <w:spacing w:after="20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97900" cy="1270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94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025"/>
        <w:gridCol w:w="5805"/>
        <w:tblGridChange w:id="0">
          <w:tblGrid>
            <w:gridCol w:w="1590"/>
            <w:gridCol w:w="2025"/>
            <w:gridCol w:w="580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AS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Prefijos agregados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ageBreakBefore w:val="0"/>
        <w:spacing w:after="0"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7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Configurar BGP en los encaminadores para que intercambien información: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Cambiar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bgpd=no</w:t>
      </w:r>
      <w:r w:rsidDel="00000000" w:rsidR="00000000" w:rsidRPr="00000000">
        <w:rPr>
          <w:rFonts w:ascii="Arial" w:cs="Arial" w:eastAsia="Arial" w:hAnsi="Arial"/>
          <w:rtl w:val="0"/>
        </w:rPr>
        <w:t xml:space="preserve"> por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bgpd=yes</w:t>
      </w:r>
      <w:r w:rsidDel="00000000" w:rsidR="00000000" w:rsidRPr="00000000">
        <w:rPr>
          <w:rtl w:val="0"/>
        </w:rPr>
        <w:t xml:space="preserve"> en el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/etc/frr/daemons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Añadir contenido al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/etc/frr/frr.conf</w:t>
      </w:r>
      <w:r w:rsidDel="00000000" w:rsidR="00000000" w:rsidRPr="00000000">
        <w:rPr>
          <w:rtl w:val="0"/>
        </w:rPr>
        <w:t xml:space="preserve"> usando como referencia el que se muestra a continuación para vm_1: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265.0" w:type="dxa"/>
        <w:jc w:val="left"/>
        <w:tblInd w:w="465.0" w:type="dxa"/>
        <w:tblBorders>
          <w:top w:color="353835" w:space="0" w:sz="8" w:val="single"/>
          <w:left w:color="353835" w:space="0" w:sz="8" w:val="single"/>
          <w:bottom w:color="353835" w:space="0" w:sz="8" w:val="single"/>
          <w:right w:color="353835" w:space="0" w:sz="8" w:val="single"/>
          <w:insideH w:color="353835" w:space="0" w:sz="8" w:val="single"/>
          <w:insideV w:color="353835" w:space="0" w:sz="8" w:val="single"/>
        </w:tblBorders>
        <w:tblLayout w:type="fixed"/>
        <w:tblLook w:val="0600"/>
      </w:tblPr>
      <w:tblGrid>
        <w:gridCol w:w="8265"/>
        <w:tblGridChange w:id="0">
          <w:tblGrid>
            <w:gridCol w:w="826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# Activar el encaminamiento BGP en el AS 100</w:t>
            </w:r>
          </w:p>
          <w:p w:rsidR="00000000" w:rsidDel="00000000" w:rsidP="00000000" w:rsidRDefault="00000000" w:rsidRPr="00000000" w14:paraId="000000C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bgp 100</w:t>
            </w:r>
          </w:p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Establecer el identificador de encaminador BGP</w:t>
            </w:r>
          </w:p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bgp router-id 0.0.0.1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no bgp network import-check</w:t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no bgp ebgp-requires-policy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Añadir el encaminador BGP vecino en el AS 200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neighbor 2001:db8:200:1::2 remote-as 200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Empezar a trabajar con direcciones IPv6</w:t>
            </w:r>
          </w:p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address-family ipv6</w:t>
            </w:r>
          </w:p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  # Anunciar un prefijo de red agregado</w:t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network 2001:db8:100::/47</w:t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  # Activar IPv6 en el encaminador BGP vecino</w:t>
            </w:r>
          </w:p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neighbor 2001:db8:200:1::2 activate</w:t>
            </w:r>
          </w:p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Dejar de trabajar con direcciones IPv6</w:t>
            </w:r>
          </w:p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exit-address-family</w:t>
            </w:r>
          </w:p>
        </w:tc>
      </w:tr>
    </w:tbl>
    <w:p w:rsidR="00000000" w:rsidDel="00000000" w:rsidP="00000000" w:rsidRDefault="00000000" w:rsidRPr="00000000" w14:paraId="000000DF">
      <w:pPr>
        <w:pageBreakBefore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Iniciar los servicios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systemctl start frr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spacing w:after="200"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8.</w:t>
      </w:r>
      <w:r w:rsidDel="00000000" w:rsidR="00000000" w:rsidRPr="00000000">
        <w:rPr>
          <w:rtl w:val="0"/>
        </w:rPr>
        <w:t xml:space="preserve"> Consultar la tabla de encaminamiento de BGP y de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zebra</w:t>
      </w:r>
      <w:r w:rsidDel="00000000" w:rsidR="00000000" w:rsidRPr="00000000">
        <w:rPr>
          <w:rtl w:val="0"/>
        </w:rPr>
        <w:t xml:space="preserve"> en cada encaminador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vtysh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“show bgp ipv6”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ipv6 route"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Comprobar también la tabla de reenvío de </w:t>
      </w:r>
      <w:r w:rsidDel="00000000" w:rsidR="00000000" w:rsidRPr="00000000">
        <w:rPr>
          <w:rtl w:val="0"/>
        </w:rPr>
        <w:t xml:space="preserve">IPv6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 -6 route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E2">
      <w:pPr>
        <w:pageBreakBefore w:val="0"/>
        <w:spacing w:after="200" w:before="20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1</w:t>
      </w:r>
    </w:p>
    <w:p w:rsidR="00000000" w:rsidDel="00000000" w:rsidP="00000000" w:rsidRDefault="00000000" w:rsidRPr="00000000" w14:paraId="000000E3">
      <w:pPr>
        <w:pageBreakBefore w:val="0"/>
        <w:spacing w:after="200" w:before="20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7900" cy="351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spacing w:after="200" w:before="20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2</w:t>
      </w:r>
    </w:p>
    <w:p w:rsidR="00000000" w:rsidDel="00000000" w:rsidP="00000000" w:rsidRDefault="00000000" w:rsidRPr="00000000" w14:paraId="000000E5">
      <w:pPr>
        <w:pageBreakBefore w:val="0"/>
        <w:spacing w:after="200" w:before="20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7900" cy="4064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spacing w:after="200" w:before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spacing w:after="200" w:before="20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3</w:t>
      </w:r>
    </w:p>
    <w:p w:rsidR="00000000" w:rsidDel="00000000" w:rsidP="00000000" w:rsidRDefault="00000000" w:rsidRPr="00000000" w14:paraId="000000E8">
      <w:pPr>
        <w:pageBreakBefore w:val="0"/>
        <w:spacing w:after="200" w:before="20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7900" cy="3733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after="200" w:before="200" w:line="276" w:lineRule="auto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No hay que comprobar la conectividad.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widowControl w:val="1"/>
        <w:spacing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9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 ayuda de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estudiar los mensajes BGP intercambiados (OPEN, KEEPALIVE y UPDATE).</w:t>
      </w:r>
    </w:p>
    <w:p w:rsidR="00000000" w:rsidDel="00000000" w:rsidP="00000000" w:rsidRDefault="00000000" w:rsidRPr="00000000" w14:paraId="000000EB">
      <w:pPr>
        <w:pageBreakBefore w:val="0"/>
        <w:widowControl w:val="1"/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97900" cy="2489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widowControl w:val="1"/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97900" cy="1130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widowControl w:val="1"/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97900" cy="2565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8" w:w="11906" w:orient="portrait"/>
      <w:pgMar w:bottom="1440" w:top="1440" w:left="1440" w:right="10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9"/>
      <w:tblW w:w="9030.0" w:type="dxa"/>
      <w:jc w:val="left"/>
      <w:tblLayout w:type="fixed"/>
      <w:tblLook w:val="0600"/>
    </w:tblPr>
    <w:tblGrid>
      <w:gridCol w:w="5145"/>
      <w:gridCol w:w="3885"/>
      <w:tblGridChange w:id="0">
        <w:tblGrid>
          <w:gridCol w:w="5145"/>
          <w:gridCol w:w="3885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jc w:val="lef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  <w:rtl w:val="0"/>
            </w:rPr>
            <w:t xml:space="preserve">Ampliación de Sistemas Operativos y Redes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jc w:val="righ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color w:val="353835"/>
        <w:lang w:val="en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jc w:val="left"/>
    </w:pPr>
    <w:rPr>
      <w:rFonts w:ascii="Ubuntu Mono" w:cs="Ubuntu Mono" w:eastAsia="Ubuntu Mono" w:hAnsi="Ubuntu Mono"/>
      <w:color w:val="000000"/>
      <w:highlight w:val="whit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lineRule="auto"/>
    </w:pPr>
    <w:rPr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22" Type="http://schemas.openxmlformats.org/officeDocument/2006/relationships/header" Target="header1.xml"/><Relationship Id="rId10" Type="http://schemas.openxmlformats.org/officeDocument/2006/relationships/image" Target="media/image4.png"/><Relationship Id="rId21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frrouting.org" TargetMode="External"/><Relationship Id="rId18" Type="http://schemas.openxmlformats.org/officeDocument/2006/relationships/image" Target="media/image8.png"/><Relationship Id="rId7" Type="http://schemas.openxmlformats.org/officeDocument/2006/relationships/hyperlink" Target="http://docs.frrouting.org" TargetMode="External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