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A9AB2" w14:textId="058B2275" w:rsidR="009449B4" w:rsidRDefault="00216F7C" w:rsidP="0023431C">
      <w:pPr>
        <w:pStyle w:val="Ttulo1"/>
        <w:numPr>
          <w:ilvl w:val="0"/>
          <w:numId w:val="0"/>
        </w:numPr>
        <w:jc w:val="center"/>
        <w:rPr>
          <w:b/>
        </w:rPr>
      </w:pPr>
      <w:r w:rsidRPr="00216F7C">
        <w:rPr>
          <w:rFonts w:ascii="Myriad Pro" w:hAnsi="Myriad Pro"/>
          <w:b/>
          <w:noProof/>
          <w:lang w:eastAsia="es-CL"/>
        </w:rPr>
        <mc:AlternateContent>
          <mc:Choice Requires="wps">
            <w:drawing>
              <wp:anchor distT="45720" distB="45720" distL="114300" distR="114300" simplePos="0" relativeHeight="251660288" behindDoc="0" locked="0" layoutInCell="1" allowOverlap="1" wp14:anchorId="6A63DDF3" wp14:editId="73495D4A">
                <wp:simplePos x="0" y="0"/>
                <wp:positionH relativeFrom="column">
                  <wp:posOffset>-518989</wp:posOffset>
                </wp:positionH>
                <wp:positionV relativeFrom="paragraph">
                  <wp:posOffset>-563825</wp:posOffset>
                </wp:positionV>
                <wp:extent cx="1248355" cy="294199"/>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8355" cy="294199"/>
                        </a:xfrm>
                        <a:prstGeom prst="rect">
                          <a:avLst/>
                        </a:prstGeom>
                        <a:noFill/>
                        <a:ln w="9525">
                          <a:noFill/>
                          <a:miter lim="800000"/>
                          <a:headEnd/>
                          <a:tailEnd/>
                        </a:ln>
                      </wps:spPr>
                      <wps:txbx>
                        <w:txbxContent>
                          <w:p w14:paraId="43D9E364" w14:textId="493E792B" w:rsidR="00216F7C" w:rsidRPr="00216F7C" w:rsidRDefault="00216F7C">
                            <w:pPr>
                              <w:rPr>
                                <w:color w:val="FFFFFF" w:themeColor="background1"/>
                              </w:rPr>
                            </w:pPr>
                            <w:r w:rsidRPr="00216F7C">
                              <w:rPr>
                                <w:color w:val="FFFFFF" w:themeColor="background1"/>
                              </w:rPr>
                              <w:t>ADMINISTRACIÓN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3DDF3" id="_x0000_t202" coordsize="21600,21600" o:spt="202" path="m,l,21600r21600,l21600,xe">
                <v:stroke joinstyle="miter"/>
                <v:path gradientshapeok="t" o:connecttype="rect"/>
              </v:shapetype>
              <v:shape id="Cuadro de texto 2" o:spid="_x0000_s1026" type="#_x0000_t202" style="position:absolute;left:0;text-align:left;margin-left:-40.85pt;margin-top:-44.4pt;width:98.3pt;height:2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" filled="f" stroked="f">
                <v:textbox>
                  <w:txbxContent>
                    <w:p w14:paraId="43D9E364" w14:textId="493E792B" w:rsidR="00216F7C" w:rsidRPr="00216F7C" w:rsidRDefault="00216F7C">
                      <w:pPr>
                        <w:rPr>
                          <w:color w:val="FFFFFF" w:themeColor="background1"/>
                        </w:rPr>
                      </w:pPr>
                      <w:r w:rsidRPr="00216F7C">
                        <w:rPr>
                          <w:color w:val="FFFFFF" w:themeColor="background1"/>
                        </w:rPr>
                        <w:t>ADMINISTRACIÓN</w:t>
                      </w:r>
                    </w:p>
                  </w:txbxContent>
                </v:textbox>
              </v:shape>
            </w:pict>
          </mc:Fallback>
        </mc:AlternateContent>
      </w:r>
      <w:r>
        <w:rPr>
          <w:rFonts w:ascii="Myriad Pro" w:hAnsi="Myriad Pro"/>
          <w:b/>
          <w:noProof/>
          <w:lang w:eastAsia="es-CL"/>
        </w:rPr>
        <w:drawing>
          <wp:anchor distT="0" distB="0" distL="114300" distR="114300" simplePos="0" relativeHeight="251658240" behindDoc="1" locked="0" layoutInCell="1" allowOverlap="1" wp14:anchorId="0DF9B1C3" wp14:editId="7EA647CF">
            <wp:simplePos x="0" y="0"/>
            <wp:positionH relativeFrom="column">
              <wp:posOffset>-734060</wp:posOffset>
            </wp:positionH>
            <wp:positionV relativeFrom="paragraph">
              <wp:posOffset>-810343</wp:posOffset>
            </wp:positionV>
            <wp:extent cx="1640205" cy="164020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0205" cy="1640205"/>
                    </a:xfrm>
                    <a:prstGeom prst="rect">
                      <a:avLst/>
                    </a:prstGeom>
                    <a:noFill/>
                  </pic:spPr>
                </pic:pic>
              </a:graphicData>
            </a:graphic>
          </wp:anchor>
        </w:drawing>
      </w:r>
    </w:p>
    <w:p w14:paraId="691D5536" w14:textId="72C1BB76" w:rsidR="009449B4" w:rsidRPr="00274D4F" w:rsidRDefault="009449B4" w:rsidP="0023431C">
      <w:pPr>
        <w:pStyle w:val="Ttulo1"/>
        <w:numPr>
          <w:ilvl w:val="0"/>
          <w:numId w:val="0"/>
        </w:numPr>
        <w:jc w:val="center"/>
        <w:rPr>
          <w:rFonts w:ascii="Myriad Pro" w:hAnsi="Myriad Pro"/>
          <w:b/>
        </w:rPr>
      </w:pPr>
    </w:p>
    <w:p w14:paraId="255ADB73" w14:textId="396F7FEB"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3FE7F729" w:rsidR="005F7C5B" w:rsidRPr="00274D4F" w:rsidRDefault="00216F7C"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Evaluación 3</w:t>
      </w:r>
    </w:p>
    <w:p w14:paraId="5D32648F" w14:textId="5A29D519" w:rsidR="009449B4" w:rsidRPr="00274D4F" w:rsidRDefault="00216F7C" w:rsidP="000B0710">
      <w:pPr>
        <w:pStyle w:val="Ttulo1"/>
        <w:numPr>
          <w:ilvl w:val="0"/>
          <w:numId w:val="0"/>
        </w:numPr>
        <w:pBdr>
          <w:top w:val="single" w:sz="4" w:space="1" w:color="FF0000"/>
          <w:bottom w:val="single" w:sz="4" w:space="1" w:color="FF0000"/>
        </w:pBdr>
        <w:jc w:val="center"/>
        <w:rPr>
          <w:rFonts w:ascii="Myriad Pro" w:hAnsi="Myriad Pro"/>
        </w:rPr>
      </w:pPr>
      <w:r w:rsidRPr="00216F7C">
        <w:rPr>
          <w:rFonts w:ascii="Myriad Pro" w:hAnsi="Myriad Pro"/>
        </w:rPr>
        <w:t>proceso administrativo de las organizaciones</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FDB3A44" w:rsidR="000B0710" w:rsidRPr="00274D4F" w:rsidRDefault="000B0710" w:rsidP="000B0710">
      <w:pPr>
        <w:spacing w:after="0"/>
        <w:rPr>
          <w:rFonts w:ascii="Myriad Pro" w:hAnsi="Myriad Pro"/>
        </w:rPr>
      </w:pPr>
      <w:r w:rsidRPr="00274D4F">
        <w:rPr>
          <w:rFonts w:ascii="Myriad Pro" w:hAnsi="Myriad Pro"/>
        </w:rPr>
        <w:t>NOMBRE:</w:t>
      </w:r>
      <w:r w:rsidR="00216F7C">
        <w:rPr>
          <w:rFonts w:ascii="Myriad Pro" w:hAnsi="Myriad Pro"/>
        </w:rPr>
        <w:t xml:space="preserve"> Benjamín Oliva, Robert Araos y Felipe Arévalo</w:t>
      </w:r>
    </w:p>
    <w:p w14:paraId="0525EE83" w14:textId="3B0E9D93" w:rsidR="000B0710" w:rsidRPr="00274D4F" w:rsidRDefault="000B0710" w:rsidP="000B0710">
      <w:pPr>
        <w:spacing w:after="0"/>
        <w:rPr>
          <w:rFonts w:ascii="Myriad Pro" w:hAnsi="Myriad Pro"/>
        </w:rPr>
      </w:pPr>
      <w:r w:rsidRPr="00274D4F">
        <w:rPr>
          <w:rFonts w:ascii="Myriad Pro" w:hAnsi="Myriad Pro"/>
        </w:rPr>
        <w:t xml:space="preserve">CARRERA: </w:t>
      </w:r>
      <w:r w:rsidR="00216F7C">
        <w:rPr>
          <w:rFonts w:ascii="Myriad Pro" w:hAnsi="Myriad Pro"/>
        </w:rPr>
        <w:t xml:space="preserve"> Ingeniería en Informática</w:t>
      </w:r>
    </w:p>
    <w:p w14:paraId="1B3BD782" w14:textId="07A5D4A4"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216F7C">
        <w:rPr>
          <w:rFonts w:ascii="Myriad Pro" w:hAnsi="Myriad Pro"/>
        </w:rPr>
        <w:t>Administración</w:t>
      </w:r>
    </w:p>
    <w:p w14:paraId="61C74761" w14:textId="204D6295" w:rsidR="00B40BDC" w:rsidRPr="00274D4F" w:rsidRDefault="00B40BDC" w:rsidP="000B0710">
      <w:pPr>
        <w:spacing w:after="0"/>
        <w:rPr>
          <w:rFonts w:ascii="Myriad Pro" w:hAnsi="Myriad Pro"/>
        </w:rPr>
      </w:pPr>
      <w:r w:rsidRPr="00274D4F">
        <w:rPr>
          <w:rFonts w:ascii="Myriad Pro" w:hAnsi="Myriad Pro"/>
        </w:rPr>
        <w:t>PROFESOR:</w:t>
      </w:r>
      <w:r w:rsidR="00216F7C">
        <w:rPr>
          <w:rFonts w:ascii="Myriad Pro" w:hAnsi="Myriad Pro"/>
        </w:rPr>
        <w:t xml:space="preserve"> Rubén Hernández Rivera </w:t>
      </w:r>
    </w:p>
    <w:p w14:paraId="350A3413" w14:textId="34D7C5E0" w:rsidR="000B0710" w:rsidRPr="00274D4F" w:rsidRDefault="000B0710" w:rsidP="000B0710">
      <w:pPr>
        <w:spacing w:after="0"/>
        <w:rPr>
          <w:rFonts w:ascii="Myriad Pro" w:hAnsi="Myriad Pro"/>
        </w:rPr>
      </w:pPr>
      <w:r w:rsidRPr="00274D4F">
        <w:rPr>
          <w:rFonts w:ascii="Myriad Pro" w:hAnsi="Myriad Pro"/>
        </w:rPr>
        <w:t>FECHA:</w:t>
      </w:r>
      <w:r w:rsidR="00216F7C">
        <w:rPr>
          <w:rFonts w:ascii="Myriad Pro" w:hAnsi="Myriad Pro"/>
        </w:rPr>
        <w:t xml:space="preserve"> 5/11/2024</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6754E7E7" w:rsidR="00335328" w:rsidRDefault="00335328">
      <w:pPr>
        <w:jc w:val="left"/>
        <w:rPr>
          <w:rFonts w:ascii="Myriad Pro" w:hAnsi="Myriad Pro"/>
        </w:rPr>
      </w:pPr>
      <w:r>
        <w:rPr>
          <w:rFonts w:ascii="Myriad Pro" w:hAnsi="Myriad Pro"/>
        </w:rPr>
        <w:br w:type="page"/>
      </w:r>
    </w:p>
    <w:p w14:paraId="6E838F68" w14:textId="77777777" w:rsidR="00335328" w:rsidRPr="00335328" w:rsidRDefault="00335328">
      <w:pPr>
        <w:jc w:val="left"/>
        <w:rPr>
          <w:rFonts w:ascii="Arial" w:hAnsi="Arial" w:cs="Arial"/>
          <w:b/>
          <w:bCs/>
          <w:color w:val="FF0000"/>
          <w:sz w:val="28"/>
          <w:szCs w:val="28"/>
        </w:rPr>
      </w:pPr>
      <w:r w:rsidRPr="00335328">
        <w:rPr>
          <w:rFonts w:ascii="Arial" w:hAnsi="Arial" w:cs="Arial"/>
          <w:b/>
          <w:bCs/>
          <w:color w:val="FF0000"/>
          <w:sz w:val="28"/>
          <w:szCs w:val="28"/>
        </w:rPr>
        <w:lastRenderedPageBreak/>
        <w:t>Índice de Contendidos</w:t>
      </w:r>
    </w:p>
    <w:p w14:paraId="6B14D1E1" w14:textId="2FEA9C29" w:rsidR="00335328" w:rsidRPr="00335328" w:rsidRDefault="00335328" w:rsidP="00335328">
      <w:pPr>
        <w:jc w:val="left"/>
        <w:rPr>
          <w:rFonts w:ascii="Arial" w:hAnsi="Arial" w:cs="Arial"/>
          <w:b/>
          <w:bCs/>
          <w:color w:val="FF0000"/>
          <w:sz w:val="24"/>
          <w:szCs w:val="24"/>
        </w:rPr>
      </w:pPr>
      <w:r w:rsidRPr="00335328">
        <w:rPr>
          <w:rFonts w:ascii="Arial" w:hAnsi="Arial" w:cs="Arial"/>
          <w:b/>
          <w:bCs/>
          <w:color w:val="FF0000"/>
          <w:sz w:val="24"/>
          <w:szCs w:val="24"/>
        </w:rPr>
        <w:t>1.Analisis Estratégico del negocio</w:t>
      </w:r>
    </w:p>
    <w:p w14:paraId="56759813" w14:textId="543B70CB" w:rsidR="00335328" w:rsidRPr="00335328" w:rsidRDefault="00335328" w:rsidP="00335328">
      <w:pPr>
        <w:jc w:val="left"/>
        <w:rPr>
          <w:rFonts w:ascii="Arial" w:hAnsi="Arial" w:cs="Arial"/>
          <w:b/>
          <w:bCs/>
          <w:color w:val="FF0000"/>
        </w:rPr>
      </w:pPr>
      <w:r w:rsidRPr="00335328">
        <w:rPr>
          <w:rFonts w:ascii="Arial" w:hAnsi="Arial" w:cs="Arial"/>
          <w:b/>
          <w:bCs/>
          <w:color w:val="FF0000"/>
        </w:rPr>
        <w:tab/>
        <w:t>1.1.1 Visión</w:t>
      </w:r>
    </w:p>
    <w:p w14:paraId="0762F12B" w14:textId="35E9388D" w:rsidR="00335328" w:rsidRPr="00335328" w:rsidRDefault="00335328" w:rsidP="00335328">
      <w:pPr>
        <w:jc w:val="left"/>
        <w:rPr>
          <w:rFonts w:ascii="Arial" w:hAnsi="Arial" w:cs="Arial"/>
          <w:b/>
          <w:bCs/>
          <w:color w:val="FF0000"/>
        </w:rPr>
      </w:pPr>
      <w:r w:rsidRPr="00335328">
        <w:rPr>
          <w:rFonts w:ascii="Arial" w:hAnsi="Arial" w:cs="Arial"/>
          <w:b/>
          <w:bCs/>
          <w:color w:val="FF0000"/>
        </w:rPr>
        <w:tab/>
        <w:t>1.1.2 Misión</w:t>
      </w:r>
    </w:p>
    <w:p w14:paraId="6551644C" w14:textId="4C65128F" w:rsidR="00335328" w:rsidRPr="00335328" w:rsidRDefault="00335328" w:rsidP="00335328">
      <w:pPr>
        <w:rPr>
          <w:rFonts w:ascii="Arial" w:hAnsi="Arial" w:cs="Arial"/>
          <w:b/>
          <w:bCs/>
          <w:color w:val="FF0000"/>
        </w:rPr>
      </w:pPr>
      <w:r w:rsidRPr="00335328">
        <w:rPr>
          <w:rFonts w:ascii="Arial" w:hAnsi="Arial" w:cs="Arial"/>
          <w:b/>
          <w:bCs/>
          <w:color w:val="FF0000"/>
        </w:rPr>
        <w:tab/>
        <w:t xml:space="preserve">1.1.3 Valores </w:t>
      </w:r>
      <w:r w:rsidRPr="00335328">
        <w:rPr>
          <w:rFonts w:ascii="Arial" w:hAnsi="Arial" w:cs="Arial"/>
          <w:b/>
          <w:bCs/>
          <w:color w:val="FF0000"/>
        </w:rPr>
        <w:t>Filosóficos</w:t>
      </w:r>
    </w:p>
    <w:p w14:paraId="3C1B0DFC" w14:textId="5EBE1C35" w:rsidR="00335328" w:rsidRDefault="00335328" w:rsidP="00335328">
      <w:pPr>
        <w:rPr>
          <w:rFonts w:ascii="Arial" w:hAnsi="Arial" w:cs="Arial"/>
          <w:b/>
          <w:bCs/>
          <w:color w:val="FF0000"/>
        </w:rPr>
      </w:pPr>
      <w:r w:rsidRPr="00335328">
        <w:rPr>
          <w:rFonts w:ascii="Arial" w:hAnsi="Arial" w:cs="Arial"/>
          <w:b/>
          <w:bCs/>
          <w:color w:val="FF0000"/>
        </w:rPr>
        <w:tab/>
      </w:r>
      <w:r w:rsidRPr="00335328">
        <w:rPr>
          <w:rFonts w:ascii="Arial" w:hAnsi="Arial" w:cs="Arial"/>
          <w:b/>
          <w:bCs/>
          <w:color w:val="FF0000"/>
        </w:rPr>
        <w:t>1.1.4. Estrategia Genérica</w:t>
      </w:r>
    </w:p>
    <w:p w14:paraId="2ACCB897" w14:textId="77777777" w:rsidR="005F7031" w:rsidRPr="005F7031" w:rsidRDefault="005F7031" w:rsidP="005F7031">
      <w:pPr>
        <w:rPr>
          <w:rFonts w:ascii="Arial" w:hAnsi="Arial" w:cs="Arial"/>
          <w:b/>
          <w:bCs/>
          <w:color w:val="FF0000"/>
          <w:sz w:val="24"/>
          <w:szCs w:val="24"/>
        </w:rPr>
      </w:pPr>
      <w:r w:rsidRPr="005F7031">
        <w:rPr>
          <w:rFonts w:ascii="Arial" w:hAnsi="Arial" w:cs="Arial"/>
          <w:b/>
          <w:bCs/>
          <w:color w:val="FF0000"/>
          <w:sz w:val="24"/>
          <w:szCs w:val="24"/>
        </w:rPr>
        <w:t>2. Análisis Estratégico del Negocio</w:t>
      </w:r>
    </w:p>
    <w:p w14:paraId="0AD239E6" w14:textId="2190B9C4" w:rsidR="005F7031" w:rsidRPr="005F7031" w:rsidRDefault="005F7031" w:rsidP="005F7031">
      <w:pPr>
        <w:ind w:firstLine="708"/>
        <w:rPr>
          <w:rFonts w:ascii="Arial" w:hAnsi="Arial" w:cs="Arial"/>
          <w:b/>
          <w:bCs/>
          <w:color w:val="FF0000"/>
        </w:rPr>
      </w:pPr>
      <w:r w:rsidRPr="005F7031">
        <w:rPr>
          <w:rFonts w:ascii="Arial" w:hAnsi="Arial" w:cs="Arial"/>
          <w:b/>
          <w:bCs/>
          <w:color w:val="FF0000"/>
        </w:rPr>
        <w:t>1.2.1. Principales Políticas Organizacionales</w:t>
      </w:r>
      <w:r w:rsidRPr="005F7031">
        <w:rPr>
          <w:rFonts w:ascii="Arial" w:hAnsi="Arial" w:cs="Arial"/>
          <w:b/>
          <w:bCs/>
          <w:color w:val="FF0000"/>
        </w:rPr>
        <w:t xml:space="preserve"> (Áreas Funcionales)</w:t>
      </w:r>
    </w:p>
    <w:p w14:paraId="72714E75" w14:textId="77777777" w:rsidR="005F7031" w:rsidRPr="005F7031" w:rsidRDefault="005F7031" w:rsidP="005F7031">
      <w:pPr>
        <w:rPr>
          <w:rFonts w:ascii="Arial" w:hAnsi="Arial" w:cs="Arial"/>
          <w:b/>
          <w:bCs/>
          <w:color w:val="FF0000"/>
          <w:sz w:val="24"/>
          <w:szCs w:val="24"/>
        </w:rPr>
      </w:pPr>
      <w:r w:rsidRPr="005F7031">
        <w:rPr>
          <w:rFonts w:ascii="Arial" w:hAnsi="Arial" w:cs="Arial"/>
          <w:b/>
          <w:bCs/>
          <w:color w:val="FF0000"/>
          <w:sz w:val="24"/>
          <w:szCs w:val="24"/>
        </w:rPr>
        <w:t>3.- Análisis de la Situación de la Empresa</w:t>
      </w:r>
    </w:p>
    <w:p w14:paraId="7FDBD749" w14:textId="19B216E4" w:rsidR="005F7031" w:rsidRPr="005F7031" w:rsidRDefault="005F7031" w:rsidP="005F7031">
      <w:pPr>
        <w:ind w:firstLine="708"/>
        <w:rPr>
          <w:rFonts w:ascii="Arial" w:hAnsi="Arial" w:cs="Arial"/>
          <w:b/>
          <w:bCs/>
          <w:color w:val="FF0000"/>
        </w:rPr>
      </w:pPr>
      <w:r w:rsidRPr="005F7031">
        <w:rPr>
          <w:rFonts w:ascii="Arial" w:hAnsi="Arial" w:cs="Arial"/>
          <w:b/>
          <w:bCs/>
          <w:color w:val="FF0000"/>
        </w:rPr>
        <w:t>1.3.1 Análisis Interno: Fortalezas y Debilidades</w:t>
      </w:r>
    </w:p>
    <w:p w14:paraId="00A313D5" w14:textId="2AE26000" w:rsidR="005F7031" w:rsidRPr="005F7031" w:rsidRDefault="005F7031" w:rsidP="005F7031">
      <w:pPr>
        <w:ind w:firstLine="708"/>
        <w:rPr>
          <w:rFonts w:ascii="Arial" w:hAnsi="Arial" w:cs="Arial"/>
          <w:b/>
          <w:bCs/>
          <w:color w:val="FF0000"/>
        </w:rPr>
      </w:pPr>
      <w:r w:rsidRPr="005F7031">
        <w:rPr>
          <w:rFonts w:ascii="Arial" w:hAnsi="Arial" w:cs="Arial"/>
          <w:b/>
          <w:bCs/>
          <w:color w:val="FF0000"/>
        </w:rPr>
        <w:t>1.3.2 Análisis Externo: Oportunidades y Amenazas</w:t>
      </w:r>
    </w:p>
    <w:p w14:paraId="4408AA93" w14:textId="77777777" w:rsidR="005F7031" w:rsidRPr="005F7031" w:rsidRDefault="005F7031" w:rsidP="005F7031">
      <w:pPr>
        <w:ind w:firstLine="708"/>
        <w:rPr>
          <w:rFonts w:ascii="Arial" w:hAnsi="Arial" w:cs="Arial"/>
          <w:b/>
          <w:bCs/>
          <w:color w:val="FF0000"/>
        </w:rPr>
      </w:pPr>
      <w:r w:rsidRPr="005F7031">
        <w:rPr>
          <w:rFonts w:ascii="Arial" w:hAnsi="Arial" w:cs="Arial"/>
          <w:b/>
          <w:bCs/>
          <w:color w:val="FF0000"/>
        </w:rPr>
        <w:t>1.3.3 FODA General de la Empresa:</w:t>
      </w:r>
    </w:p>
    <w:p w14:paraId="4989BC46" w14:textId="77777777" w:rsidR="005F7031" w:rsidRPr="00562422" w:rsidRDefault="005F7031" w:rsidP="005F7031">
      <w:pPr>
        <w:ind w:firstLine="708"/>
        <w:rPr>
          <w:rFonts w:ascii="Arial" w:hAnsi="Arial" w:cs="Arial"/>
          <w:b/>
          <w:bCs/>
        </w:rPr>
      </w:pPr>
    </w:p>
    <w:p w14:paraId="6024D8EE" w14:textId="77777777" w:rsidR="005F7031" w:rsidRPr="00562422" w:rsidRDefault="005F7031" w:rsidP="005F7031">
      <w:pPr>
        <w:ind w:firstLine="708"/>
        <w:rPr>
          <w:rFonts w:ascii="Arial" w:hAnsi="Arial" w:cs="Arial"/>
          <w:b/>
          <w:bCs/>
        </w:rPr>
      </w:pPr>
    </w:p>
    <w:p w14:paraId="48334881" w14:textId="77777777" w:rsidR="005F7031" w:rsidRPr="00683B34" w:rsidRDefault="005F7031" w:rsidP="005F7031">
      <w:pPr>
        <w:rPr>
          <w:rFonts w:ascii="Arial" w:hAnsi="Arial" w:cs="Arial"/>
          <w:b/>
          <w:bCs/>
        </w:rPr>
      </w:pPr>
      <w:bookmarkStart w:id="0" w:name="_GoBack"/>
      <w:bookmarkEnd w:id="0"/>
    </w:p>
    <w:p w14:paraId="3E4CFE83" w14:textId="77777777" w:rsidR="005F7031" w:rsidRPr="00335328" w:rsidRDefault="005F7031" w:rsidP="00335328">
      <w:pPr>
        <w:rPr>
          <w:rFonts w:ascii="Arial" w:hAnsi="Arial" w:cs="Arial"/>
          <w:b/>
          <w:bCs/>
          <w:color w:val="FF0000"/>
        </w:rPr>
      </w:pPr>
    </w:p>
    <w:p w14:paraId="5C85E292" w14:textId="1751E717" w:rsidR="00335328" w:rsidRPr="00335328" w:rsidRDefault="00335328" w:rsidP="00335328">
      <w:pPr>
        <w:rPr>
          <w:rFonts w:ascii="Arial" w:hAnsi="Arial" w:cs="Arial"/>
          <w:b/>
          <w:bCs/>
          <w:color w:val="FF0000"/>
        </w:rPr>
      </w:pPr>
    </w:p>
    <w:p w14:paraId="4F2B4CC4" w14:textId="18ECDAC0" w:rsidR="00335328" w:rsidRDefault="00335328" w:rsidP="00335328">
      <w:pPr>
        <w:jc w:val="left"/>
        <w:rPr>
          <w:rFonts w:ascii="Arial" w:hAnsi="Arial" w:cs="Arial"/>
          <w:b/>
          <w:bCs/>
          <w:sz w:val="28"/>
          <w:szCs w:val="28"/>
        </w:rPr>
      </w:pPr>
    </w:p>
    <w:p w14:paraId="2BF23315" w14:textId="4124F890" w:rsidR="00335328" w:rsidRPr="00335328" w:rsidRDefault="00335328" w:rsidP="00335328">
      <w:pPr>
        <w:jc w:val="left"/>
        <w:rPr>
          <w:rFonts w:ascii="Arial" w:hAnsi="Arial" w:cs="Arial"/>
          <w:b/>
          <w:bCs/>
          <w:sz w:val="28"/>
          <w:szCs w:val="28"/>
        </w:rPr>
      </w:pPr>
      <w:r>
        <w:rPr>
          <w:rFonts w:ascii="Arial" w:hAnsi="Arial" w:cs="Arial"/>
          <w:b/>
          <w:bCs/>
          <w:sz w:val="28"/>
          <w:szCs w:val="28"/>
        </w:rPr>
        <w:tab/>
      </w:r>
      <w:r w:rsidRPr="00335328">
        <w:rPr>
          <w:rFonts w:ascii="Arial" w:hAnsi="Arial" w:cs="Arial"/>
          <w:b/>
          <w:bCs/>
          <w:sz w:val="28"/>
          <w:szCs w:val="28"/>
        </w:rPr>
        <w:br w:type="page"/>
      </w:r>
    </w:p>
    <w:p w14:paraId="3B352AE3" w14:textId="77777777" w:rsidR="00335328" w:rsidRDefault="00335328" w:rsidP="00335328">
      <w:pPr>
        <w:rPr>
          <w:rFonts w:ascii="Arial" w:hAnsi="Arial" w:cs="Arial"/>
          <w:b/>
          <w:bCs/>
          <w:sz w:val="28"/>
          <w:szCs w:val="28"/>
        </w:rPr>
      </w:pPr>
    </w:p>
    <w:p w14:paraId="059E7577" w14:textId="77777777" w:rsidR="00335328" w:rsidRPr="00683B34" w:rsidRDefault="00335328" w:rsidP="00335328">
      <w:pPr>
        <w:rPr>
          <w:rFonts w:ascii="Arial" w:hAnsi="Arial" w:cs="Arial"/>
          <w:b/>
          <w:bCs/>
          <w:sz w:val="28"/>
          <w:szCs w:val="28"/>
        </w:rPr>
      </w:pPr>
      <w:r w:rsidRPr="00683B34">
        <w:rPr>
          <w:rFonts w:ascii="Arial" w:hAnsi="Arial" w:cs="Arial"/>
          <w:b/>
          <w:bCs/>
          <w:sz w:val="28"/>
          <w:szCs w:val="28"/>
        </w:rPr>
        <w:t>1. CAPÍTULO 1: PLANIFICANDO LA EMPRESA</w:t>
      </w:r>
    </w:p>
    <w:p w14:paraId="2B0CF8A0" w14:textId="77777777" w:rsidR="00335328" w:rsidRPr="00683B34" w:rsidRDefault="00335328" w:rsidP="00335328">
      <w:pPr>
        <w:rPr>
          <w:rFonts w:ascii="Arial" w:hAnsi="Arial" w:cs="Arial"/>
          <w:b/>
          <w:bCs/>
          <w:sz w:val="28"/>
          <w:szCs w:val="28"/>
        </w:rPr>
      </w:pPr>
      <w:r w:rsidRPr="00683B34">
        <w:rPr>
          <w:rFonts w:ascii="Arial" w:hAnsi="Arial" w:cs="Arial"/>
          <w:b/>
          <w:bCs/>
          <w:sz w:val="28"/>
          <w:szCs w:val="28"/>
        </w:rPr>
        <w:t>1.Análisis Estratégico del Negocio</w:t>
      </w:r>
    </w:p>
    <w:p w14:paraId="2BAAD3EA" w14:textId="77777777" w:rsidR="00335328" w:rsidRPr="00683B34" w:rsidRDefault="00335328" w:rsidP="00335328">
      <w:pPr>
        <w:rPr>
          <w:rFonts w:ascii="Arial" w:hAnsi="Arial" w:cs="Arial"/>
          <w:b/>
          <w:bCs/>
        </w:rPr>
      </w:pPr>
      <w:r w:rsidRPr="00683B34">
        <w:rPr>
          <w:rFonts w:ascii="Arial" w:hAnsi="Arial" w:cs="Arial"/>
          <w:b/>
          <w:bCs/>
        </w:rPr>
        <w:t>1.1.1. Visión (Profundización)</w:t>
      </w:r>
    </w:p>
    <w:p w14:paraId="53907DEA" w14:textId="77777777" w:rsidR="00335328" w:rsidRPr="00683B34" w:rsidRDefault="00335328" w:rsidP="00335328">
      <w:pPr>
        <w:rPr>
          <w:rFonts w:ascii="Arial" w:hAnsi="Arial" w:cs="Arial"/>
        </w:rPr>
      </w:pPr>
      <w:r w:rsidRPr="00683B34">
        <w:rPr>
          <w:rFonts w:ascii="Arial" w:hAnsi="Arial" w:cs="Arial"/>
        </w:rPr>
        <w:t>La visión de la empresa es generar un cambio social en las comunidades a través de productos de calidad que generen consumo responsable, siendo reconocidos como una empresa socialmente responsable generando cierto impacto en las comunidades donde la empresa opera.</w:t>
      </w:r>
    </w:p>
    <w:p w14:paraId="693B65E7" w14:textId="77777777" w:rsidR="00335328" w:rsidRPr="00683B34" w:rsidRDefault="00335328" w:rsidP="00335328">
      <w:pPr>
        <w:rPr>
          <w:rFonts w:ascii="Arial" w:hAnsi="Arial" w:cs="Arial"/>
          <w:b/>
          <w:bCs/>
        </w:rPr>
      </w:pPr>
      <w:r w:rsidRPr="00683B34">
        <w:rPr>
          <w:rFonts w:ascii="Arial" w:hAnsi="Arial" w:cs="Arial"/>
          <w:b/>
          <w:bCs/>
        </w:rPr>
        <w:t>1.1.2. Misión (Profundización)</w:t>
      </w:r>
    </w:p>
    <w:p w14:paraId="26C13E57" w14:textId="77777777" w:rsidR="00335328" w:rsidRPr="00683B34" w:rsidRDefault="00335328" w:rsidP="00335328">
      <w:pPr>
        <w:rPr>
          <w:rFonts w:ascii="Arial" w:hAnsi="Arial" w:cs="Arial"/>
        </w:rPr>
      </w:pPr>
      <w:r w:rsidRPr="00683B34">
        <w:rPr>
          <w:rFonts w:ascii="Arial" w:hAnsi="Arial" w:cs="Arial"/>
        </w:rPr>
        <w:t>La misión de la compañía es ofrecer productos de consumo cotidiano que sin embargo son capaces de generar además de satisfacer las necesidades de nuestros consumidores, la satisfacción de grupos vulnerables. Esta misión la llevamos a cabo por medio de la donación de nuestras utilidades a causas sociales logrando así conectar a clientes con una misión solidaria.</w:t>
      </w:r>
    </w:p>
    <w:p w14:paraId="5E8146E7" w14:textId="77777777" w:rsidR="00335328" w:rsidRPr="00683B34" w:rsidRDefault="00335328" w:rsidP="00335328">
      <w:pPr>
        <w:rPr>
          <w:rFonts w:ascii="Arial" w:hAnsi="Arial" w:cs="Arial"/>
          <w:b/>
          <w:bCs/>
        </w:rPr>
      </w:pPr>
      <w:r w:rsidRPr="00683B34">
        <w:rPr>
          <w:rFonts w:ascii="Arial" w:hAnsi="Arial" w:cs="Arial"/>
          <w:b/>
          <w:bCs/>
        </w:rPr>
        <w:t>1.1.3. Valores Filosóficos</w:t>
      </w:r>
    </w:p>
    <w:p w14:paraId="2089E7B5" w14:textId="77777777" w:rsidR="00335328" w:rsidRPr="00683B34" w:rsidRDefault="00335328" w:rsidP="00335328">
      <w:pPr>
        <w:rPr>
          <w:rFonts w:ascii="Arial" w:hAnsi="Arial" w:cs="Arial"/>
        </w:rPr>
      </w:pPr>
      <w:r w:rsidRPr="00683B34">
        <w:rPr>
          <w:rFonts w:ascii="Arial" w:hAnsi="Arial" w:cs="Arial"/>
        </w:rPr>
        <w:t>Nuestra actividad está regida por la integridad, la transparencia y el compromiso social, donde la colaboración y la responsabilidad juegan un papel muy importante para que cada actividad que realiza la empresa socialmente sea responsable y, por tanto, genere el bienestar social y medioambiental.</w:t>
      </w:r>
    </w:p>
    <w:p w14:paraId="658AD1C9" w14:textId="77777777" w:rsidR="00335328" w:rsidRPr="00683B34" w:rsidRDefault="00335328" w:rsidP="00335328">
      <w:pPr>
        <w:rPr>
          <w:rFonts w:ascii="Arial" w:hAnsi="Arial" w:cs="Arial"/>
          <w:b/>
          <w:bCs/>
        </w:rPr>
      </w:pPr>
      <w:r w:rsidRPr="00683B34">
        <w:rPr>
          <w:rFonts w:ascii="Arial" w:hAnsi="Arial" w:cs="Arial"/>
          <w:b/>
          <w:bCs/>
        </w:rPr>
        <w:t>1.1.4. Estrategia Genérica</w:t>
      </w:r>
    </w:p>
    <w:p w14:paraId="199EED5B" w14:textId="549130B6" w:rsidR="00335328" w:rsidRDefault="00335328" w:rsidP="00335328">
      <w:pPr>
        <w:rPr>
          <w:rFonts w:ascii="Arial" w:hAnsi="Arial" w:cs="Arial"/>
        </w:rPr>
      </w:pPr>
      <w:r w:rsidRPr="00683B34">
        <w:rPr>
          <w:rFonts w:ascii="Arial" w:hAnsi="Arial" w:cs="Arial"/>
        </w:rPr>
        <w:t>La estrategia que aplicamos en la empresa es la diferenciación, ya que la empresa está posicionada como una alternativa ética dentro de sus competidores de la competencia. Los productos que vende la empresa son productos de consumo masivo que a la vez tiene la peculiaridad de que la compra de un producto ayuda a causas sociales.</w:t>
      </w:r>
    </w:p>
    <w:p w14:paraId="47882E06" w14:textId="77777777" w:rsidR="005F7031" w:rsidRPr="00683B34" w:rsidRDefault="005F7031" w:rsidP="005F7031">
      <w:pPr>
        <w:rPr>
          <w:rFonts w:ascii="Arial" w:hAnsi="Arial" w:cs="Arial"/>
          <w:b/>
          <w:bCs/>
          <w:sz w:val="28"/>
          <w:szCs w:val="28"/>
        </w:rPr>
      </w:pPr>
      <w:r w:rsidRPr="00683B34">
        <w:rPr>
          <w:rFonts w:ascii="Arial" w:hAnsi="Arial" w:cs="Arial"/>
          <w:b/>
          <w:bCs/>
          <w:sz w:val="28"/>
          <w:szCs w:val="28"/>
        </w:rPr>
        <w:t>2. Análisis Estratégico del Negocio</w:t>
      </w:r>
    </w:p>
    <w:p w14:paraId="4E5A6A41" w14:textId="77777777" w:rsidR="005F7031" w:rsidRPr="00683B34" w:rsidRDefault="005F7031" w:rsidP="005F7031">
      <w:pPr>
        <w:rPr>
          <w:rFonts w:ascii="Arial" w:hAnsi="Arial" w:cs="Arial"/>
          <w:b/>
          <w:bCs/>
        </w:rPr>
      </w:pPr>
      <w:r w:rsidRPr="00683B34">
        <w:rPr>
          <w:rFonts w:ascii="Arial" w:hAnsi="Arial" w:cs="Arial"/>
          <w:b/>
          <w:bCs/>
        </w:rPr>
        <w:t>1.2.1. Principales Políticas Organizacionales (Áreas Funcionales):</w:t>
      </w:r>
    </w:p>
    <w:p w14:paraId="7DAB23CA" w14:textId="77777777" w:rsidR="005F7031" w:rsidRPr="00683B34" w:rsidRDefault="005F7031" w:rsidP="005F7031">
      <w:pPr>
        <w:rPr>
          <w:rFonts w:ascii="Arial" w:hAnsi="Arial" w:cs="Arial"/>
        </w:rPr>
      </w:pPr>
      <w:r w:rsidRPr="00683B34">
        <w:rPr>
          <w:rFonts w:ascii="Arial" w:hAnsi="Arial" w:cs="Arial"/>
        </w:rPr>
        <w:t>Marketing: Comunicar el valor social de los productos de la empresa para que los clientes crean que cada compra que realizan ayuda a su compra como un acto de ayuda a la comunidad.</w:t>
      </w:r>
    </w:p>
    <w:p w14:paraId="2988F6F8" w14:textId="77777777" w:rsidR="005F7031" w:rsidRPr="00683B34" w:rsidRDefault="005F7031" w:rsidP="005F7031">
      <w:pPr>
        <w:rPr>
          <w:rFonts w:ascii="Arial" w:hAnsi="Arial" w:cs="Arial"/>
        </w:rPr>
      </w:pPr>
      <w:r w:rsidRPr="00683B34">
        <w:rPr>
          <w:rFonts w:ascii="Arial" w:hAnsi="Arial" w:cs="Arial"/>
        </w:rPr>
        <w:t>Recursos humanos: Crear un espacio de trabajo inclusivo y ético que ayude a motivar a nuestros colaboradores a identificar sus necesidades para ayudar con nuestros valores.</w:t>
      </w:r>
    </w:p>
    <w:p w14:paraId="067741DE" w14:textId="77777777" w:rsidR="005F7031" w:rsidRPr="00683B34" w:rsidRDefault="005F7031" w:rsidP="005F7031">
      <w:pPr>
        <w:rPr>
          <w:rFonts w:ascii="Arial" w:hAnsi="Arial" w:cs="Arial"/>
        </w:rPr>
      </w:pPr>
      <w:r w:rsidRPr="00683B34">
        <w:rPr>
          <w:rFonts w:ascii="Arial" w:hAnsi="Arial" w:cs="Arial"/>
        </w:rPr>
        <w:t>Finanzas: Que nuestras utilidades vayan al 100% a causas sociales y que en las transacciones exista una gran transparencia.</w:t>
      </w:r>
    </w:p>
    <w:p w14:paraId="282696D9" w14:textId="77777777" w:rsidR="005F7031" w:rsidRPr="00683B34" w:rsidRDefault="005F7031" w:rsidP="005F7031">
      <w:pPr>
        <w:rPr>
          <w:rFonts w:ascii="Arial" w:hAnsi="Arial" w:cs="Arial"/>
        </w:rPr>
      </w:pPr>
      <w:r w:rsidRPr="00683B34">
        <w:rPr>
          <w:rFonts w:ascii="Arial" w:hAnsi="Arial" w:cs="Arial"/>
        </w:rPr>
        <w:t>Producción: Tener un proveedor alternativo como una manera de garantizar una relación de confianza entre proveedores que abogan por los valores de ética y sostenibilidad.</w:t>
      </w:r>
    </w:p>
    <w:p w14:paraId="026B9FCA" w14:textId="77777777" w:rsidR="005F7031" w:rsidRDefault="005F7031" w:rsidP="005F7031">
      <w:pPr>
        <w:rPr>
          <w:rFonts w:ascii="Arial" w:hAnsi="Arial" w:cs="Arial"/>
          <w:b/>
          <w:bCs/>
          <w:sz w:val="28"/>
          <w:szCs w:val="28"/>
        </w:rPr>
      </w:pPr>
    </w:p>
    <w:p w14:paraId="55910333" w14:textId="77777777" w:rsidR="005F7031" w:rsidRDefault="005F7031" w:rsidP="005F7031">
      <w:pPr>
        <w:rPr>
          <w:rFonts w:ascii="Arial" w:hAnsi="Arial" w:cs="Arial"/>
          <w:b/>
          <w:bCs/>
          <w:sz w:val="28"/>
          <w:szCs w:val="28"/>
        </w:rPr>
      </w:pPr>
    </w:p>
    <w:p w14:paraId="799D6E6F" w14:textId="77777777" w:rsidR="005F7031" w:rsidRDefault="005F7031" w:rsidP="005F7031">
      <w:pPr>
        <w:rPr>
          <w:rFonts w:ascii="Arial" w:hAnsi="Arial" w:cs="Arial"/>
          <w:b/>
          <w:bCs/>
          <w:sz w:val="28"/>
          <w:szCs w:val="28"/>
        </w:rPr>
      </w:pPr>
    </w:p>
    <w:p w14:paraId="242F7FE1" w14:textId="77777777" w:rsidR="005F7031" w:rsidRDefault="005F7031" w:rsidP="005F7031">
      <w:pPr>
        <w:rPr>
          <w:rFonts w:ascii="Arial" w:hAnsi="Arial" w:cs="Arial"/>
          <w:b/>
          <w:bCs/>
          <w:sz w:val="28"/>
          <w:szCs w:val="28"/>
        </w:rPr>
      </w:pPr>
    </w:p>
    <w:p w14:paraId="6B75DB52" w14:textId="27A29B60" w:rsidR="005F7031" w:rsidRPr="00562422" w:rsidRDefault="005F7031" w:rsidP="005F7031">
      <w:pPr>
        <w:rPr>
          <w:rFonts w:ascii="Arial" w:hAnsi="Arial" w:cs="Arial"/>
          <w:b/>
          <w:bCs/>
          <w:sz w:val="28"/>
          <w:szCs w:val="28"/>
        </w:rPr>
      </w:pPr>
      <w:r w:rsidRPr="00562422">
        <w:rPr>
          <w:rFonts w:ascii="Arial" w:hAnsi="Arial" w:cs="Arial"/>
          <w:b/>
          <w:bCs/>
          <w:sz w:val="28"/>
          <w:szCs w:val="28"/>
        </w:rPr>
        <w:lastRenderedPageBreak/>
        <w:t>3.- Análisis de la Situación de la Empresa</w:t>
      </w:r>
    </w:p>
    <w:p w14:paraId="236BC67C" w14:textId="77777777" w:rsidR="005F7031" w:rsidRPr="00562422" w:rsidRDefault="005F7031" w:rsidP="005F7031">
      <w:pPr>
        <w:rPr>
          <w:rFonts w:ascii="Arial" w:hAnsi="Arial" w:cs="Arial"/>
          <w:b/>
          <w:bCs/>
        </w:rPr>
      </w:pPr>
      <w:r w:rsidRPr="00562422">
        <w:rPr>
          <w:rFonts w:ascii="Arial" w:hAnsi="Arial" w:cs="Arial"/>
          <w:b/>
          <w:bCs/>
        </w:rPr>
        <w:t>1.3.1 Análisis Interno: Fortalezas y Debilidades</w:t>
      </w:r>
    </w:p>
    <w:p w14:paraId="78AA59E3" w14:textId="77777777" w:rsidR="005F7031" w:rsidRPr="00683B34" w:rsidRDefault="005F7031" w:rsidP="005F7031">
      <w:pPr>
        <w:rPr>
          <w:rFonts w:ascii="Arial" w:hAnsi="Arial" w:cs="Arial"/>
        </w:rPr>
      </w:pPr>
      <w:r w:rsidRPr="00683B34">
        <w:rPr>
          <w:rFonts w:ascii="Arial" w:hAnsi="Arial" w:cs="Arial"/>
        </w:rPr>
        <w:t>Fortalezas: Alta implicación en la obtención del impacto social real; gran fidelidad del cliente a nuestro modelo descabellado ético; relaciones de confianza con las fundaciones y los aliados.</w:t>
      </w:r>
    </w:p>
    <w:p w14:paraId="3A47474F" w14:textId="77777777" w:rsidR="005F7031" w:rsidRPr="00683B34" w:rsidRDefault="005F7031" w:rsidP="005F7031">
      <w:pPr>
        <w:rPr>
          <w:rFonts w:ascii="Arial" w:hAnsi="Arial" w:cs="Arial"/>
        </w:rPr>
      </w:pPr>
      <w:r w:rsidRPr="00683B34">
        <w:rPr>
          <w:rFonts w:ascii="Arial" w:hAnsi="Arial" w:cs="Arial"/>
        </w:rPr>
        <w:t>Debilidades: Dependencia de un número escaso de proveedores; falta de la infraestructura necesaria para la producción a gran escala, lo que podría limitar la obtención de mercados.</w:t>
      </w:r>
    </w:p>
    <w:p w14:paraId="5B8786A0" w14:textId="77777777" w:rsidR="005F7031" w:rsidRPr="00562422" w:rsidRDefault="005F7031" w:rsidP="005F7031">
      <w:pPr>
        <w:rPr>
          <w:rFonts w:ascii="Arial" w:hAnsi="Arial" w:cs="Arial"/>
          <w:b/>
          <w:bCs/>
        </w:rPr>
      </w:pPr>
      <w:r w:rsidRPr="00562422">
        <w:rPr>
          <w:rFonts w:ascii="Arial" w:hAnsi="Arial" w:cs="Arial"/>
          <w:b/>
          <w:bCs/>
        </w:rPr>
        <w:t>1.3.2 Análisis Externo: Oportunidades y Amenazas</w:t>
      </w:r>
    </w:p>
    <w:p w14:paraId="79449BA9" w14:textId="77777777" w:rsidR="005F7031" w:rsidRPr="00683B34" w:rsidRDefault="005F7031" w:rsidP="005F7031">
      <w:pPr>
        <w:rPr>
          <w:rFonts w:ascii="Arial" w:hAnsi="Arial" w:cs="Arial"/>
        </w:rPr>
      </w:pPr>
      <w:r w:rsidRPr="00683B34">
        <w:rPr>
          <w:rFonts w:ascii="Arial" w:hAnsi="Arial" w:cs="Arial"/>
        </w:rPr>
        <w:t>Oportunidades: Aumento de la demanda de productos éticos; aumento del número de nuevos mercados que valoran la responsabilidad social.</w:t>
      </w:r>
    </w:p>
    <w:p w14:paraId="5814A60B" w14:textId="77777777" w:rsidR="005F7031" w:rsidRPr="00683B34" w:rsidRDefault="005F7031" w:rsidP="005F7031">
      <w:pPr>
        <w:rPr>
          <w:rFonts w:ascii="Arial" w:hAnsi="Arial" w:cs="Arial"/>
        </w:rPr>
      </w:pPr>
      <w:r w:rsidRPr="00683B34">
        <w:rPr>
          <w:rFonts w:ascii="Arial" w:hAnsi="Arial" w:cs="Arial"/>
        </w:rPr>
        <w:t>Amenazas: Entrada de competidores éticos; fluctuación en el coste de las materias primas y falta de proveedores sostenibles.</w:t>
      </w:r>
    </w:p>
    <w:p w14:paraId="2B32D362" w14:textId="77777777" w:rsidR="005F7031" w:rsidRPr="00562422" w:rsidRDefault="005F7031" w:rsidP="005F7031">
      <w:pPr>
        <w:rPr>
          <w:rFonts w:ascii="Arial" w:hAnsi="Arial" w:cs="Arial"/>
          <w:b/>
          <w:bCs/>
        </w:rPr>
      </w:pPr>
      <w:r w:rsidRPr="00562422">
        <w:rPr>
          <w:rFonts w:ascii="Arial" w:hAnsi="Arial" w:cs="Arial"/>
          <w:b/>
          <w:bCs/>
        </w:rPr>
        <w:t>1.3.3 FODA General de la Empresa:</w:t>
      </w:r>
    </w:p>
    <w:p w14:paraId="57E412D8" w14:textId="77777777" w:rsidR="005F7031" w:rsidRPr="00683B34" w:rsidRDefault="005F7031" w:rsidP="005F7031">
      <w:pPr>
        <w:rPr>
          <w:rFonts w:ascii="Arial" w:hAnsi="Arial" w:cs="Arial"/>
        </w:rPr>
      </w:pPr>
      <w:r w:rsidRPr="00683B34">
        <w:rPr>
          <w:rFonts w:ascii="Arial" w:hAnsi="Arial" w:cs="Arial"/>
        </w:rPr>
        <w:t>Este análisis FODA se alimenta de los análisis anteriores y lo utilizaremos para guiar la estrategia y la toma de decisiones futuras, en línea con nuestra meta de obtener impacto social.</w:t>
      </w:r>
    </w:p>
    <w:tbl>
      <w:tblPr>
        <w:tblStyle w:val="Tablaconcuadrcula"/>
        <w:tblpPr w:leftFromText="141" w:rightFromText="141" w:vertAnchor="text" w:horzAnchor="margin" w:tblpY="215"/>
        <w:tblW w:w="0" w:type="auto"/>
        <w:tblLook w:val="04A0" w:firstRow="1" w:lastRow="0" w:firstColumn="1" w:lastColumn="0" w:noHBand="0" w:noVBand="1"/>
      </w:tblPr>
      <w:tblGrid>
        <w:gridCol w:w="4802"/>
        <w:gridCol w:w="4683"/>
      </w:tblGrid>
      <w:tr w:rsidR="005F7031" w14:paraId="7E24AD82" w14:textId="77777777" w:rsidTr="005F7031">
        <w:trPr>
          <w:trHeight w:val="380"/>
        </w:trPr>
        <w:tc>
          <w:tcPr>
            <w:tcW w:w="4802" w:type="dxa"/>
          </w:tcPr>
          <w:p w14:paraId="1BE759E1" w14:textId="77777777" w:rsidR="005F7031" w:rsidRPr="004651E2" w:rsidRDefault="005F7031" w:rsidP="005F7031">
            <w:pPr>
              <w:rPr>
                <w:b/>
                <w:sz w:val="28"/>
                <w:szCs w:val="28"/>
              </w:rPr>
            </w:pPr>
            <w:r w:rsidRPr="004651E2">
              <w:rPr>
                <w:b/>
                <w:sz w:val="28"/>
                <w:szCs w:val="28"/>
              </w:rPr>
              <w:t xml:space="preserve">Fortalezas </w:t>
            </w:r>
          </w:p>
        </w:tc>
        <w:tc>
          <w:tcPr>
            <w:tcW w:w="4683" w:type="dxa"/>
          </w:tcPr>
          <w:p w14:paraId="156FD3FF" w14:textId="77777777" w:rsidR="005F7031" w:rsidRPr="004651E2" w:rsidRDefault="005F7031" w:rsidP="005F7031">
            <w:pPr>
              <w:rPr>
                <w:b/>
                <w:sz w:val="28"/>
                <w:szCs w:val="28"/>
              </w:rPr>
            </w:pPr>
            <w:r w:rsidRPr="004651E2">
              <w:rPr>
                <w:b/>
                <w:sz w:val="28"/>
                <w:szCs w:val="28"/>
              </w:rPr>
              <w:t>Debilidades</w:t>
            </w:r>
          </w:p>
        </w:tc>
      </w:tr>
      <w:tr w:rsidR="005F7031" w14:paraId="372755E3" w14:textId="77777777" w:rsidTr="005F7031">
        <w:trPr>
          <w:trHeight w:val="970"/>
        </w:trPr>
        <w:tc>
          <w:tcPr>
            <w:tcW w:w="4802" w:type="dxa"/>
          </w:tcPr>
          <w:p w14:paraId="60214631" w14:textId="77777777" w:rsidR="005F7031" w:rsidRPr="004651E2" w:rsidRDefault="005F7031" w:rsidP="005F7031">
            <w:pPr>
              <w:rPr>
                <w:rFonts w:ascii="Arial" w:hAnsi="Arial" w:cs="Arial"/>
                <w:sz w:val="22"/>
                <w:szCs w:val="22"/>
              </w:rPr>
            </w:pPr>
            <w:r w:rsidRPr="004651E2">
              <w:rPr>
                <w:rFonts w:ascii="Arial" w:hAnsi="Arial" w:cs="Arial"/>
                <w:sz w:val="22"/>
                <w:szCs w:val="22"/>
              </w:rPr>
              <w:t xml:space="preserve"> Fuerte compromiso con el impacto social, generando buena reputación y fidelidad del cliente.</w:t>
            </w:r>
          </w:p>
        </w:tc>
        <w:tc>
          <w:tcPr>
            <w:tcW w:w="4683" w:type="dxa"/>
          </w:tcPr>
          <w:p w14:paraId="778EAA47" w14:textId="77777777" w:rsidR="005F7031" w:rsidRPr="004651E2" w:rsidRDefault="005F7031" w:rsidP="005F7031">
            <w:pPr>
              <w:rPr>
                <w:rFonts w:ascii="Arial" w:hAnsi="Arial" w:cs="Arial"/>
                <w:sz w:val="22"/>
                <w:szCs w:val="22"/>
              </w:rPr>
            </w:pPr>
            <w:r w:rsidRPr="004651E2">
              <w:rPr>
                <w:rFonts w:ascii="Arial" w:hAnsi="Arial" w:cs="Arial"/>
                <w:sz w:val="22"/>
                <w:szCs w:val="22"/>
              </w:rPr>
              <w:t>Dependencia de un número limitado de proveedores, lo cual afecta la estabilidad.</w:t>
            </w:r>
          </w:p>
        </w:tc>
      </w:tr>
      <w:tr w:rsidR="005F7031" w14:paraId="71B71622" w14:textId="77777777" w:rsidTr="005F7031">
        <w:trPr>
          <w:trHeight w:val="951"/>
        </w:trPr>
        <w:tc>
          <w:tcPr>
            <w:tcW w:w="4802" w:type="dxa"/>
          </w:tcPr>
          <w:p w14:paraId="7B16B51C" w14:textId="77777777" w:rsidR="005F7031" w:rsidRPr="004651E2" w:rsidRDefault="005F7031" w:rsidP="005F7031">
            <w:pPr>
              <w:rPr>
                <w:rFonts w:ascii="Arial" w:hAnsi="Arial" w:cs="Arial"/>
                <w:sz w:val="22"/>
                <w:szCs w:val="22"/>
              </w:rPr>
            </w:pPr>
            <w:r w:rsidRPr="004651E2">
              <w:rPr>
                <w:rFonts w:ascii="Arial" w:hAnsi="Arial" w:cs="Arial"/>
                <w:sz w:val="22"/>
                <w:szCs w:val="22"/>
              </w:rPr>
              <w:t>Posicionamiento como empresa socialmente responsable mediante donaciones a causas sociales.</w:t>
            </w:r>
            <w:r w:rsidRPr="004651E2">
              <w:rPr>
                <w:rFonts w:ascii="Arial" w:hAnsi="Arial" w:cs="Arial"/>
                <w:sz w:val="22"/>
                <w:szCs w:val="22"/>
              </w:rPr>
              <w:tab/>
            </w:r>
          </w:p>
        </w:tc>
        <w:tc>
          <w:tcPr>
            <w:tcW w:w="4683" w:type="dxa"/>
          </w:tcPr>
          <w:p w14:paraId="312EF699" w14:textId="77777777" w:rsidR="005F7031" w:rsidRPr="004651E2" w:rsidRDefault="005F7031" w:rsidP="005F7031">
            <w:pPr>
              <w:rPr>
                <w:rFonts w:ascii="Arial" w:hAnsi="Arial" w:cs="Arial"/>
                <w:sz w:val="22"/>
                <w:szCs w:val="22"/>
              </w:rPr>
            </w:pPr>
            <w:r w:rsidRPr="004651E2">
              <w:rPr>
                <w:rFonts w:ascii="Arial" w:hAnsi="Arial" w:cs="Arial"/>
                <w:sz w:val="22"/>
                <w:szCs w:val="22"/>
              </w:rPr>
              <w:t>Falta de infraestructura para producción a gran escala, limitando la expansión.</w:t>
            </w:r>
          </w:p>
        </w:tc>
      </w:tr>
      <w:tr w:rsidR="005F7031" w14:paraId="6B372D16" w14:textId="77777777" w:rsidTr="005F7031">
        <w:trPr>
          <w:trHeight w:val="970"/>
        </w:trPr>
        <w:tc>
          <w:tcPr>
            <w:tcW w:w="4802" w:type="dxa"/>
          </w:tcPr>
          <w:p w14:paraId="17D90C4B" w14:textId="77777777" w:rsidR="005F7031" w:rsidRPr="004651E2" w:rsidRDefault="005F7031" w:rsidP="005F7031">
            <w:pPr>
              <w:rPr>
                <w:rFonts w:ascii="Arial" w:hAnsi="Arial" w:cs="Arial"/>
                <w:sz w:val="22"/>
                <w:szCs w:val="22"/>
              </w:rPr>
            </w:pPr>
            <w:r w:rsidRPr="004651E2">
              <w:rPr>
                <w:rFonts w:ascii="Arial" w:hAnsi="Arial" w:cs="Arial"/>
                <w:sz w:val="22"/>
                <w:szCs w:val="22"/>
              </w:rPr>
              <w:t xml:space="preserve"> Buenas relaciones con fundaciones y aliados, reforzando la confianza en la marca.</w:t>
            </w:r>
            <w:r w:rsidRPr="004651E2">
              <w:rPr>
                <w:rFonts w:ascii="Arial" w:hAnsi="Arial" w:cs="Arial"/>
                <w:sz w:val="22"/>
                <w:szCs w:val="22"/>
              </w:rPr>
              <w:tab/>
            </w:r>
          </w:p>
        </w:tc>
        <w:tc>
          <w:tcPr>
            <w:tcW w:w="4683" w:type="dxa"/>
          </w:tcPr>
          <w:p w14:paraId="7CB9491F" w14:textId="77777777" w:rsidR="005F7031" w:rsidRPr="004651E2" w:rsidRDefault="005F7031" w:rsidP="005F7031">
            <w:pPr>
              <w:rPr>
                <w:rFonts w:ascii="Arial" w:hAnsi="Arial" w:cs="Arial"/>
                <w:sz w:val="22"/>
                <w:szCs w:val="22"/>
              </w:rPr>
            </w:pPr>
            <w:r w:rsidRPr="004651E2">
              <w:rPr>
                <w:rFonts w:ascii="Arial" w:hAnsi="Arial" w:cs="Arial"/>
                <w:sz w:val="22"/>
                <w:szCs w:val="22"/>
              </w:rPr>
              <w:t>Modelo dependiente de donaciones de utilidades, lo que puede afectar la sostenibilidad.</w:t>
            </w:r>
          </w:p>
        </w:tc>
      </w:tr>
      <w:tr w:rsidR="005F7031" w14:paraId="6B81B2AC" w14:textId="77777777" w:rsidTr="005F7031">
        <w:trPr>
          <w:trHeight w:val="951"/>
        </w:trPr>
        <w:tc>
          <w:tcPr>
            <w:tcW w:w="4802" w:type="dxa"/>
          </w:tcPr>
          <w:p w14:paraId="3EC98487" w14:textId="77777777" w:rsidR="005F7031" w:rsidRPr="004651E2" w:rsidRDefault="005F7031" w:rsidP="005F7031">
            <w:pPr>
              <w:rPr>
                <w:rFonts w:ascii="Arial" w:hAnsi="Arial" w:cs="Arial"/>
                <w:sz w:val="22"/>
                <w:szCs w:val="22"/>
              </w:rPr>
            </w:pPr>
            <w:r w:rsidRPr="004651E2">
              <w:rPr>
                <w:rFonts w:ascii="Arial" w:hAnsi="Arial" w:cs="Arial"/>
                <w:sz w:val="22"/>
                <w:szCs w:val="22"/>
              </w:rPr>
              <w:t>Valores de integridad, transparencia y compromiso social impulsan una cultura ética y de apoyo.</w:t>
            </w:r>
            <w:r w:rsidRPr="004651E2">
              <w:rPr>
                <w:rFonts w:ascii="Arial" w:hAnsi="Arial" w:cs="Arial"/>
                <w:sz w:val="22"/>
                <w:szCs w:val="22"/>
              </w:rPr>
              <w:tab/>
            </w:r>
          </w:p>
        </w:tc>
        <w:tc>
          <w:tcPr>
            <w:tcW w:w="4683" w:type="dxa"/>
          </w:tcPr>
          <w:p w14:paraId="53EDF94C" w14:textId="77777777" w:rsidR="005F7031" w:rsidRPr="004651E2" w:rsidRDefault="005F7031" w:rsidP="005F7031">
            <w:pPr>
              <w:rPr>
                <w:rFonts w:ascii="Arial" w:hAnsi="Arial" w:cs="Arial"/>
                <w:sz w:val="22"/>
                <w:szCs w:val="22"/>
              </w:rPr>
            </w:pPr>
          </w:p>
        </w:tc>
      </w:tr>
      <w:tr w:rsidR="005F7031" w14:paraId="45D06053" w14:textId="77777777" w:rsidTr="005F7031">
        <w:trPr>
          <w:trHeight w:val="463"/>
        </w:trPr>
        <w:tc>
          <w:tcPr>
            <w:tcW w:w="4802" w:type="dxa"/>
          </w:tcPr>
          <w:p w14:paraId="69B0570F" w14:textId="77777777" w:rsidR="005F7031" w:rsidRPr="000215A7" w:rsidRDefault="005F7031" w:rsidP="005F7031">
            <w:pPr>
              <w:rPr>
                <w:rFonts w:ascii="Arial" w:hAnsi="Arial" w:cs="Arial"/>
                <w:b/>
                <w:sz w:val="28"/>
                <w:szCs w:val="28"/>
              </w:rPr>
            </w:pPr>
            <w:r w:rsidRPr="000215A7">
              <w:rPr>
                <w:rFonts w:ascii="Arial" w:hAnsi="Arial" w:cs="Arial"/>
                <w:b/>
                <w:sz w:val="28"/>
                <w:szCs w:val="28"/>
              </w:rPr>
              <w:t>Oportunidades</w:t>
            </w:r>
          </w:p>
        </w:tc>
        <w:tc>
          <w:tcPr>
            <w:tcW w:w="4683" w:type="dxa"/>
          </w:tcPr>
          <w:p w14:paraId="2D08CDEA" w14:textId="77777777" w:rsidR="005F7031" w:rsidRPr="000215A7" w:rsidRDefault="005F7031" w:rsidP="005F7031">
            <w:pPr>
              <w:rPr>
                <w:rFonts w:ascii="Arial" w:hAnsi="Arial" w:cs="Arial"/>
                <w:b/>
                <w:sz w:val="28"/>
                <w:szCs w:val="28"/>
              </w:rPr>
            </w:pPr>
            <w:r w:rsidRPr="000215A7">
              <w:rPr>
                <w:rFonts w:ascii="Arial" w:hAnsi="Arial" w:cs="Arial"/>
                <w:b/>
                <w:sz w:val="28"/>
                <w:szCs w:val="28"/>
              </w:rPr>
              <w:t>Amenazas</w:t>
            </w:r>
          </w:p>
        </w:tc>
      </w:tr>
      <w:tr w:rsidR="005F7031" w14:paraId="5E18FD4F" w14:textId="77777777" w:rsidTr="005F7031">
        <w:trPr>
          <w:trHeight w:val="951"/>
        </w:trPr>
        <w:tc>
          <w:tcPr>
            <w:tcW w:w="4802" w:type="dxa"/>
          </w:tcPr>
          <w:p w14:paraId="660C3395" w14:textId="77777777" w:rsidR="005F7031" w:rsidRPr="004651E2" w:rsidRDefault="005F7031" w:rsidP="005F7031">
            <w:pPr>
              <w:rPr>
                <w:rFonts w:ascii="Arial" w:hAnsi="Arial" w:cs="Arial"/>
                <w:sz w:val="22"/>
                <w:szCs w:val="22"/>
              </w:rPr>
            </w:pPr>
            <w:r w:rsidRPr="000215A7">
              <w:rPr>
                <w:rFonts w:ascii="Arial" w:hAnsi="Arial" w:cs="Arial"/>
                <w:sz w:val="22"/>
                <w:szCs w:val="22"/>
              </w:rPr>
              <w:t>Creciente demanda de productos éticos y sostenibles, alineada con su estrategia de diferenciación.</w:t>
            </w:r>
            <w:r w:rsidRPr="000215A7">
              <w:rPr>
                <w:rFonts w:ascii="Arial" w:hAnsi="Arial" w:cs="Arial"/>
                <w:sz w:val="22"/>
                <w:szCs w:val="22"/>
              </w:rPr>
              <w:tab/>
            </w:r>
          </w:p>
        </w:tc>
        <w:tc>
          <w:tcPr>
            <w:tcW w:w="4683" w:type="dxa"/>
          </w:tcPr>
          <w:p w14:paraId="7D23B663" w14:textId="77777777" w:rsidR="005F7031" w:rsidRPr="004651E2" w:rsidRDefault="005F7031" w:rsidP="005F7031">
            <w:pPr>
              <w:rPr>
                <w:rFonts w:ascii="Arial" w:hAnsi="Arial" w:cs="Arial"/>
                <w:sz w:val="22"/>
                <w:szCs w:val="22"/>
              </w:rPr>
            </w:pPr>
            <w:r w:rsidRPr="000215A7">
              <w:rPr>
                <w:rFonts w:ascii="Arial" w:hAnsi="Arial" w:cs="Arial"/>
                <w:sz w:val="22"/>
                <w:szCs w:val="22"/>
              </w:rPr>
              <w:t>Aumento en competidores éticos, incrementando la competencia en el sector.</w:t>
            </w:r>
          </w:p>
        </w:tc>
      </w:tr>
      <w:tr w:rsidR="005F7031" w14:paraId="6F813B11" w14:textId="77777777" w:rsidTr="005F7031">
        <w:trPr>
          <w:trHeight w:val="951"/>
        </w:trPr>
        <w:tc>
          <w:tcPr>
            <w:tcW w:w="4802" w:type="dxa"/>
          </w:tcPr>
          <w:p w14:paraId="7FBA9796" w14:textId="77777777" w:rsidR="005F7031" w:rsidRPr="004651E2" w:rsidRDefault="005F7031" w:rsidP="005F7031">
            <w:pPr>
              <w:rPr>
                <w:rFonts w:ascii="Arial" w:hAnsi="Arial" w:cs="Arial"/>
                <w:sz w:val="22"/>
                <w:szCs w:val="22"/>
              </w:rPr>
            </w:pPr>
            <w:r w:rsidRPr="000215A7">
              <w:rPr>
                <w:rFonts w:ascii="Arial" w:hAnsi="Arial" w:cs="Arial"/>
                <w:sz w:val="22"/>
                <w:szCs w:val="22"/>
              </w:rPr>
              <w:t>Expansión a mercados donde los consumidores valoran la responsabilidad social.</w:t>
            </w:r>
            <w:r w:rsidRPr="000215A7">
              <w:rPr>
                <w:rFonts w:ascii="Arial" w:hAnsi="Arial" w:cs="Arial"/>
                <w:sz w:val="22"/>
                <w:szCs w:val="22"/>
              </w:rPr>
              <w:tab/>
            </w:r>
          </w:p>
        </w:tc>
        <w:tc>
          <w:tcPr>
            <w:tcW w:w="4683" w:type="dxa"/>
          </w:tcPr>
          <w:p w14:paraId="3456582B" w14:textId="77777777" w:rsidR="005F7031" w:rsidRPr="004651E2" w:rsidRDefault="005F7031" w:rsidP="005F7031">
            <w:pPr>
              <w:rPr>
                <w:rFonts w:ascii="Arial" w:hAnsi="Arial" w:cs="Arial"/>
                <w:sz w:val="22"/>
                <w:szCs w:val="22"/>
              </w:rPr>
            </w:pPr>
            <w:r w:rsidRPr="000215A7">
              <w:rPr>
                <w:rFonts w:ascii="Arial" w:hAnsi="Arial" w:cs="Arial"/>
                <w:sz w:val="22"/>
                <w:szCs w:val="22"/>
              </w:rPr>
              <w:t>Fluctuaciones en costos de materias primas, afectando los márgenes de utilidad.</w:t>
            </w:r>
          </w:p>
        </w:tc>
      </w:tr>
      <w:tr w:rsidR="005F7031" w14:paraId="314C65F0" w14:textId="77777777" w:rsidTr="005F7031">
        <w:trPr>
          <w:trHeight w:val="951"/>
        </w:trPr>
        <w:tc>
          <w:tcPr>
            <w:tcW w:w="4802" w:type="dxa"/>
          </w:tcPr>
          <w:p w14:paraId="4BC3E606" w14:textId="77777777" w:rsidR="005F7031" w:rsidRPr="004651E2" w:rsidRDefault="005F7031" w:rsidP="005F7031">
            <w:pPr>
              <w:rPr>
                <w:rFonts w:ascii="Arial" w:hAnsi="Arial" w:cs="Arial"/>
                <w:sz w:val="22"/>
                <w:szCs w:val="22"/>
              </w:rPr>
            </w:pPr>
            <w:r w:rsidRPr="000215A7">
              <w:rPr>
                <w:rFonts w:ascii="Arial" w:hAnsi="Arial" w:cs="Arial"/>
                <w:sz w:val="22"/>
                <w:szCs w:val="22"/>
              </w:rPr>
              <w:t>Potencial para alianzas con proveedores alternativos con valores éticos.</w:t>
            </w:r>
            <w:r w:rsidRPr="000215A7">
              <w:rPr>
                <w:rFonts w:ascii="Arial" w:hAnsi="Arial" w:cs="Arial"/>
                <w:sz w:val="22"/>
                <w:szCs w:val="22"/>
              </w:rPr>
              <w:tab/>
            </w:r>
          </w:p>
        </w:tc>
        <w:tc>
          <w:tcPr>
            <w:tcW w:w="4683" w:type="dxa"/>
          </w:tcPr>
          <w:p w14:paraId="355C4EEB" w14:textId="77777777" w:rsidR="005F7031" w:rsidRPr="004651E2" w:rsidRDefault="005F7031" w:rsidP="005F7031">
            <w:pPr>
              <w:rPr>
                <w:rFonts w:ascii="Arial" w:hAnsi="Arial" w:cs="Arial"/>
                <w:sz w:val="22"/>
                <w:szCs w:val="22"/>
              </w:rPr>
            </w:pPr>
            <w:r w:rsidRPr="000215A7">
              <w:rPr>
                <w:rFonts w:ascii="Arial" w:hAnsi="Arial" w:cs="Arial"/>
                <w:sz w:val="22"/>
                <w:szCs w:val="22"/>
              </w:rPr>
              <w:t>Escasez de proveedores sostenibles, complicando el cumplimiento de estándares éticos.</w:t>
            </w:r>
          </w:p>
        </w:tc>
      </w:tr>
    </w:tbl>
    <w:p w14:paraId="0244BD5B" w14:textId="4AD3E2E8" w:rsidR="009449B4" w:rsidRPr="00216F7C" w:rsidRDefault="009449B4" w:rsidP="00216F7C">
      <w:pPr>
        <w:jc w:val="left"/>
        <w:rPr>
          <w:rFonts w:ascii="Myriad Pro" w:hAnsi="Myriad Pro"/>
          <w:color w:val="FF0000"/>
          <w:sz w:val="32"/>
          <w:szCs w:val="32"/>
        </w:rPr>
      </w:pPr>
    </w:p>
    <w:sectPr w:rsidR="009449B4" w:rsidRPr="00216F7C" w:rsidSect="003677E2">
      <w:footerReference w:type="default" r:id="rId9"/>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C7BD9" w14:textId="77777777" w:rsidR="00824478" w:rsidRDefault="00824478" w:rsidP="009449B4">
      <w:pPr>
        <w:spacing w:after="0" w:line="240" w:lineRule="auto"/>
      </w:pPr>
      <w:r>
        <w:separator/>
      </w:r>
    </w:p>
  </w:endnote>
  <w:endnote w:type="continuationSeparator" w:id="0">
    <w:p w14:paraId="4D328A3B" w14:textId="77777777" w:rsidR="00824478" w:rsidRDefault="00824478"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AFF" w:usb1="C000E47F" w:usb2="0000002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yriad Pro">
    <w:altName w:val="Corbel"/>
    <w:charset w:val="00"/>
    <w:family w:val="auto"/>
    <w:pitch w:val="variable"/>
    <w:sig w:usb0="00000001" w:usb1="50002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1D057" w14:textId="77777777" w:rsidR="00824478" w:rsidRDefault="00824478" w:rsidP="009449B4">
      <w:pPr>
        <w:spacing w:after="0" w:line="240" w:lineRule="auto"/>
      </w:pPr>
      <w:r>
        <w:separator/>
      </w:r>
    </w:p>
  </w:footnote>
  <w:footnote w:type="continuationSeparator" w:id="0">
    <w:p w14:paraId="05FB7A4E" w14:textId="77777777" w:rsidR="00824478" w:rsidRDefault="00824478" w:rsidP="009449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6" w15:restartNumberingAfterBreak="0">
    <w:nsid w:val="541615BE"/>
    <w:multiLevelType w:val="hybridMultilevel"/>
    <w:tmpl w:val="759C79D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0"/>
  </w:num>
  <w:num w:numId="4">
    <w:abstractNumId w:val="7"/>
  </w:num>
  <w:num w:numId="5">
    <w:abstractNumId w:val="2"/>
  </w:num>
  <w:num w:numId="6">
    <w:abstractNumId w:val="5"/>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16F7C"/>
    <w:rsid w:val="002238C3"/>
    <w:rsid w:val="002300B6"/>
    <w:rsid w:val="002304E2"/>
    <w:rsid w:val="0023431C"/>
    <w:rsid w:val="00274D4F"/>
    <w:rsid w:val="002A23B5"/>
    <w:rsid w:val="002B569F"/>
    <w:rsid w:val="002C6D07"/>
    <w:rsid w:val="002E04FF"/>
    <w:rsid w:val="002F3221"/>
    <w:rsid w:val="002F68C2"/>
    <w:rsid w:val="00314BAC"/>
    <w:rsid w:val="00335328"/>
    <w:rsid w:val="00352590"/>
    <w:rsid w:val="003608B9"/>
    <w:rsid w:val="003677E2"/>
    <w:rsid w:val="003739BF"/>
    <w:rsid w:val="003D1C06"/>
    <w:rsid w:val="003D4344"/>
    <w:rsid w:val="0043365B"/>
    <w:rsid w:val="00437C57"/>
    <w:rsid w:val="00443953"/>
    <w:rsid w:val="004721F8"/>
    <w:rsid w:val="00480AC7"/>
    <w:rsid w:val="00487F2F"/>
    <w:rsid w:val="0053270F"/>
    <w:rsid w:val="00567C1A"/>
    <w:rsid w:val="00582E60"/>
    <w:rsid w:val="005906A1"/>
    <w:rsid w:val="00595F4F"/>
    <w:rsid w:val="005D07FC"/>
    <w:rsid w:val="005F7031"/>
    <w:rsid w:val="0061048A"/>
    <w:rsid w:val="0061258D"/>
    <w:rsid w:val="0068444F"/>
    <w:rsid w:val="006D3D32"/>
    <w:rsid w:val="006D6823"/>
    <w:rsid w:val="006E7C44"/>
    <w:rsid w:val="006F377F"/>
    <w:rsid w:val="00705F90"/>
    <w:rsid w:val="00713F1C"/>
    <w:rsid w:val="00714783"/>
    <w:rsid w:val="007166E2"/>
    <w:rsid w:val="00794492"/>
    <w:rsid w:val="007B231A"/>
    <w:rsid w:val="007C0F3D"/>
    <w:rsid w:val="0080745A"/>
    <w:rsid w:val="00823AA8"/>
    <w:rsid w:val="00824478"/>
    <w:rsid w:val="00895568"/>
    <w:rsid w:val="008A2137"/>
    <w:rsid w:val="008E24F9"/>
    <w:rsid w:val="008F17DD"/>
    <w:rsid w:val="009359EC"/>
    <w:rsid w:val="009449B4"/>
    <w:rsid w:val="00973B24"/>
    <w:rsid w:val="009B0209"/>
    <w:rsid w:val="009D6BB3"/>
    <w:rsid w:val="009D7324"/>
    <w:rsid w:val="009E5227"/>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table" w:styleId="Tablaconcuadrcula">
    <w:name w:val="Table Grid"/>
    <w:basedOn w:val="Tablanormal"/>
    <w:uiPriority w:val="39"/>
    <w:rsid w:val="00335328"/>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F7031"/>
    <w:pPr>
      <w:numPr>
        <w:numId w:val="0"/>
      </w:numPr>
      <w:jc w:val="left"/>
      <w:outlineLvl w:val="9"/>
    </w:pPr>
    <w:rPr>
      <w:color w:val="2E74B5" w:themeColor="accent1" w:themeShade="BF"/>
      <w:lang w:eastAsia="es-CL"/>
    </w:rPr>
  </w:style>
  <w:style w:type="paragraph" w:styleId="TDC2">
    <w:name w:val="toc 2"/>
    <w:basedOn w:val="Normal"/>
    <w:next w:val="Normal"/>
    <w:autoRedefine/>
    <w:uiPriority w:val="39"/>
    <w:unhideWhenUsed/>
    <w:rsid w:val="005F7031"/>
    <w:pPr>
      <w:spacing w:after="100"/>
      <w:ind w:left="220"/>
      <w:jc w:val="left"/>
    </w:pPr>
    <w:rPr>
      <w:rFonts w:eastAsiaTheme="minorEastAsia" w:cs="Times New Roman"/>
      <w:lang w:eastAsia="es-CL"/>
    </w:rPr>
  </w:style>
  <w:style w:type="paragraph" w:styleId="TDC1">
    <w:name w:val="toc 1"/>
    <w:basedOn w:val="Normal"/>
    <w:next w:val="Normal"/>
    <w:autoRedefine/>
    <w:uiPriority w:val="39"/>
    <w:unhideWhenUsed/>
    <w:rsid w:val="005F7031"/>
    <w:pPr>
      <w:spacing w:after="100"/>
      <w:jc w:val="left"/>
    </w:pPr>
    <w:rPr>
      <w:rFonts w:eastAsiaTheme="minorEastAsia" w:cs="Times New Roman"/>
      <w:lang w:eastAsia="es-CL"/>
    </w:rPr>
  </w:style>
  <w:style w:type="paragraph" w:styleId="TDC3">
    <w:name w:val="toc 3"/>
    <w:basedOn w:val="Normal"/>
    <w:next w:val="Normal"/>
    <w:autoRedefine/>
    <w:uiPriority w:val="39"/>
    <w:unhideWhenUsed/>
    <w:rsid w:val="005F7031"/>
    <w:pPr>
      <w:spacing w:after="100"/>
      <w:ind w:left="440"/>
      <w:jc w:val="left"/>
    </w:pPr>
    <w:rPr>
      <w:rFonts w:eastAsiaTheme="minorEastAsia" w:cs="Times New Roman"/>
      <w:lang w:eastAsia="es-CL"/>
    </w:rPr>
  </w:style>
  <w:style w:type="character" w:styleId="Hipervnculo">
    <w:name w:val="Hyperlink"/>
    <w:basedOn w:val="Fuentedeprrafopredeter"/>
    <w:uiPriority w:val="99"/>
    <w:unhideWhenUsed/>
    <w:rsid w:val="005F70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4178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D0CB2-0B80-4582-A64B-16719917D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776</Words>
  <Characters>4271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Laboratorio Computación N° 9</cp:lastModifiedBy>
  <cp:revision>2</cp:revision>
  <cp:lastPrinted>2015-05-13T17:59:00Z</cp:lastPrinted>
  <dcterms:created xsi:type="dcterms:W3CDTF">2024-11-06T13:06:00Z</dcterms:created>
  <dcterms:modified xsi:type="dcterms:W3CDTF">2024-11-06T13:06:00Z</dcterms:modified>
</cp:coreProperties>
</file>