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1cc199b3e14a21" 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t>Single line spacing (1.0). This paragraph uses normal line spacing.</w:t>
      </w:r>
    </w:p>
    <w:p>
      <w:pPr>
        <w:spacing w:line="360" w:lineRule="auto"/>
      </w:pPr>
      <w:r>
        <w:t>1.5 line spacing. This paragraph has more space between lines.</w:t>
      </w:r>
    </w:p>
    <w:p>
      <w:pPr>
        <w:spacing w:line="480" w:lineRule="auto"/>
      </w:pPr>
      <w:r>
        <w:t>Double line spacing (2.0). This paragraph has even more space between lines for readability.</w:t>
      </w:r>
    </w:p>
    <w:sectPr>
      <w:pgSz w:w="12240" w:h="15840" w:orient="portrait"/>
      <w:pgMar w:top="1440" w:right="1440" w:bottom="1440" w:left="1440"/>
    </w:sectPr>
  </w:body>
</w:document>
</file>