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  <w:sz w:val="36"/>
          <w:smallCaps/>
        </w:rPr>
        <w:t>Mixed Case Heading</w:t>
      </w:r>
    </w:p>
    <w:p>
      <w:r>
        <w:rPr>
          <w:rFonts w:ascii="Calibri" w:hAnsi="Calibri"/>
          <w:sz w:val="24"/>
          <w:smallCaps/>
        </w:rPr>
        <w:t>The quick brown fox jumps over the lazy DOG.</w:t>
      </w:r>
    </w:p>
    <w:p>
      <w:r>
        <w:rPr>
          <w:rFonts w:ascii="Calibri" w:hAnsi="Calibri"/>
          <w:sz w:val="24"/>
        </w:rPr>
        <w:t>Compare: lowercase letters in this paragraph render at full size.</w:t>
      </w:r>
    </w:p>
    <w:sectPr>
      <w:pgSz w:w="12240" w:h="15840" w:orient="portrait"/>
      <w:pgMar w:top="1440" w:right="1440" w:bottom="1440" w:left="1440"/>
    </w:sectPr>
  </w:body>
</w:document>
</file>