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The quick </w:t>
      </w:r>
      <w:bookmarkStart w:name="mark" w:id="0"/>
      <w:r>
        <w:t>brown fox</w:t>
      </w:r>
      <w:bookmarkEnd w:id="0"/>
      <w:r>
        <w:t xml:space="preserve"> jumps over the lazy dog.</w:t>
      </w:r>
    </w:p>
    <w:p>
      <w:r>
        <w:t>Second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