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Alpha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_Toc243828883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>
      <w:pPr>
        <w:pStyle w:val="TOC1"/>
        <w:tabs>
          <w:tab w:val="right" w:leader="dot" w:pos="9016"/>
        </w:tabs>
        <w:rPr>
          <w:noProof/>
        </w:rPr>
      </w:pPr>
      <w:r>
        <w:rPr>
          <w:noProof/>
        </w:rPr>
        <w:t>Beta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_Toc243828884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>
      <w:pPr>
        <w:pStyle w:val="Heading1"/>
      </w:pPr>
      <w:r>
        <w:fldChar w:fldCharType="end"/>
      </w:r>
      <w:bookmarkStart w:name="_Toc243828883" w:id="0"/>
      <w:r>
        <w:t>Alpha heading</w:t>
      </w:r>
      <w:bookmarkEnd w:id="0"/>
    </w:p>
    <w:p>
      <w:r>
        <w:t>Alpha body text.</w:t>
      </w:r>
    </w:p>
    <w:p>
      <w:pPr>
        <w:pStyle w:val="Heading1"/>
      </w:pPr>
      <w:bookmarkStart w:name="_Toc243828884" w:id="1"/>
      <w:r>
        <w:t>Beta heading</w:t>
      </w:r>
      <w:bookmarkEnd w:id="1"/>
    </w:p>
    <w:p>
      <w:r>
        <w:t>Beta body text.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D094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