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Text</w:t>
      </w:r>
      <w:r>
        <w:rPr>
          <w:rStyle w:val="FootnoteReference"/>
        </w:rPr>
        <w:footnoteReference w:id="1"/>
      </w:r>
      <w:r>
        <w:t xml:space="preserve"> more words.</w:t>
      </w:r>
    </w:p>
    <w:p>
      <w:r>
        <w:t>Second with an end note.</w:t>
      </w:r>
      <w:r>
        <w:rPr>
          <w:rStyle w:val="EndnoteReference"/>
        </w:rPr>
        <w:endnoteReference w:id="1"/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End note text.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Note text.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55F30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F55F3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55F3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55F30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F55F3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55F3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