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Body paragraph.</w:t>
      </w:r>
    </w:p>
    <w:p>
      <w:r>
        <w:t>Second body paragraph.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  <w:r>
      <w:t>Header text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78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3784"/>
  </w:style>
  <w:style w:type="paragraph" w:styleId="Footer">
    <w:name w:val="footer"/>
    <w:basedOn w:val="Normal"/>
    <w:link w:val="FooterChar"/>
    <w:uiPriority w:val="99"/>
    <w:unhideWhenUsed/>
    <w:rsid w:val="00A9378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3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