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Level one</w:t>
      </w:r>
    </w:p>
    <w:p>
      <w:pPr>
        <w:pStyle w:val="Heading2"/>
      </w:pPr>
      <w:r>
        <w:t>Level two</w:t>
      </w:r>
    </w:p>
    <w:p>
      <w:pPr>
        <w:pStyle w:val="Heading3"/>
      </w:pPr>
      <w:r>
        <w:t>Level three</w:t>
      </w:r>
    </w:p>
    <w:p>
      <w:r>
        <w:t>Body under them.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