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See </w:t>
      </w:r>
      <w:hyperlink w:history="1" r:id="rId4">
        <w:r>
          <w:rPr>
            <w:rStyle w:val="Hyperlink"/>
            <w:b/>
          </w:rPr>
          <w:t>the site</w:t>
        </w:r>
      </w:hyperlink>
      <w:r>
        <w:t xml:space="preserve"> today.</w:t>
      </w:r>
    </w:p>
    <w:p>
      <w:r>
        <w:t>Second paragraph.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23D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3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xamp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