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"/>
        </w:numPr>
      </w:pPr>
      <w:r>
        <w:t>One</w:t>
      </w:r>
    </w:p>
    <w:p>
      <w:pPr>
        <w:pStyle w:val="ListParagraph"/>
        <w:numPr>
          <w:ilvl w:val="0"/>
          <w:numId w:val="1"/>
        </w:numPr>
      </w:pPr>
      <w:r>
        <w:t>Two</w:t>
      </w:r>
    </w:p>
    <w:p>
      <w:pPr>
        <w:pStyle w:val="ListParagraph"/>
        <w:numPr>
          <w:ilvl w:val="0"/>
          <w:numId w:val="1"/>
        </w:numPr>
        <w:ind w:left="1080"/>
      </w:pPr>
      <w:r>
        <w:t>Three</w:t>
      </w:r>
    </w:p>
    <w:p>
      <w:r>
        <w:t>After the list.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367EE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41597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