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One</w:t>
            </w:r>
          </w:p>
        </w:tc>
        <w:tc>
          <w:tcPr>
            <w:tcW w:w="4508" w:type="dxa"/>
          </w:tcPr>
          <w:p>
            <w:r>
              <w:t>Two</w:t>
            </w:r>
          </w:p>
        </w:tc>
      </w:tr>
      <w:tr>
        <w:tc>
          <w:tcPr>
            <w:tcW w:w="4508" w:type="dxa"/>
          </w:tcPr>
          <w:p>
            <w:r>
              <w:t>Three</w:t>
            </w:r>
          </w:p>
        </w:tc>
        <w:tc>
          <w:tcPr>
            <w:tcW w:w="4508" w:type="dxa"/>
          </w:tcPr>
          <w:p>
            <w:r>
              <w:t>Four</w:t>
            </w:r>
          </w:p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04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