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rFonts w:ascii="Calibri" w:hAnsi="Calibri"/>
          <w:sz w:val="28"/>
          <w:b/>
        </w:rPr>
        <w:t>RTL Paragraph Heading</w:t>
      </w:r>
    </w:p>
    <w:p>
      <w:pPr>
        <w:bidi/>
      </w:pPr>
      <w:r>
        <w:rPr>
          <w:rFonts w:ascii="Calibri" w:hAnsi="Calibri"/>
          <w:sz w:val="22"/>
        </w:rPr>
        <w:t>This paragraph has w:bidi set, so it aligns to the right edge of the page.</w:t>
      </w:r>
    </w:p>
    <w:p>
      <w:r>
        <w:rPr>
          <w:rFonts w:ascii="Calibri" w:hAnsi="Calibri"/>
          <w:sz w:val="22"/>
        </w:rPr>
        <w:t>This paragraph has no w:bidi and aligns to the left edge as normal LTR text.</w:t>
      </w:r>
    </w:p>
    <w:sectPr>
      <w:pgSz w:w="12240" w:h="15840" w:orient="portrait"/>
      <w:pgMar w:top="1440" w:right="1440" w:bottom="1440" w:left="1440"/>
    </w:sectPr>
  </w:body>
</w:document>
</file>