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Table of Contents</w:t>
      </w:r>
    </w:p>
    <w:p>
      <w:hyperlink w:anchor="chapter1">
        <w:r>
          <w:rPr>
            <w:color w:val="0563C1"/>
            <w:u w:val="single"/>
          </w:rPr>
          <w:t xml:space="preserve">Chapter 1: Getting Started</w:t>
        </w:r>
      </w:hyperlink>
    </w:p>
    <w:p>
      <w:hyperlink w:anchor="chapter2">
        <w:r>
          <w:rPr>
            <w:color w:val="0563C1"/>
            <w:u w:val="single"/>
          </w:rPr>
          <w:t xml:space="preserve">Chapter 2: Advanced Topics</w:t>
        </w:r>
      </w:hyperlink>
    </w:p>
    <w:p>
      <w:pPr>
        <w:pStyle w:val="Heading1"/>
        <w:pageBreakBefore/>
      </w:pPr>
      <w:bookmarkStart w:name="chapter1" w:id="1"/>
      <w:r>
        <w:rPr>
          <w:b/>
        </w:rPr>
        <w:t xml:space="preserve">Chapter 1: Getting Started</w:t>
      </w:r>
      <w:bookmarkEnd w:id="1"/>
    </w:p>
    <w:p>
      <w:r>
        <w:t xml:space="preserve">Welcome to the guide.</w:t>
      </w:r>
    </w:p>
    <w:p>
      <w:pPr>
        <w:pStyle w:val="Heading1"/>
        <w:pageBreakBefore/>
      </w:pPr>
      <w:bookmarkStart w:name="chapter2" w:id="2"/>
      <w:r>
        <w:rPr>
          <w:b/>
        </w:rPr>
        <w:t xml:space="preserve">Chapter 2: Advanced Topics</w:t>
      </w:r>
      <w:bookmarkEnd w:id="2"/>
    </w:p>
    <w:p>
      <w:r>
        <w:t xml:space="preserve">Deep dive into the subject.</w:t>
      </w:r>
    </w:p>
    <w:sectPr>
      <w:pgSz w:w="11906" w:h="16838"/>
      <w:pgMar w:top="1440" w:right="1440" w:bottom="1440" w:left="1440" w:header="720" w:footer="720" w:gutter="0"/>
    </w:sectPr>
  </w:body>
</w:document>
</file>