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7F" w:rsidRDefault="005B42BC">
      <w:pPr>
        <w:pStyle w:val="a7"/>
      </w:pPr>
      <w:r>
        <w:fldChar w:fldCharType="begin"/>
      </w:r>
      <w:r>
        <w:instrText>SET doctitle "Автоматическая генерация Asciidoc"</w:instrText>
      </w:r>
      <w:r>
        <w:fldChar w:fldCharType="separate"/>
      </w:r>
      <w:r>
        <w:t>Автоматическая генерация Asciidoc</w:t>
      </w:r>
      <w:r>
        <w:fldChar w:fldCharType="end"/>
      </w:r>
      <w:r>
        <w:fldChar w:fldCharType="begin"/>
      </w:r>
      <w:r>
        <w:instrText>REF "doctitle"</w:instrText>
      </w:r>
      <w:r>
        <w:fldChar w:fldCharType="separate"/>
      </w:r>
      <w:r>
        <w:t xml:space="preserve">Автоматическая генерация </w:t>
      </w:r>
      <w:proofErr w:type="spellStart"/>
      <w:r>
        <w:t>Asciidoc</w:t>
      </w:r>
      <w:proofErr w:type="spellEnd"/>
      <w:r>
        <w:fldChar w:fldCharType="end"/>
      </w:r>
    </w:p>
    <w:sdt>
      <w:sdtPr>
        <w:rPr>
          <w:rFonts w:ascii="Liberation Serif" w:eastAsia="Noto Serif CJK SC" w:hAnsi="Liberation Serif"/>
          <w:b w:val="0"/>
          <w:bCs w:val="0"/>
          <w:szCs w:val="24"/>
        </w:rPr>
        <w:id w:val="-410080491"/>
        <w:docPartObj>
          <w:docPartGallery w:val="Table of Contents"/>
          <w:docPartUnique/>
        </w:docPartObj>
      </w:sdtPr>
      <w:sdtEndPr/>
      <w:sdtContent>
        <w:p w:rsidR="000E547F" w:rsidRDefault="005B42BC">
          <w:pPr>
            <w:pStyle w:val="a9"/>
          </w:pPr>
          <w:r>
            <w:t>Содержание</w:t>
          </w:r>
        </w:p>
        <w:p w:rsidR="000E547F" w:rsidRDefault="005B42BC" w:rsidP="00BA625C">
          <w:pPr>
            <w:pStyle w:val="10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318_3984646613">
            <w:r>
              <w:rPr>
                <w:rStyle w:val="IndexLink"/>
              </w:rPr>
              <w:t xml:space="preserve">1. Общая схема автоматической </w:t>
            </w:r>
            <w:r>
              <w:rPr>
                <w:rStyle w:val="IndexLink"/>
              </w:rPr>
              <w:t>генерации документации</w:t>
            </w:r>
            <w:r>
              <w:rPr>
                <w:rStyle w:val="IndexLink"/>
              </w:rPr>
              <w:tab/>
              <w:t>1</w:t>
            </w:r>
          </w:hyperlink>
        </w:p>
        <w:p w:rsidR="000E547F" w:rsidRDefault="005B42BC">
          <w:pPr>
            <w:pStyle w:val="10"/>
          </w:pPr>
          <w:hyperlink w:anchor="__RefHeading___Toc320_3984646613">
            <w:r>
              <w:rPr>
                <w:rStyle w:val="IndexLink"/>
              </w:rPr>
              <w:t>2. Преобразование исходного кода в структурированный формат</w:t>
            </w:r>
            <w:r>
              <w:rPr>
                <w:rStyle w:val="IndexLink"/>
              </w:rPr>
              <w:tab/>
              <w:t>3</w:t>
            </w:r>
          </w:hyperlink>
        </w:p>
        <w:p w:rsidR="000E547F" w:rsidRDefault="005B42BC" w:rsidP="00BA625C">
          <w:pPr>
            <w:pStyle w:val="21"/>
            <w:tabs>
              <w:tab w:val="clear" w:pos="9355"/>
              <w:tab w:val="right" w:pos="9072"/>
            </w:tabs>
            <w:ind w:right="566"/>
          </w:pPr>
          <w:hyperlink w:anchor="__RefHeading___Toc322_3984646613">
            <w:r>
              <w:rPr>
                <w:rStyle w:val="IndexLink"/>
              </w:rPr>
              <w:t>2.1. Информация для документации извлекается из структуры и</w:t>
            </w:r>
            <w:r>
              <w:rPr>
                <w:rStyle w:val="IndexLink"/>
              </w:rPr>
              <w:t>сходного код</w:t>
            </w:r>
            <w:bookmarkStart w:id="0" w:name="_GoBack"/>
            <w:bookmarkEnd w:id="0"/>
            <w:r>
              <w:rPr>
                <w:rStyle w:val="IndexLink"/>
              </w:rPr>
              <w:t>а</w:t>
            </w:r>
            <w:r>
              <w:rPr>
                <w:rStyle w:val="IndexLink"/>
              </w:rPr>
              <w:tab/>
              <w:t>3</w:t>
            </w:r>
          </w:hyperlink>
        </w:p>
        <w:p w:rsidR="000E547F" w:rsidRDefault="005B42BC">
          <w:pPr>
            <w:pStyle w:val="21"/>
          </w:pPr>
          <w:hyperlink w:anchor="__RefHeading___Toc324_3984646613">
            <w:r>
              <w:rPr>
                <w:rStyle w:val="IndexLink"/>
              </w:rPr>
              <w:t>2.2. Структурированный формат получается как один из результатов исполнения исходного кода</w:t>
            </w:r>
            <w:r>
              <w:rPr>
                <w:rStyle w:val="IndexLink"/>
              </w:rPr>
              <w:tab/>
              <w:t>3</w:t>
            </w:r>
          </w:hyperlink>
        </w:p>
        <w:p w:rsidR="000E547F" w:rsidRDefault="005B42BC">
          <w:pPr>
            <w:pStyle w:val="10"/>
          </w:pPr>
          <w:hyperlink w:anchor="__RefHeading___Toc326_3984646613">
            <w:r>
              <w:rPr>
                <w:rStyle w:val="IndexLink"/>
              </w:rPr>
              <w:t>3. Исходный код сразу представляет со</w:t>
            </w:r>
            <w:r>
              <w:rPr>
                <w:rStyle w:val="IndexLink"/>
              </w:rPr>
              <w:t>бой структурированном формате</w:t>
            </w:r>
            <w:r>
              <w:rPr>
                <w:rStyle w:val="IndexLink"/>
              </w:rPr>
              <w:tab/>
              <w:t>4</w:t>
            </w:r>
          </w:hyperlink>
        </w:p>
        <w:p w:rsidR="000E547F" w:rsidRDefault="005B42BC">
          <w:pPr>
            <w:pStyle w:val="21"/>
          </w:pPr>
          <w:hyperlink w:anchor="__RefHeading___Toc328_3984646613">
            <w:r>
              <w:rPr>
                <w:rStyle w:val="IndexLink"/>
              </w:rPr>
              <w:t>3.1. Пример — генерация документации по структуре базы данных</w:t>
            </w:r>
            <w:r>
              <w:rPr>
                <w:rStyle w:val="IndexLink"/>
              </w:rPr>
              <w:tab/>
              <w:t>4</w:t>
            </w:r>
          </w:hyperlink>
        </w:p>
        <w:p w:rsidR="000E547F" w:rsidRDefault="005B42BC">
          <w:pPr>
            <w:pStyle w:val="10"/>
          </w:pPr>
          <w:hyperlink w:anchor="__RefHeading___Toc330_3984646613">
            <w:r>
              <w:rPr>
                <w:rStyle w:val="IndexLink"/>
              </w:rPr>
              <w:t xml:space="preserve">4. Шаблонизаторы — превращение структурированного </w:t>
            </w:r>
            <w:r>
              <w:rPr>
                <w:rStyle w:val="IndexLink"/>
              </w:rPr>
              <w:t>файла в документ</w:t>
            </w:r>
            <w:r>
              <w:rPr>
                <w:rStyle w:val="IndexLink"/>
              </w:rPr>
              <w:tab/>
              <w:t>6</w:t>
            </w:r>
          </w:hyperlink>
        </w:p>
        <w:p w:rsidR="000E547F" w:rsidRDefault="005B42BC">
          <w:pPr>
            <w:pStyle w:val="21"/>
          </w:pPr>
          <w:hyperlink w:anchor="__RefHeading___Toc332_3984646613">
            <w:r>
              <w:rPr>
                <w:rStyle w:val="IndexLink"/>
              </w:rPr>
              <w:t>4.1. Простой пример</w:t>
            </w:r>
            <w:r>
              <w:rPr>
                <w:rStyle w:val="IndexLink"/>
              </w:rPr>
              <w:tab/>
              <w:t>7</w:t>
            </w:r>
          </w:hyperlink>
        </w:p>
        <w:p w:rsidR="000E547F" w:rsidRDefault="005B42BC">
          <w:pPr>
            <w:pStyle w:val="10"/>
          </w:pPr>
          <w:hyperlink w:anchor="__RefHeading___Toc334_3984646613">
            <w:r>
              <w:rPr>
                <w:rStyle w:val="IndexLink"/>
              </w:rPr>
              <w:t>5. Ключевые техники, используемые при генерации документации</w:t>
            </w:r>
            <w:r>
              <w:rPr>
                <w:rStyle w:val="IndexLink"/>
              </w:rPr>
              <w:tab/>
              <w:t>9</w:t>
            </w:r>
          </w:hyperlink>
        </w:p>
        <w:p w:rsidR="000E547F" w:rsidRDefault="005B42BC">
          <w:pPr>
            <w:pStyle w:val="21"/>
          </w:pPr>
          <w:hyperlink w:anchor="__RefHeading___Toc336_3984646613">
            <w:r>
              <w:rPr>
                <w:rStyle w:val="IndexLink"/>
              </w:rPr>
              <w:t>5.1. Борьба с пробельными символами</w:t>
            </w:r>
            <w:r>
              <w:rPr>
                <w:rStyle w:val="IndexLink"/>
              </w:rPr>
              <w:tab/>
              <w:t>11</w:t>
            </w:r>
          </w:hyperlink>
        </w:p>
        <w:p w:rsidR="000E547F" w:rsidRDefault="005B42BC">
          <w:pPr>
            <w:pStyle w:val="21"/>
          </w:pPr>
          <w:hyperlink w:anchor="__RefHeading___Toc338_3984646613">
            <w:r>
              <w:rPr>
                <w:rStyle w:val="IndexLink"/>
              </w:rPr>
              <w:t>5.2. Рекурсия</w:t>
            </w:r>
            <w:r>
              <w:rPr>
                <w:rStyle w:val="IndexLink"/>
              </w:rPr>
              <w:tab/>
              <w:t>12</w:t>
            </w:r>
          </w:hyperlink>
        </w:p>
        <w:p w:rsidR="000E547F" w:rsidRDefault="005B42BC">
          <w:pPr>
            <w:pStyle w:val="21"/>
          </w:pPr>
          <w:hyperlink w:anchor="__RefHeading___Toc340_3984646613">
            <w:r>
              <w:rPr>
                <w:rStyle w:val="IndexLink"/>
              </w:rPr>
              <w:t>5.3. Экранирование и другие операции вставляемыми данными</w:t>
            </w:r>
            <w:r>
              <w:rPr>
                <w:rStyle w:val="IndexLink"/>
              </w:rPr>
              <w:tab/>
              <w:t>12</w:t>
            </w:r>
          </w:hyperlink>
        </w:p>
        <w:p w:rsidR="000E547F" w:rsidRDefault="005B42BC">
          <w:pPr>
            <w:pStyle w:val="10"/>
          </w:pPr>
          <w:hyperlink w:anchor="__RefHeading___Toc342_3984646613">
            <w:r>
              <w:rPr>
                <w:rStyle w:val="IndexLink"/>
              </w:rPr>
              <w:t>6. Выводы</w:t>
            </w:r>
            <w:r>
              <w:rPr>
                <w:rStyle w:val="IndexLink"/>
              </w:rPr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E547F" w:rsidRDefault="000E547F">
      <w:pPr>
        <w:pStyle w:val="1"/>
      </w:pPr>
    </w:p>
    <w:p w:rsidR="000E547F" w:rsidRDefault="005B42BC">
      <w:pPr>
        <w:pStyle w:val="a0"/>
      </w:pPr>
      <w:r>
        <w:t xml:space="preserve">Продолжая начатую тему о различных аспектах использования </w:t>
      </w:r>
      <w:proofErr w:type="spellStart"/>
      <w:r>
        <w:t>Asciidoc</w:t>
      </w:r>
      <w:proofErr w:type="spellEnd"/>
      <w:r>
        <w:t xml:space="preserve"> (на самом деле и других аналогичных форматов) для организации процессов непрерывного документирования, хочу рассмотреть тему автома</w:t>
      </w:r>
      <w:r>
        <w:t>тический генерации документации.</w:t>
      </w:r>
    </w:p>
    <w:p w:rsidR="000E547F" w:rsidRDefault="005B42BC">
      <w:pPr>
        <w:pStyle w:val="a0"/>
      </w:pPr>
      <w:r>
        <w:t>Автоматическая генерация документации — распространенный сегодня термин, но очень расплывчатый. Я понимаю под этим термином извлечение информации, которая уже содержится в исходном коде или настройках программы для представ</w:t>
      </w:r>
      <w:r>
        <w:t>ления ее в удобном виде.</w:t>
      </w:r>
    </w:p>
    <w:p w:rsidR="000E547F" w:rsidRDefault="005B42BC">
      <w:pPr>
        <w:pStyle w:val="1"/>
      </w:pPr>
      <w:bookmarkStart w:id="1" w:name="__RefHeading___Toc318_3984646613"/>
      <w:bookmarkStart w:id="2" w:name="_%D0%BE%D0%B1%D1%89%D0%B0%D1%8F_%D1%81%D"/>
      <w:bookmarkEnd w:id="1"/>
      <w:r>
        <w:t>1. Общая схема автоматической генерации документации</w:t>
      </w:r>
      <w:bookmarkEnd w:id="2"/>
    </w:p>
    <w:p w:rsidR="000E547F" w:rsidRDefault="005B42BC">
      <w:pPr>
        <w:pStyle w:val="a0"/>
      </w:pPr>
      <w:r>
        <w:t xml:space="preserve">Если рассматривать процесс автоматической генерации как чёрный ящик, то на входе имеем исходный код, а на выходе — собственно документацию или её фрагмент. Однако в реальности </w:t>
      </w:r>
      <w:r>
        <w:t>при автоматической генерации документации есть еще два промежуточных звена.</w:t>
      </w:r>
    </w:p>
    <w:p w:rsidR="000E547F" w:rsidRDefault="005B42BC">
      <w:pPr>
        <w:pStyle w:val="a5"/>
        <w:numPr>
          <w:ilvl w:val="0"/>
          <w:numId w:val="2"/>
        </w:numPr>
      </w:pPr>
      <w:r>
        <w:t xml:space="preserve">преобразование исходного кода в структурированный формат. Данный шаг обусловлен тем, что для получения документов используется паттерн так называемых </w:t>
      </w:r>
      <w:proofErr w:type="spellStart"/>
      <w:r>
        <w:t>шаблонизаторов</w:t>
      </w:r>
      <w:proofErr w:type="spellEnd"/>
      <w:r>
        <w:t>. В программиров</w:t>
      </w:r>
      <w:r>
        <w:t xml:space="preserve">ание обычно нет единственно возможных подходов, однако это исключение из правил. Все </w:t>
      </w:r>
      <w:r>
        <w:lastRenderedPageBreak/>
        <w:t xml:space="preserve">современные технологии, связанные с генерацией пользовательских интерфейсов или человеко-читаемых документов (в том числе, кстати, программного кода), основаны на </w:t>
      </w:r>
      <w:proofErr w:type="spellStart"/>
      <w:r>
        <w:t>шаблониз</w:t>
      </w:r>
      <w:r>
        <w:t>аторах</w:t>
      </w:r>
      <w:proofErr w:type="spellEnd"/>
      <w:r>
        <w:t xml:space="preserve">, вопрос только в выборе наилучшего. Вход для </w:t>
      </w:r>
      <w:proofErr w:type="spellStart"/>
      <w:r>
        <w:t>шаблонизатора</w:t>
      </w:r>
      <w:proofErr w:type="spellEnd"/>
      <w:r>
        <w:t xml:space="preserve"> — структура данных, получаемая чаще всего на основе форматов </w:t>
      </w:r>
      <w:proofErr w:type="spellStart"/>
      <w:r>
        <w:t>json</w:t>
      </w:r>
      <w:proofErr w:type="spellEnd"/>
      <w:r>
        <w:t xml:space="preserve"> или </w:t>
      </w:r>
      <w:proofErr w:type="spellStart"/>
      <w:r>
        <w:t>xml</w:t>
      </w:r>
      <w:proofErr w:type="spellEnd"/>
      <w:r>
        <w:t>;</w:t>
      </w:r>
    </w:p>
    <w:p w:rsidR="000E547F" w:rsidRDefault="005B42BC">
      <w:pPr>
        <w:pStyle w:val="a5"/>
        <w:numPr>
          <w:ilvl w:val="0"/>
          <w:numId w:val="2"/>
        </w:numPr>
      </w:pPr>
      <w:r>
        <w:t xml:space="preserve">преобразование структурированного формата в один из форматов документации (обычно </w:t>
      </w:r>
      <w:proofErr w:type="spellStart"/>
      <w:r>
        <w:t>Asciidoc</w:t>
      </w:r>
      <w:proofErr w:type="spellEnd"/>
      <w:r>
        <w:t xml:space="preserve">, DITA, </w:t>
      </w:r>
      <w:proofErr w:type="spellStart"/>
      <w:r>
        <w:t>Docbook</w:t>
      </w:r>
      <w:proofErr w:type="spellEnd"/>
      <w:r>
        <w:t xml:space="preserve">,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reStructureText</w:t>
      </w:r>
      <w:proofErr w:type="spellEnd"/>
      <w:r>
        <w:t>). За исключением самых простых случаев документация готовится в различных выходных форматах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 и т.п.) и собирается из разных источников (в том числе не автоматически генерируемых) поэтому целесообразно использовать спе</w:t>
      </w:r>
      <w:r>
        <w:t xml:space="preserve">циальные форматы, для подготовки документации. Предположим, необходимо подготовить документацию по стандартам ЕСКД? Это сама по себе сложная проблема, описана в </w:t>
      </w:r>
      <w:hyperlink r:id="rId7">
        <w:r>
          <w:rPr>
            <w:rStyle w:val="InternetLink"/>
          </w:rPr>
          <w:t>предыдущей статье</w:t>
        </w:r>
      </w:hyperlink>
      <w:r>
        <w:t>. Очевидно, при решении пр</w:t>
      </w:r>
      <w:r>
        <w:t>облем автоматической генерации хватает своих проблем, чтобы ещё думать о требованиях ГОСТ.</w:t>
      </w:r>
    </w:p>
    <w:p w:rsidR="000E547F" w:rsidRDefault="005B42BC">
      <w:pPr>
        <w:pStyle w:val="a0"/>
      </w:pPr>
      <w:r>
        <w:t>Таким образом, общая схема генерации документации выглядит следующим образом.</w:t>
      </w:r>
    </w:p>
    <w:p w:rsidR="000E547F" w:rsidRDefault="005B42BC">
      <w:pPr>
        <w:pStyle w:val="BlockImage"/>
      </w:pPr>
      <w:r>
        <w:rPr>
          <w:noProof/>
        </w:rPr>
        <w:drawing>
          <wp:inline distT="0" distB="0" distL="0" distR="0">
            <wp:extent cx="3169920" cy="3822065"/>
            <wp:effectExtent l="0" t="0" r="0" b="0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F" w:rsidRDefault="005B42BC">
      <w:pPr>
        <w:pStyle w:val="a0"/>
      </w:pPr>
      <w:r>
        <w:t>В данной статье мы рассмотрим практические приёмы, которые можно использовать при реа</w:t>
      </w:r>
      <w:r>
        <w:t xml:space="preserve">лизации ИТ-проектов. Для примеров мы будем использовать </w:t>
      </w:r>
      <w:proofErr w:type="spellStart"/>
      <w:r>
        <w:t>Asciidoc</w:t>
      </w:r>
      <w:proofErr w:type="spellEnd"/>
      <w:r>
        <w:t xml:space="preserve">, однако эти приёмы применимы к любым текстовым </w:t>
      </w:r>
      <w:proofErr w:type="spellStart"/>
      <w:r>
        <w:lastRenderedPageBreak/>
        <w:t>маркапам</w:t>
      </w:r>
      <w:proofErr w:type="spellEnd"/>
      <w:r>
        <w:t xml:space="preserve"> (</w:t>
      </w:r>
      <w:proofErr w:type="spellStart"/>
      <w:r>
        <w:t>reStructuredText</w:t>
      </w:r>
      <w:proofErr w:type="spellEnd"/>
      <w:r>
        <w:t xml:space="preserve">, </w:t>
      </w:r>
      <w:proofErr w:type="spellStart"/>
      <w:r>
        <w:t>Markdown</w:t>
      </w:r>
      <w:proofErr w:type="spellEnd"/>
      <w:r>
        <w:t xml:space="preserve">), а также текстовым </w:t>
      </w:r>
      <w:proofErr w:type="spellStart"/>
      <w:r>
        <w:t>маркапам</w:t>
      </w:r>
      <w:proofErr w:type="spellEnd"/>
      <w:r>
        <w:t xml:space="preserve"> для построения диаграмм (рекомендую проект </w:t>
      </w:r>
      <w:hyperlink r:id="rId9">
        <w:r>
          <w:rPr>
            <w:rStyle w:val="InternetLink"/>
          </w:rPr>
          <w:t>kroki</w:t>
        </w:r>
      </w:hyperlink>
      <w:r>
        <w:t>, который позволяет быстро ознакомиться и даже внедрить наиболее популярные средства построения диаграмм).</w:t>
      </w:r>
    </w:p>
    <w:p w:rsidR="000E547F" w:rsidRDefault="005B42BC">
      <w:pPr>
        <w:pStyle w:val="1"/>
      </w:pPr>
      <w:bookmarkStart w:id="3" w:name="__RefHeading___Toc320_3984646613"/>
      <w:bookmarkStart w:id="4" w:name="_%D0%BF%D1%80%D0%B5%D0%BE%D0%B1%D1%80%D0"/>
      <w:bookmarkEnd w:id="3"/>
      <w:r>
        <w:t>2. Преобразование исходного кода в структурированный формат</w:t>
      </w:r>
      <w:bookmarkEnd w:id="4"/>
    </w:p>
    <w:p w:rsidR="000E547F" w:rsidRDefault="005B42BC">
      <w:pPr>
        <w:pStyle w:val="a0"/>
      </w:pPr>
      <w:r>
        <w:t>Единых подходов, как исходный код превратить в структурированный формат, не сущест</w:t>
      </w:r>
      <w:r>
        <w:t>вует, поэтому рассмотрим наиболее частые варианты</w:t>
      </w:r>
    </w:p>
    <w:p w:rsidR="000E547F" w:rsidRDefault="005B42BC">
      <w:pPr>
        <w:pStyle w:val="2"/>
      </w:pPr>
      <w:bookmarkStart w:id="5" w:name="__RefHeading___Toc322_3984646613"/>
      <w:bookmarkStart w:id="6" w:name="_%D0%B8%D0%BD%D1%84%D0%BE%D1%80%D0%BC%D0"/>
      <w:bookmarkEnd w:id="5"/>
      <w:r>
        <w:t>2.1. Информация для документации извлекается из структуры исходного кода</w:t>
      </w:r>
      <w:bookmarkEnd w:id="6"/>
    </w:p>
    <w:p w:rsidR="000E547F" w:rsidRDefault="005B42BC">
      <w:pPr>
        <w:pStyle w:val="a0"/>
      </w:pPr>
      <w:r>
        <w:t xml:space="preserve">Как правило, при этом используется дополнительные средства языка, обычно комментарии в специальном формате (комментарии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и т.п.) и аннотации.</w:t>
      </w:r>
    </w:p>
    <w:p w:rsidR="000E547F" w:rsidRDefault="005B42BC">
      <w:pPr>
        <w:pStyle w:val="a0"/>
      </w:pPr>
      <w:r>
        <w:t>Средств, обеспечивающих преобразование исходного кода в документацию, причём очень зрелых, довольно много. Если есть подходящие для конкретного проекта, можно смела брать и использовать. Однако, разработка собственных средств затратна</w:t>
      </w:r>
      <w:r>
        <w:t xml:space="preserve">. Мы пошли указанным путём только один раз, когда разрабатывали </w:t>
      </w:r>
      <w:hyperlink r:id="rId10">
        <w:r>
          <w:rPr>
            <w:rStyle w:val="InternetLink"/>
          </w:rPr>
          <w:t>проект для миграции структуры базы данных</w:t>
        </w:r>
      </w:hyperlink>
      <w:r>
        <w:t xml:space="preserve">. Целесообразность в данном случае определялось тем, что это средство используется во всех </w:t>
      </w:r>
      <w:r>
        <w:t>наших проектах, ну и желанием попробовать свои силы, конечно, куда без этого.</w:t>
      </w:r>
    </w:p>
    <w:p w:rsidR="000E547F" w:rsidRDefault="005B42BC">
      <w:pPr>
        <w:pStyle w:val="a0"/>
      </w:pPr>
      <w:r>
        <w:t xml:space="preserve">Следующие описанные подходы обладают большей гибкостью с точки зрения настройки </w:t>
      </w:r>
      <w:proofErr w:type="spellStart"/>
      <w:r>
        <w:t>автогенерации</w:t>
      </w:r>
      <w:proofErr w:type="spellEnd"/>
      <w:r>
        <w:t xml:space="preserve"> документации в конкретных реализуемых проектах.</w:t>
      </w:r>
    </w:p>
    <w:p w:rsidR="000E547F" w:rsidRDefault="005B42BC">
      <w:pPr>
        <w:pStyle w:val="2"/>
      </w:pPr>
      <w:bookmarkStart w:id="7" w:name="__RefHeading___Toc324_3984646613"/>
      <w:bookmarkStart w:id="8" w:name="_%D1%81%D1%82%D1%80%D1%83%D0%BA%D1%82%D1"/>
      <w:bookmarkEnd w:id="7"/>
      <w:r>
        <w:t xml:space="preserve">2.2. Структурированный формат </w:t>
      </w:r>
      <w:proofErr w:type="gramStart"/>
      <w:r>
        <w:t>получа</w:t>
      </w:r>
      <w:r>
        <w:t>ется</w:t>
      </w:r>
      <w:proofErr w:type="gramEnd"/>
      <w:r>
        <w:t xml:space="preserve"> как один из результатов исполнения исходного кода</w:t>
      </w:r>
      <w:bookmarkEnd w:id="8"/>
    </w:p>
    <w:p w:rsidR="000E547F" w:rsidRDefault="005B42BC">
      <w:pPr>
        <w:pStyle w:val="a0"/>
      </w:pPr>
      <w:r>
        <w:t>Здесь можно использовать следующие подходы:</w:t>
      </w:r>
    </w:p>
    <w:p w:rsidR="000E547F" w:rsidRDefault="005B42BC">
      <w:pPr>
        <w:pStyle w:val="a5"/>
        <w:numPr>
          <w:ilvl w:val="0"/>
          <w:numId w:val="2"/>
        </w:numPr>
      </w:pPr>
      <w:r>
        <w:t>создание документации на основе логов работы приложения;</w:t>
      </w:r>
    </w:p>
    <w:p w:rsidR="000E547F" w:rsidRDefault="005B42BC">
      <w:pPr>
        <w:pStyle w:val="a5"/>
        <w:numPr>
          <w:ilvl w:val="0"/>
          <w:numId w:val="2"/>
        </w:numPr>
      </w:pPr>
      <w:r>
        <w:t>создание документации на основе считывания состояния объектов (например, структуры базы данных, конф</w:t>
      </w:r>
      <w:r>
        <w:t>игурации развернутой среды информационной системы и т.п.), которые создало приложение в результате своей работы.</w:t>
      </w:r>
    </w:p>
    <w:p w:rsidR="000E547F" w:rsidRDefault="005B42BC">
      <w:pPr>
        <w:pStyle w:val="a0"/>
      </w:pPr>
      <w:r>
        <w:t xml:space="preserve">Типовой пример создания документации на основе логов — тесты. Например, есть </w:t>
      </w:r>
      <w:proofErr w:type="gramStart"/>
      <w:r>
        <w:t>более менее</w:t>
      </w:r>
      <w:proofErr w:type="gramEnd"/>
      <w:r>
        <w:t xml:space="preserve"> типовой формат отчётов о выполненных тестах, </w:t>
      </w:r>
      <w:proofErr w:type="spellStart"/>
      <w:r>
        <w:lastRenderedPageBreak/>
        <w:t>junit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 В этом формате выдают результаты тестирования большинство имеющихся инструментов для тестирования.</w:t>
      </w:r>
    </w:p>
    <w:p w:rsidR="000E547F" w:rsidRDefault="005B42BC">
      <w:pPr>
        <w:pStyle w:val="a0"/>
      </w:pPr>
      <w:r>
        <w:t xml:space="preserve">В </w:t>
      </w:r>
      <w:hyperlink r:id="rId11">
        <w:r>
          <w:rPr>
            <w:rStyle w:val="InternetLink"/>
          </w:rPr>
          <w:t>этой статье</w:t>
        </w:r>
      </w:hyperlink>
      <w:r>
        <w:t xml:space="preserve"> показано, как используют </w:t>
      </w:r>
      <w:proofErr w:type="spellStart"/>
      <w:r>
        <w:t>json</w:t>
      </w:r>
      <w:proofErr w:type="spellEnd"/>
      <w:r>
        <w:t xml:space="preserve">-файлы, которые генерирует при работе </w:t>
      </w:r>
      <w:hyperlink r:id="rId12">
        <w:r>
          <w:rPr>
            <w:rStyle w:val="InternetLink"/>
          </w:rPr>
          <w:t>Cucumber</w:t>
        </w:r>
      </w:hyperlink>
      <w:r>
        <w:t>. Также там показано, как документация строится на основе логов, создаваемых в результате работы тестов.</w:t>
      </w:r>
    </w:p>
    <w:p w:rsidR="000E547F" w:rsidRDefault="005B42BC">
      <w:pPr>
        <w:pStyle w:val="a0"/>
      </w:pPr>
      <w:r>
        <w:t>Типовой пример создания документации на основе считывания состояния объектов, создаваемых в результате ра</w:t>
      </w:r>
      <w:r>
        <w:t>боты приложения, — документирование структуры БД. В конце данного раздела приведен пример, иллюстрирующий данный подход.</w:t>
      </w:r>
    </w:p>
    <w:p w:rsidR="000E547F" w:rsidRDefault="005B42BC">
      <w:pPr>
        <w:pStyle w:val="1"/>
      </w:pPr>
      <w:bookmarkStart w:id="9" w:name="__RefHeading___Toc326_3984646613"/>
      <w:bookmarkStart w:id="10" w:name="_%D0%B8%D1%81%D1%85%D0%BE%D0%B4%D0%BD%D1"/>
      <w:bookmarkEnd w:id="9"/>
      <w:r>
        <w:t>3. Исходный код сразу представляет собой структурированном формате</w:t>
      </w:r>
      <w:bookmarkEnd w:id="10"/>
    </w:p>
    <w:p w:rsidR="000E547F" w:rsidRDefault="005B42BC">
      <w:pPr>
        <w:pStyle w:val="a0"/>
      </w:pPr>
      <w:r>
        <w:t xml:space="preserve">Многие языки уже реализованы в структурированном формате (например, </w:t>
      </w:r>
      <w:proofErr w:type="spellStart"/>
      <w:r>
        <w:t>xsd</w:t>
      </w:r>
      <w:proofErr w:type="spellEnd"/>
      <w:r>
        <w:t xml:space="preserve">-схемы,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различные </w:t>
      </w:r>
      <w:proofErr w:type="spellStart"/>
      <w:r>
        <w:t>dsl</w:t>
      </w:r>
      <w:proofErr w:type="spellEnd"/>
      <w:r>
        <w:t>, создаваемые для описания предметной области, файлы настроек).</w:t>
      </w:r>
    </w:p>
    <w:p w:rsidR="000E547F" w:rsidRDefault="005B42BC">
      <w:pPr>
        <w:pStyle w:val="a0"/>
      </w:pPr>
      <w:r>
        <w:t>Иногда проводят предварительную обработку этих форматов, например, объединение спецификации в единую иерархическую структуру (так называемая операция «</w:t>
      </w:r>
      <w:proofErr w:type="spellStart"/>
      <w:r>
        <w:t>flatten</w:t>
      </w:r>
      <w:proofErr w:type="spellEnd"/>
      <w:r>
        <w:t>»).</w:t>
      </w:r>
    </w:p>
    <w:p w:rsidR="000E547F" w:rsidRDefault="005B42BC">
      <w:pPr>
        <w:pStyle w:val="a0"/>
      </w:pPr>
      <w:r>
        <w:t>Частным (и частым) случаем является ситуация, когда настройки содержатся в базе данных.</w:t>
      </w:r>
    </w:p>
    <w:p w:rsidR="000E547F" w:rsidRDefault="005B42BC">
      <w:pPr>
        <w:pStyle w:val="2"/>
      </w:pPr>
      <w:bookmarkStart w:id="11" w:name="__RefHeading___Toc328_3984646613"/>
      <w:bookmarkStart w:id="12" w:name="_%D0%BF%D1%80%D0%B8%D0%BC%D0%B5%D1%80%D0"/>
      <w:bookmarkEnd w:id="11"/>
      <w:r>
        <w:t>3.1. Пример — генерация документации по структуре базы данных</w:t>
      </w:r>
      <w:bookmarkEnd w:id="12"/>
    </w:p>
    <w:p w:rsidR="000E547F" w:rsidRDefault="005B42BC">
      <w:pPr>
        <w:pStyle w:val="a0"/>
      </w:pPr>
      <w:r>
        <w:t>Данные пример иллюстрирует достаточно частую ситуацию, когда информация для документации хранится в та</w:t>
      </w:r>
      <w:r>
        <w:t>блицах СУБД.</w:t>
      </w:r>
    </w:p>
    <w:p w:rsidR="000E547F" w:rsidRDefault="005B42BC">
      <w:pPr>
        <w:pStyle w:val="a0"/>
      </w:pPr>
      <w:r>
        <w:t xml:space="preserve">Для простоты создадим скрипт, описывающий структуру БД. Этот скрипт не выглядит как исходник для поддержания структуры БД, однако, как это не парадоксально, таковым является, </w:t>
      </w:r>
      <w:hyperlink r:id="rId13">
        <w:r>
          <w:rPr>
            <w:rStyle w:val="InternetLink"/>
          </w:rPr>
          <w:t>подробно</w:t>
        </w:r>
        <w:r>
          <w:rPr>
            <w:rStyle w:val="InternetLink"/>
          </w:rPr>
          <w:t>сти в документации к уже упомянутому проекту</w:t>
        </w:r>
      </w:hyperlink>
      <w:r>
        <w:t>. На самом деле это может быть миграционный скрипт в любой системе контроля версии базы данных.</w:t>
      </w:r>
    </w:p>
    <w:p w:rsidR="000E547F" w:rsidRDefault="005B42BC">
      <w:pPr>
        <w:pStyle w:val="Listing"/>
      </w:pPr>
      <w:r>
        <w:t>create table geo.Strana (</w:t>
      </w:r>
      <w:r>
        <w:br/>
        <w:t xml:space="preserve"> id int</w:t>
      </w:r>
      <w:r>
        <w:br/>
        <w:t xml:space="preserve"> , naimenovaniye varchar(255)</w:t>
      </w:r>
      <w:r>
        <w:br/>
        <w:t xml:space="preserve"> , primary key (id)</w:t>
      </w:r>
      <w:r>
        <w:br/>
        <w:t>);</w:t>
      </w:r>
      <w:r>
        <w:br/>
        <w:t>create table geo.Gorod (</w:t>
      </w:r>
      <w:r>
        <w:br/>
        <w:t xml:space="preserve"> id </w:t>
      </w:r>
      <w:r>
        <w:t>int</w:t>
      </w:r>
      <w:r>
        <w:br/>
        <w:t xml:space="preserve"> , naimenovaniye varchar(255)</w:t>
      </w:r>
      <w:r>
        <w:br/>
        <w:t xml:space="preserve"> , strana_id int</w:t>
      </w:r>
      <w:r>
        <w:br/>
        <w:t xml:space="preserve"> , constraint strana_gorod foreign key (strana_id)</w:t>
      </w:r>
      <w:r>
        <w:br/>
      </w:r>
      <w:r>
        <w:lastRenderedPageBreak/>
        <w:t xml:space="preserve">  references geo.Strana(id)</w:t>
      </w:r>
      <w:r>
        <w:br/>
        <w:t>);</w:t>
      </w:r>
    </w:p>
    <w:p w:rsidR="000E547F" w:rsidRDefault="005B42BC">
      <w:pPr>
        <w:pStyle w:val="a0"/>
      </w:pPr>
      <w:r>
        <w:t xml:space="preserve">Применим его к базе данных и воспользуемся двумя инструментам СУБД (дальнейший пример приведен для </w:t>
      </w:r>
      <w:hyperlink r:id="rId14">
        <w:r>
          <w:rPr>
            <w:rStyle w:val="InternetLink"/>
          </w:rPr>
          <w:t>PostgreSQL</w:t>
        </w:r>
      </w:hyperlink>
      <w:r>
        <w:t xml:space="preserve">): динамические представления для извлечения сведений о структуре и умение создавать </w:t>
      </w:r>
      <w:proofErr w:type="spellStart"/>
      <w:r>
        <w:t>json</w:t>
      </w:r>
      <w:proofErr w:type="spellEnd"/>
      <w:r>
        <w:t>-файлы на основе результатов сохранения запросов.</w:t>
      </w:r>
    </w:p>
    <w:p w:rsidR="000E547F" w:rsidRDefault="005B42BC">
      <w:pPr>
        <w:pStyle w:val="Listing"/>
      </w:pPr>
      <w:r>
        <w:t>drop table if exists fk;</w:t>
      </w:r>
      <w:r>
        <w:br/>
        <w:t>select x.table_schema as table_schema</w:t>
      </w:r>
      <w:r>
        <w:br/>
        <w:t xml:space="preserve">    , x.table_name</w:t>
      </w:r>
      <w:r>
        <w:br/>
      </w:r>
      <w:r>
        <w:t xml:space="preserve">    , y.table_schema as foreign_table_schema</w:t>
      </w:r>
      <w:r>
        <w:br/>
        <w:t xml:space="preserve">    , y.table_name as foreign_table_name</w:t>
      </w:r>
      <w:r>
        <w:br/>
        <w:t>into temp fk</w:t>
      </w:r>
      <w:r>
        <w:br/>
        <w:t>from information_schema.referential_constraints rc</w:t>
      </w:r>
      <w:r>
        <w:br/>
        <w:t>join information_schema.key_column_usage x</w:t>
      </w:r>
      <w:r>
        <w:br/>
        <w:t xml:space="preserve">    on x.constraint_name = rc.constraint_name</w:t>
      </w:r>
      <w:r>
        <w:br/>
        <w:t>join information_</w:t>
      </w:r>
      <w:r>
        <w:t>schema.key_column_usage y</w:t>
      </w:r>
      <w:r>
        <w:br/>
        <w:t xml:space="preserve">    on y.ordinal_position = x.position_in_unique_constraint</w:t>
      </w:r>
      <w:r>
        <w:br/>
        <w:t xml:space="preserve">    and y.constraint_name = rc.unique_constraint_name;</w:t>
      </w:r>
      <w:r>
        <w:br/>
      </w:r>
      <w:r>
        <w:br/>
        <w:t>select</w:t>
      </w:r>
      <w:r>
        <w:br/>
        <w:t xml:space="preserve"> json_agg(json_build_object(</w:t>
      </w:r>
      <w:r>
        <w:br/>
        <w:t xml:space="preserve">  'name', t.table_schema || '.' || t.table_name</w:t>
      </w:r>
      <w:r>
        <w:br/>
        <w:t xml:space="preserve">  , 'columns'</w:t>
      </w:r>
      <w:r>
        <w:br/>
        <w:t xml:space="preserve">  , (select</w:t>
      </w:r>
      <w:r>
        <w:br/>
        <w:t xml:space="preserve">   j</w:t>
      </w:r>
      <w:r>
        <w:t>son_agg(json_build_object (</w:t>
      </w:r>
      <w:r>
        <w:br/>
        <w:t xml:space="preserve">    'name', column_name</w:t>
      </w:r>
      <w:r>
        <w:br/>
        <w:t xml:space="preserve">    ,'type', data_type</w:t>
      </w:r>
      <w:r>
        <w:br/>
        <w:t xml:space="preserve">   ))</w:t>
      </w:r>
      <w:r>
        <w:br/>
        <w:t xml:space="preserve">   from information_schema.columns as c</w:t>
      </w:r>
      <w:r>
        <w:br/>
        <w:t xml:space="preserve">   where c.table_name = t.table_name and c.table_schema = t.table_schema</w:t>
      </w:r>
      <w:r>
        <w:br/>
        <w:t xml:space="preserve">    )</w:t>
      </w:r>
      <w:r>
        <w:br/>
        <w:t xml:space="preserve">  , 'fk'</w:t>
      </w:r>
      <w:r>
        <w:br/>
        <w:t xml:space="preserve">  , (select</w:t>
      </w:r>
      <w:r>
        <w:br/>
        <w:t xml:space="preserve">     json_agg(json_build_object (</w:t>
      </w:r>
      <w:r>
        <w:br/>
        <w:t xml:space="preserve"> </w:t>
      </w:r>
      <w:r>
        <w:t xml:space="preserve">   'fk_table'</w:t>
      </w:r>
      <w:r>
        <w:br/>
        <w:t xml:space="preserve">    , fk.foreign_table_schema || '.' || fk.foreign_table_name</w:t>
      </w:r>
      <w:r>
        <w:br/>
        <w:t xml:space="preserve">     ))</w:t>
      </w:r>
      <w:r>
        <w:br/>
        <w:t xml:space="preserve">     from fk</w:t>
      </w:r>
      <w:r>
        <w:br/>
        <w:t xml:space="preserve">     where fk.table_name = t.table_name and fk.table_schema = t.table_schema</w:t>
      </w:r>
      <w:r>
        <w:br/>
        <w:t xml:space="preserve">    )</w:t>
      </w:r>
      <w:r>
        <w:br/>
        <w:t xml:space="preserve"> ))</w:t>
      </w:r>
      <w:r>
        <w:br/>
        <w:t>from information_schema.tables as t</w:t>
      </w:r>
      <w:r>
        <w:br/>
        <w:t>where table_schema = 'geo';</w:t>
      </w:r>
    </w:p>
    <w:p w:rsidR="000E547F" w:rsidRDefault="005B42BC">
      <w:pPr>
        <w:pStyle w:val="a0"/>
      </w:pPr>
      <w:r>
        <w:t>В резуль</w:t>
      </w:r>
      <w:r>
        <w:t xml:space="preserve">тате получим </w:t>
      </w:r>
      <w:proofErr w:type="spellStart"/>
      <w:r>
        <w:t>json</w:t>
      </w:r>
      <w:proofErr w:type="spellEnd"/>
      <w:r>
        <w:t>-файл следующего содержания:</w:t>
      </w:r>
    </w:p>
    <w:p w:rsidR="000E547F" w:rsidRDefault="005B42BC">
      <w:pPr>
        <w:pStyle w:val="Listing"/>
      </w:pPr>
      <w:r>
        <w:t>[{</w:t>
      </w:r>
      <w:r>
        <w:br/>
        <w:t xml:space="preserve">        "name": "geo.Strana",</w:t>
      </w:r>
      <w:r>
        <w:br/>
        <w:t xml:space="preserve">        "columns": [{</w:t>
      </w:r>
      <w:r>
        <w:br/>
        <w:t xml:space="preserve">                "name": "id",</w:t>
      </w:r>
      <w:r>
        <w:br/>
        <w:t xml:space="preserve">                "type": "integer"</w:t>
      </w:r>
      <w:r>
        <w:br/>
        <w:t xml:space="preserve">            }, {</w:t>
      </w:r>
      <w:r>
        <w:br/>
      </w:r>
      <w:r>
        <w:lastRenderedPageBreak/>
        <w:t xml:space="preserve">                "name": "naimenovaniye",</w:t>
      </w:r>
      <w:r>
        <w:br/>
        <w:t xml:space="preserve">                "type": "characte</w:t>
      </w:r>
      <w:r>
        <w:t>r varying"</w:t>
      </w:r>
      <w:r>
        <w:br/>
        <w:t xml:space="preserve">            }</w:t>
      </w:r>
      <w:r>
        <w:br/>
        <w:t xml:space="preserve">        ],</w:t>
      </w:r>
      <w:r>
        <w:br/>
        <w:t xml:space="preserve">        "fk": null</w:t>
      </w:r>
      <w:r>
        <w:br/>
        <w:t xml:space="preserve">    }, {</w:t>
      </w:r>
      <w:r>
        <w:br/>
        <w:t xml:space="preserve">        "name": "geo.Gorod",</w:t>
      </w:r>
      <w:r>
        <w:br/>
        <w:t xml:space="preserve">        "columns": [{</w:t>
      </w:r>
      <w:r>
        <w:br/>
        <w:t xml:space="preserve">                "name": "id",</w:t>
      </w:r>
      <w:r>
        <w:br/>
        <w:t xml:space="preserve">                "type": "integer"</w:t>
      </w:r>
      <w:r>
        <w:br/>
        <w:t xml:space="preserve">            }, {</w:t>
      </w:r>
      <w:r>
        <w:br/>
        <w:t xml:space="preserve">                "name": "naimenovaniye",</w:t>
      </w:r>
      <w:r>
        <w:br/>
        <w:t xml:space="preserve">                "ty</w:t>
      </w:r>
      <w:r>
        <w:t>pe": "character varying"</w:t>
      </w:r>
      <w:r>
        <w:br/>
        <w:t xml:space="preserve">            }, {</w:t>
      </w:r>
      <w:r>
        <w:br/>
        <w:t xml:space="preserve">                "name": "strana_id",</w:t>
      </w:r>
      <w:r>
        <w:br/>
        <w:t xml:space="preserve">                "type": "integer"</w:t>
      </w:r>
      <w:r>
        <w:br/>
        <w:t xml:space="preserve">            }</w:t>
      </w:r>
      <w:r>
        <w:br/>
        <w:t xml:space="preserve">        ],</w:t>
      </w:r>
      <w:r>
        <w:br/>
        <w:t xml:space="preserve">        "fk": [{</w:t>
      </w:r>
      <w:r>
        <w:br/>
        <w:t xml:space="preserve">                "fk_table": "geo.Strana"</w:t>
      </w:r>
      <w:r>
        <w:br/>
        <w:t xml:space="preserve">            }</w:t>
      </w:r>
      <w:r>
        <w:br/>
        <w:t xml:space="preserve">        ]</w:t>
      </w:r>
      <w:r>
        <w:br/>
        <w:t xml:space="preserve">    }</w:t>
      </w:r>
      <w:r>
        <w:br/>
        <w:t>]</w:t>
      </w:r>
    </w:p>
    <w:p w:rsidR="000E547F" w:rsidRDefault="005B42BC">
      <w:pPr>
        <w:pStyle w:val="a0"/>
      </w:pPr>
      <w:r>
        <w:t>В следующей главе будет пока</w:t>
      </w:r>
      <w:r>
        <w:t>зано, как данный файл превратить в документ.</w:t>
      </w:r>
    </w:p>
    <w:p w:rsidR="000E547F" w:rsidRDefault="005B42BC">
      <w:pPr>
        <w:pStyle w:val="1"/>
      </w:pPr>
      <w:bookmarkStart w:id="13" w:name="__RefHeading___Toc330_3984646613"/>
      <w:bookmarkStart w:id="14" w:name="_%D1%88%D0%B0%D0%B1%D0%BB%D0%BE%D0%BD%D0"/>
      <w:bookmarkEnd w:id="13"/>
      <w:r>
        <w:t xml:space="preserve">4. </w:t>
      </w:r>
      <w:proofErr w:type="spellStart"/>
      <w:r>
        <w:t>Шаблонизаторы</w:t>
      </w:r>
      <w:proofErr w:type="spellEnd"/>
      <w:r>
        <w:t> — превращение структурированного файла в документ</w:t>
      </w:r>
      <w:bookmarkEnd w:id="14"/>
    </w:p>
    <w:p w:rsidR="000E547F" w:rsidRDefault="005B42BC">
      <w:pPr>
        <w:pStyle w:val="a0"/>
      </w:pPr>
      <w:r>
        <w:t>Для превращение структурированного файла в документ используется специальный тип языков «</w:t>
      </w:r>
      <w:proofErr w:type="spellStart"/>
      <w:r>
        <w:t>Шаблонизаторы</w:t>
      </w:r>
      <w:proofErr w:type="spellEnd"/>
      <w:r>
        <w:t xml:space="preserve">». </w:t>
      </w:r>
      <w:proofErr w:type="spellStart"/>
      <w:r>
        <w:t>Шаблонизатор</w:t>
      </w:r>
      <w:proofErr w:type="spellEnd"/>
      <w:r>
        <w:t xml:space="preserve"> позволяет задать правила о</w:t>
      </w:r>
      <w:r>
        <w:t>бхода иерархической структуры данных и правила, по которым элементы иерархии исходного документа преобразуются выходной документ.</w:t>
      </w:r>
    </w:p>
    <w:p w:rsidR="000E547F" w:rsidRDefault="005B42BC">
      <w:pPr>
        <w:pStyle w:val="a0"/>
      </w:pPr>
      <w:r>
        <w:t xml:space="preserve">Формат этих правил достаточно простой, они безопасны с точки зрения исполнения, поэтому часто </w:t>
      </w:r>
      <w:proofErr w:type="spellStart"/>
      <w:r>
        <w:t>шаблонизаторы</w:t>
      </w:r>
      <w:proofErr w:type="spellEnd"/>
      <w:r>
        <w:t xml:space="preserve"> используются для н</w:t>
      </w:r>
      <w:r>
        <w:t>астройки различных аспектов работы приложений непосредственно пользователями.</w:t>
      </w:r>
    </w:p>
    <w:p w:rsidR="000E547F" w:rsidRDefault="005B42BC">
      <w:pPr>
        <w:pStyle w:val="a0"/>
      </w:pPr>
      <w:r>
        <w:t xml:space="preserve">Самым известным языком для написания шаблонов (но далеко не самым простым) является </w:t>
      </w:r>
      <w:hyperlink r:id="rId15">
        <w:r>
          <w:rPr>
            <w:rStyle w:val="InternetLink"/>
          </w:rPr>
          <w:t>XSLT</w:t>
        </w:r>
      </w:hyperlink>
      <w:r>
        <w:t>. Самым минималистичным — </w:t>
      </w:r>
      <w:hyperlink r:id="rId16">
        <w:r>
          <w:rPr>
            <w:rStyle w:val="InternetLink"/>
          </w:rPr>
          <w:t>Mustache</w:t>
        </w:r>
      </w:hyperlink>
      <w:r>
        <w:t>.</w:t>
      </w:r>
    </w:p>
    <w:p w:rsidR="000E547F" w:rsidRDefault="005B42BC">
      <w:pPr>
        <w:pStyle w:val="a0"/>
      </w:pPr>
      <w:r>
        <w:t xml:space="preserve">Свой язык написания шаблонов и </w:t>
      </w:r>
      <w:proofErr w:type="spellStart"/>
      <w:r>
        <w:t>шаблонизатор</w:t>
      </w:r>
      <w:proofErr w:type="spellEnd"/>
      <w:r>
        <w:t xml:space="preserve"> также создать довольно просто. Не знаю, по каким причинам, но для создания отчётной системы генерации отчётов в форматах </w:t>
      </w:r>
      <w:proofErr w:type="spellStart"/>
      <w:r>
        <w:t>Excel</w:t>
      </w:r>
      <w:proofErr w:type="spellEnd"/>
      <w:r>
        <w:t xml:space="preserve"> и </w:t>
      </w:r>
      <w:proofErr w:type="spellStart"/>
      <w:r>
        <w:t>ods</w:t>
      </w:r>
      <w:proofErr w:type="spellEnd"/>
      <w:r>
        <w:t xml:space="preserve"> мы пошли </w:t>
      </w:r>
      <w:hyperlink r:id="rId17">
        <w:r>
          <w:rPr>
            <w:rStyle w:val="InternetLink"/>
          </w:rPr>
          <w:t>этим путём</w:t>
        </w:r>
      </w:hyperlink>
      <w:r>
        <w:t>.</w:t>
      </w:r>
    </w:p>
    <w:p w:rsidR="000E547F" w:rsidRDefault="005B42BC">
      <w:pPr>
        <w:pStyle w:val="a0"/>
      </w:pPr>
      <w:r>
        <w:t xml:space="preserve">Можно вообще обойтись без </w:t>
      </w:r>
      <w:proofErr w:type="spellStart"/>
      <w:r>
        <w:t>шаблонизтора</w:t>
      </w:r>
      <w:proofErr w:type="spellEnd"/>
      <w:r>
        <w:t xml:space="preserve">, просто структурировать код определенным образом, </w:t>
      </w:r>
      <w:hyperlink r:id="rId18">
        <w:r>
          <w:rPr>
            <w:rStyle w:val="InternetLink"/>
          </w:rPr>
          <w:t>в этой старой стать</w:t>
        </w:r>
        <w:r>
          <w:rPr>
            <w:rStyle w:val="InternetLink"/>
          </w:rPr>
          <w:t>е 2003 года</w:t>
        </w:r>
      </w:hyperlink>
      <w:r>
        <w:t xml:space="preserve"> Мартин </w:t>
      </w:r>
      <w:proofErr w:type="spellStart"/>
      <w:r>
        <w:t>Фаулер</w:t>
      </w:r>
      <w:proofErr w:type="spellEnd"/>
      <w:r>
        <w:t xml:space="preserve"> признается в нелюбви к XSLT и заодно объясняет, как его заменить кодом, написанным на языке </w:t>
      </w:r>
      <w:proofErr w:type="spellStart"/>
      <w:r>
        <w:t>Ruby</w:t>
      </w:r>
      <w:proofErr w:type="spellEnd"/>
      <w:r>
        <w:t xml:space="preserve">. За 18 лет оказалось, что статические языки также </w:t>
      </w:r>
      <w:r>
        <w:lastRenderedPageBreak/>
        <w:t>можно прекрасно использовать для этих целей, да и XSLT прекрасно себя чувствует, но</w:t>
      </w:r>
      <w:r>
        <w:t xml:space="preserve"> и предложенный в статье подход оказался очень хорошо.</w:t>
      </w:r>
    </w:p>
    <w:p w:rsidR="000E547F" w:rsidRDefault="005B42BC">
      <w:pPr>
        <w:pStyle w:val="a0"/>
      </w:pPr>
      <w:r>
        <w:t xml:space="preserve">Я для примеров будут использовать </w:t>
      </w:r>
      <w:hyperlink r:id="rId19">
        <w:r>
          <w:rPr>
            <w:rStyle w:val="InternetLink"/>
          </w:rPr>
          <w:t>Liquid</w:t>
        </w:r>
      </w:hyperlink>
      <w:r>
        <w:t xml:space="preserve"> для работы с JSON и XSLT для работы с XML. В обоих случаях будет использоваться реализация в </w:t>
      </w:r>
      <w:proofErr w:type="spellStart"/>
      <w:r>
        <w:t>Ruby</w:t>
      </w:r>
      <w:proofErr w:type="spellEnd"/>
      <w:r>
        <w:t>, потому ч</w:t>
      </w:r>
      <w:r>
        <w:t xml:space="preserve">то (1) </w:t>
      </w:r>
      <w:proofErr w:type="spellStart"/>
      <w:r>
        <w:t>Asciidoc</w:t>
      </w:r>
      <w:proofErr w:type="spellEnd"/>
      <w:r>
        <w:t xml:space="preserve"> написан на </w:t>
      </w:r>
      <w:proofErr w:type="spellStart"/>
      <w:r>
        <w:t>Ruby</w:t>
      </w:r>
      <w:proofErr w:type="spellEnd"/>
      <w:r>
        <w:t xml:space="preserve"> (2) </w:t>
      </w:r>
      <w:proofErr w:type="spellStart"/>
      <w:r>
        <w:t>Ruby</w:t>
      </w:r>
      <w:proofErr w:type="spellEnd"/>
      <w:r>
        <w:t xml:space="preserve">-скрипты отлично работают в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>, что в некоторых задачах позволяет не плодить цирк технологий.</w:t>
      </w:r>
    </w:p>
    <w:p w:rsidR="000E547F" w:rsidRDefault="005B42BC">
      <w:pPr>
        <w:pStyle w:val="2"/>
      </w:pPr>
      <w:bookmarkStart w:id="15" w:name="__RefHeading___Toc332_3984646613"/>
      <w:bookmarkStart w:id="16" w:name="_%D0%BF%D1%80%D0%BE%D1%81%D1%82%D0%BE%D0"/>
      <w:bookmarkEnd w:id="15"/>
      <w:r>
        <w:t>4.1. Простой пример</w:t>
      </w:r>
      <w:bookmarkEnd w:id="16"/>
    </w:p>
    <w:p w:rsidR="000E547F" w:rsidRDefault="005B42BC">
      <w:pPr>
        <w:pStyle w:val="a0"/>
      </w:pPr>
      <w:r>
        <w:t>Рассмотрим простой пример по генерации документа на основе полученного выше JSON-файла.</w:t>
      </w:r>
    </w:p>
    <w:p w:rsidR="000E547F" w:rsidRDefault="005B42BC">
      <w:pPr>
        <w:pStyle w:val="a0"/>
      </w:pPr>
      <w:r>
        <w:t xml:space="preserve">Генерация диаграммы в формате </w:t>
      </w:r>
      <w:proofErr w:type="spellStart"/>
      <w:r>
        <w:t>PlantUML</w:t>
      </w:r>
      <w:proofErr w:type="spellEnd"/>
      <w:r>
        <w:t>:</w:t>
      </w:r>
    </w:p>
    <w:p w:rsidR="000E547F" w:rsidRDefault="005B42BC">
      <w:pPr>
        <w:pStyle w:val="Listing"/>
      </w:pPr>
      <w:r>
        <w:t>{% assign bl = "\n" %}</w:t>
      </w:r>
      <w:r>
        <w:br/>
        <w:t>{%- for table in data -%}</w:t>
      </w:r>
      <w:r>
        <w:br/>
        <w:t xml:space="preserve">    class {{ table.name }}{{ bl }}</w:t>
      </w:r>
      <w:r>
        <w:br/>
        <w:t xml:space="preserve">    {%- for fk in table.fk -%}</w:t>
      </w:r>
      <w:r>
        <w:br/>
        <w:t xml:space="preserve">        {{ table.name }} "*" -- "1" {{ fk.fk_table }}{{ bl }}</w:t>
      </w:r>
      <w:r>
        <w:br/>
        <w:t xml:space="preserve">    {%- endfor -%}</w:t>
      </w:r>
      <w:r>
        <w:br/>
        <w:t>{%- endfor -%}</w:t>
      </w:r>
    </w:p>
    <w:p w:rsidR="000E547F" w:rsidRDefault="005B42BC">
      <w:pPr>
        <w:pStyle w:val="a0"/>
      </w:pPr>
      <w:r>
        <w:t>В да</w:t>
      </w:r>
      <w:r>
        <w:t xml:space="preserve">нном пример мы обходим все таблицы. Для каждой таблицы создаем строку </w:t>
      </w:r>
      <w:proofErr w:type="spellStart"/>
      <w:r>
        <w:t>PlantUML</w:t>
      </w:r>
      <w:proofErr w:type="spellEnd"/>
      <w:r>
        <w:t xml:space="preserve"> для отрисовки классов </w:t>
      </w:r>
      <w:proofErr w:type="spellStart"/>
      <w:r>
        <w:rPr>
          <w:rStyle w:val="SourceText"/>
        </w:rPr>
        <w:t>class</w:t>
      </w:r>
      <w:proofErr w:type="spellEnd"/>
      <w:r>
        <w:rPr>
          <w:rStyle w:val="SourceText"/>
        </w:rPr>
        <w:t xml:space="preserve"> [Наименование класса]</w:t>
      </w:r>
      <w:r>
        <w:t>. Далее внутри каждой таблицы проверяем наличие внешних ключей и создаем соединительную линию с соответствующими классами.</w:t>
      </w:r>
    </w:p>
    <w:p w:rsidR="000E547F" w:rsidRDefault="005B42BC">
      <w:pPr>
        <w:pStyle w:val="a0"/>
      </w:pPr>
      <w:r>
        <w:t>На вы</w:t>
      </w:r>
      <w:r>
        <w:t>ходе получается следующий текст диаграммы:</w:t>
      </w:r>
    </w:p>
    <w:p w:rsidR="000E547F" w:rsidRDefault="005B42BC">
      <w:pPr>
        <w:pStyle w:val="Listing"/>
      </w:pPr>
      <w:r>
        <w:t>class geo.Strana</w:t>
      </w:r>
      <w:r>
        <w:br/>
        <w:t>class geo.Gorod</w:t>
      </w:r>
      <w:r>
        <w:br/>
        <w:t>geo.Gorod "*" -- "1" geo.Strana</w:t>
      </w:r>
    </w:p>
    <w:p w:rsidR="000E547F" w:rsidRDefault="005B42BC">
      <w:pPr>
        <w:pStyle w:val="a0"/>
      </w:pPr>
      <w:r>
        <w:t xml:space="preserve">Аналогичным образом мы можем сгенерировать документ в Формате </w:t>
      </w:r>
      <w:proofErr w:type="spellStart"/>
      <w:r>
        <w:t>Asciidoc</w:t>
      </w:r>
      <w:proofErr w:type="spellEnd"/>
      <w:r>
        <w:t>:</w:t>
      </w:r>
    </w:p>
    <w:p w:rsidR="000E547F" w:rsidRDefault="005B42BC">
      <w:pPr>
        <w:pStyle w:val="Listing"/>
      </w:pPr>
      <w:r>
        <w:t>{% assign bl = "\n" %}{% assign bbl = "\n\n" %}</w:t>
      </w:r>
      <w:r>
        <w:br/>
        <w:t>{%- for table in data -%}</w:t>
      </w:r>
      <w:r>
        <w:br/>
        <w:t xml:space="preserve">  </w:t>
      </w:r>
      <w:r>
        <w:t xml:space="preserve">  [[{{ table.name }}]]{{- bl -}}</w:t>
      </w:r>
      <w:r>
        <w:br/>
        <w:t xml:space="preserve">    .Таблица {{ table.name }}{{- bl -}}</w:t>
      </w:r>
      <w:r>
        <w:br/>
        <w:t xml:space="preserve">    [cols="1,3,3", options="header"]{{- bl -}}</w:t>
      </w:r>
      <w:r>
        <w:br/>
        <w:t xml:space="preserve">    |==={{- bl -}}</w:t>
      </w:r>
      <w:r>
        <w:br/>
        <w:t xml:space="preserve">    |№ |Наименование поля |Тип поля{{ bl }}</w:t>
      </w:r>
      <w:r>
        <w:br/>
        <w:t xml:space="preserve">    {%- for column in table.columns -%}</w:t>
      </w:r>
      <w:r>
        <w:br/>
        <w:t xml:space="preserve">        |{counter:{{ table.name }</w:t>
      </w:r>
      <w:r>
        <w:t>}} |{{ column.name }} |{{ column.type }}{{- bl -}}</w:t>
      </w:r>
      <w:r>
        <w:br/>
        <w:t xml:space="preserve">    {%- endfor -%}</w:t>
      </w:r>
      <w:r>
        <w:br/>
        <w:t xml:space="preserve">    {%- if table.fk -%}</w:t>
      </w:r>
      <w:r>
        <w:br/>
        <w:t xml:space="preserve">        3+a|Определены внешние ключи на следующие таблицы:{{- bbl -}}</w:t>
      </w:r>
      <w:r>
        <w:br/>
        <w:t xml:space="preserve">        {%- for fk in table.fk -%}</w:t>
      </w:r>
      <w:r>
        <w:br/>
        <w:t xml:space="preserve">            * &lt;&lt;{{fk.fk_table}}, {{fk.fk_table}}&gt;&gt;{{- bl </w:t>
      </w:r>
      <w:r>
        <w:t>-}}</w:t>
      </w:r>
      <w:r>
        <w:br/>
      </w:r>
      <w:r>
        <w:lastRenderedPageBreak/>
        <w:t xml:space="preserve">        {%- endfor -%}</w:t>
      </w:r>
      <w:r>
        <w:br/>
        <w:t xml:space="preserve">    {%- endif -%}</w:t>
      </w:r>
      <w:r>
        <w:br/>
        <w:t xml:space="preserve">    |==={{- bbl -}}</w:t>
      </w:r>
      <w:r>
        <w:br/>
        <w:t>{%- endfor -%}</w:t>
      </w:r>
    </w:p>
    <w:p w:rsidR="000E547F" w:rsidRDefault="005B42BC">
      <w:pPr>
        <w:pStyle w:val="a0"/>
      </w:pPr>
      <w:r>
        <w:t xml:space="preserve">Для объединения обоих кусков в один документ воспользуемся директивой </w:t>
      </w:r>
      <w:proofErr w:type="spellStart"/>
      <w:r>
        <w:t>include</w:t>
      </w:r>
      <w:proofErr w:type="spellEnd"/>
      <w:r>
        <w:t>:</w:t>
      </w:r>
    </w:p>
    <w:p w:rsidR="000E547F" w:rsidRDefault="005B42BC">
      <w:pPr>
        <w:pStyle w:val="Listing"/>
      </w:pPr>
      <w:r>
        <w:t>= Структура БД</w:t>
      </w:r>
      <w:r>
        <w:br/>
        <w:t>:lang: ru</w:t>
      </w:r>
      <w:r>
        <w:br/>
        <w:t>:figure-caption: Рисунок</w:t>
      </w:r>
      <w:r>
        <w:br/>
        <w:t>:xrefstyle: short</w:t>
      </w:r>
      <w:r>
        <w:br/>
        <w:t>:sectnums:</w:t>
      </w:r>
      <w:r>
        <w:br/>
      </w:r>
      <w:r>
        <w:br/>
        <w:t>== Общая структур</w:t>
      </w:r>
      <w:r>
        <w:t>а</w:t>
      </w:r>
      <w:r>
        <w:br/>
      </w:r>
      <w:r>
        <w:br/>
        <w:t>Структура базы данных изображена на рисунке (&lt;&lt;struktura&gt;&gt;).</w:t>
      </w:r>
      <w:r>
        <w:br/>
      </w:r>
      <w:r>
        <w:br/>
        <w:t>[[struktura]]</w:t>
      </w:r>
      <w:r>
        <w:br/>
        <w:t>.Структура БД</w:t>
      </w:r>
      <w:r>
        <w:br/>
        <w:t>[plantuml, struktura, png, fitrect="170x240mm", srcdpi=300, width="50%"]</w:t>
      </w:r>
      <w:r>
        <w:br/>
        <w:t>....</w:t>
      </w:r>
      <w:r>
        <w:br/>
        <w:t>skinparam dpi 300</w:t>
      </w:r>
      <w:r>
        <w:br/>
        <w:t>left to right direction</w:t>
      </w:r>
      <w:r>
        <w:br/>
        <w:t>include::pu_sql.pu[]</w:t>
      </w:r>
      <w:r>
        <w:br/>
        <w:t>....</w:t>
      </w:r>
      <w:r>
        <w:br/>
      </w:r>
      <w:r>
        <w:br/>
        <w:t>== Описание табл</w:t>
      </w:r>
      <w:r>
        <w:t>иц</w:t>
      </w:r>
      <w:r>
        <w:br/>
      </w:r>
      <w:r>
        <w:br/>
        <w:t>include::adoc_sql.adoc[]</w:t>
      </w:r>
    </w:p>
    <w:p w:rsidR="000E547F" w:rsidRDefault="005B42BC">
      <w:pPr>
        <w:pStyle w:val="a0"/>
      </w:pPr>
      <w:r w:rsidRPr="00BA625C">
        <w:rPr>
          <w:lang/>
        </w:rPr>
        <w:t xml:space="preserve">Синтаксис Asciidoc рассмотрен в статье </w:t>
      </w:r>
      <w:hyperlink r:id="rId20">
        <w:r>
          <w:rPr>
            <w:rStyle w:val="InternetLink"/>
          </w:rPr>
          <w:t>Asciidoc для ЕСКД</w:t>
        </w:r>
      </w:hyperlink>
      <w:r w:rsidRPr="00BA625C">
        <w:rPr>
          <w:lang/>
        </w:rPr>
        <w:t xml:space="preserve">. </w:t>
      </w:r>
      <w:r>
        <w:t xml:space="preserve">Подробнее структурирование документации в </w:t>
      </w:r>
      <w:proofErr w:type="spellStart"/>
      <w:r>
        <w:t>Asciidoc</w:t>
      </w:r>
      <w:proofErr w:type="spellEnd"/>
      <w:r>
        <w:t xml:space="preserve"> хотелось бы также рассмотреть в отдельной статье. Здесь лишь хотел</w:t>
      </w:r>
      <w:r>
        <w:t>ось бы отметить, что при вставке диаграммы мы указываем параметры ее отображения. Таким образом, в разных документах одну и ту же диаграмму мы можем отобразить по-разному (цвета, разрешения, ориентация и т.п.).</w:t>
      </w:r>
    </w:p>
    <w:p w:rsidR="000E547F" w:rsidRDefault="005B42BC">
      <w:pPr>
        <w:pStyle w:val="a0"/>
      </w:pPr>
      <w:r>
        <w:t xml:space="preserve">Результаты я превращаю в файл в формате </w:t>
      </w:r>
      <w:proofErr w:type="spellStart"/>
      <w:r>
        <w:t>Micro</w:t>
      </w:r>
      <w:r>
        <w:t>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с помощью проекта, о котором я рассказывал в </w:t>
      </w:r>
      <w:hyperlink r:id="rId21">
        <w:r>
          <w:rPr>
            <w:rStyle w:val="InternetLink"/>
          </w:rPr>
          <w:t>предыдущей</w:t>
        </w:r>
      </w:hyperlink>
      <w:r>
        <w:t xml:space="preserve"> статье.</w:t>
      </w:r>
    </w:p>
    <w:p w:rsidR="000E547F" w:rsidRDefault="005B42BC">
      <w:pPr>
        <w:pStyle w:val="BlockImage"/>
      </w:pPr>
      <w:r>
        <w:rPr>
          <w:noProof/>
        </w:rPr>
        <w:lastRenderedPageBreak/>
        <w:drawing>
          <wp:inline distT="0" distB="0" distL="0" distR="0">
            <wp:extent cx="6120130" cy="39243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F" w:rsidRDefault="005B42BC">
      <w:pPr>
        <w:pStyle w:val="1"/>
      </w:pPr>
      <w:bookmarkStart w:id="17" w:name="__RefHeading___Toc334_3984646613"/>
      <w:bookmarkStart w:id="18" w:name="_%D0%BA%D0%BB%D1%8E%D1%87%D0%B5%D0%B2%D1"/>
      <w:bookmarkEnd w:id="17"/>
      <w:r>
        <w:t>5. Ключевые техники, используемые при генерации документации</w:t>
      </w:r>
      <w:bookmarkEnd w:id="18"/>
    </w:p>
    <w:p w:rsidR="000E547F" w:rsidRDefault="005B42BC">
      <w:pPr>
        <w:pStyle w:val="a0"/>
      </w:pPr>
      <w:r>
        <w:t xml:space="preserve">Для рассмотрения ключевых техник приведем другой пример, на основе </w:t>
      </w:r>
      <w:r>
        <w:t>преобразования теперь уже XML-файла.</w:t>
      </w:r>
    </w:p>
    <w:p w:rsidR="000E547F" w:rsidRDefault="005B42BC">
      <w:pPr>
        <w:pStyle w:val="a0"/>
      </w:pPr>
      <w:r>
        <w:t>Для примера возьмем выписку из ЕГРЮЛ, которую генерирует ФНС. Пример не совсем связан с документацией, однако он удобен для демонстрации основных приёмов преобразования структурированных данных в документацию.</w:t>
      </w:r>
    </w:p>
    <w:p w:rsidR="000E547F" w:rsidRDefault="005B42BC">
      <w:pPr>
        <w:pStyle w:val="a0"/>
      </w:pPr>
      <w:r>
        <w:t xml:space="preserve">Данные </w:t>
      </w:r>
      <w:r>
        <w:t xml:space="preserve">для примера (схема </w:t>
      </w:r>
      <w:proofErr w:type="spellStart"/>
      <w:r>
        <w:t>xsd</w:t>
      </w:r>
      <w:proofErr w:type="spellEnd"/>
      <w:r>
        <w:t xml:space="preserve"> и пример сообщения) взяты на сайте СМЭВ 3 — </w:t>
      </w:r>
      <w:hyperlink r:id="rId23">
        <w:r>
          <w:rPr>
            <w:rStyle w:val="InternetLink"/>
          </w:rPr>
          <w:t>https://smev3.gosuslugi.ru/portal/inquirytype_one.jsp?id=41108&amp;zone=fed</w:t>
        </w:r>
      </w:hyperlink>
      <w:r>
        <w:t>.</w:t>
      </w:r>
    </w:p>
    <w:p w:rsidR="000E547F" w:rsidRDefault="005B42BC">
      <w:pPr>
        <w:pStyle w:val="a0"/>
      </w:pPr>
      <w:r>
        <w:t>Исходными данными для пре</w:t>
      </w:r>
      <w:r>
        <w:t>образования является выписка из ЕГРЮЛ, для примера приведен небольшой её кусок:</w:t>
      </w:r>
    </w:p>
    <w:p w:rsidR="000E547F" w:rsidRDefault="005B42BC">
      <w:pPr>
        <w:pStyle w:val="Listing"/>
      </w:pPr>
      <w:r>
        <w:t>&lt;ns1:СвНаимЮЛ НаимЮЛПолн="НАИМЕНОВАНИЕ 5087746429843"</w:t>
      </w:r>
      <w:r>
        <w:br/>
        <w:t xml:space="preserve">    НаимЮЛСокр="СОКРАЩЕННОЕ НАИМЕНОВАНИЕ 5087746429843"&gt;</w:t>
      </w:r>
      <w:r>
        <w:br/>
        <w:t xml:space="preserve">  &lt;ns1:ГРНДата ГРН="5087746429843" ДатаЗаписи="2008-11-18"/&gt;</w:t>
      </w:r>
      <w:r>
        <w:br/>
        <w:t>&lt;/ns</w:t>
      </w:r>
      <w:r>
        <w:t>1:СвНаимЮЛ&gt;</w:t>
      </w:r>
      <w:r>
        <w:br/>
        <w:t>&lt;ns1:СвАдресЮЛ&gt;</w:t>
      </w:r>
      <w:r>
        <w:br/>
        <w:t xml:space="preserve">  &lt;ns1:АдресРФ КодРегион="77" КодАдрКладр="770000000002990" Дом="7"</w:t>
      </w:r>
      <w:r>
        <w:br/>
        <w:t xml:space="preserve">      Корпус="6"&gt;</w:t>
      </w:r>
      <w:r>
        <w:br/>
        <w:t xml:space="preserve">    &lt;fnst:Регион ТипРегион="ГОРОД" НаимРегион="МОСКВА"/&gt;</w:t>
      </w:r>
      <w:r>
        <w:br/>
        <w:t xml:space="preserve">    &lt;fnst:Улица ТипУлица="УЛИЦА" НаимУлица="ФИЛЕВСКАЯ 2-Я"/&gt;</w:t>
      </w:r>
      <w:r>
        <w:br/>
      </w:r>
      <w:r>
        <w:lastRenderedPageBreak/>
        <w:t xml:space="preserve">    &lt;fnst:ГРНДата ГРН="5</w:t>
      </w:r>
      <w:r>
        <w:t>087746429843" ДатаЗаписи="2008-11-18"/&gt;</w:t>
      </w:r>
      <w:r>
        <w:br/>
        <w:t xml:space="preserve">  &lt;/ns1:АдресРФ&gt;</w:t>
      </w:r>
      <w:r>
        <w:br/>
        <w:t>&lt;/ns1:СвАдресЮЛ&gt;</w:t>
      </w:r>
    </w:p>
    <w:p w:rsidR="000E547F" w:rsidRDefault="005B42BC">
      <w:pPr>
        <w:pStyle w:val="a0"/>
      </w:pPr>
      <w:r>
        <w:t xml:space="preserve">Кроме того, для извлечения названий атрибутов используется схема </w:t>
      </w:r>
      <w:proofErr w:type="spellStart"/>
      <w:r>
        <w:t>xsd</w:t>
      </w:r>
      <w:proofErr w:type="spellEnd"/>
      <w:r>
        <w:t>.</w:t>
      </w:r>
    </w:p>
    <w:p w:rsidR="000E547F" w:rsidRDefault="005B42BC">
      <w:pPr>
        <w:pStyle w:val="a0"/>
      </w:pPr>
      <w:r>
        <w:t xml:space="preserve">Преобразование в формат </w:t>
      </w:r>
      <w:proofErr w:type="spellStart"/>
      <w:r>
        <w:t>Asciidoc</w:t>
      </w:r>
      <w:proofErr w:type="spellEnd"/>
      <w:r>
        <w:t xml:space="preserve"> выглядит следующим образом:</w:t>
      </w:r>
    </w:p>
    <w:p w:rsidR="000E547F" w:rsidRDefault="005B42BC">
      <w:pPr>
        <w:pStyle w:val="Listing"/>
      </w:pPr>
      <w:r>
        <w:t>&lt;?xml version="1.0" encoding="UTF-8"?&gt;</w:t>
      </w:r>
      <w:r>
        <w:br/>
        <w:t xml:space="preserve">&lt;stylesheet </w:t>
      </w:r>
      <w:r>
        <w:t>version="1.0" xmlns="http://www.w3.org/1999/XSL/Transform"</w:t>
      </w:r>
      <w:r>
        <w:br/>
        <w:t xml:space="preserve">            xmlns:ep="uri:asciidoc:doc:automation"</w:t>
      </w:r>
      <w:r>
        <w:br/>
        <w:t xml:space="preserve">            extension-element-prefixes="ep"&gt;</w:t>
      </w:r>
      <w:r>
        <w:br/>
        <w:t xml:space="preserve">    &lt;output method="text" /&gt;</w:t>
      </w:r>
      <w:r>
        <w:br/>
        <w:t xml:space="preserve">    &lt;strip-space elements="*"/&gt;</w:t>
      </w:r>
      <w:r>
        <w:br/>
        <w:t xml:space="preserve">    &lt;template match="/"&gt;</w:t>
      </w:r>
      <w:r>
        <w:br/>
        <w:t xml:space="preserve">        &lt;apply-</w:t>
      </w:r>
      <w:r>
        <w:t>templates/&gt;</w:t>
      </w:r>
      <w:r>
        <w:br/>
        <w:t xml:space="preserve">    &lt;/template&gt;</w:t>
      </w:r>
      <w:r>
        <w:br/>
        <w:t xml:space="preserve">    &lt;template match="*[count(@*|*) &gt; 0 and count(ancestor::*) &gt; 0]"&gt;</w:t>
      </w:r>
      <w:r>
        <w:br/>
        <w:t xml:space="preserve">        &lt;value-of select="'\n='"/&gt;</w:t>
      </w:r>
      <w:r>
        <w:br/>
        <w:t xml:space="preserve">        &lt;for-each select="ancestor::*"&gt;&lt;value-of select="'='"/&gt;&lt;/for-each&gt;</w:t>
      </w:r>
      <w:r>
        <w:br/>
        <w:t xml:space="preserve">        &lt;value-of select="' '"/&gt;</w:t>
      </w:r>
      <w:r>
        <w:br/>
        <w:t xml:space="preserve">        &lt;value-o</w:t>
      </w:r>
      <w:r>
        <w:t>f select="concat('{',local-name(),'}')"/&gt;&lt;text&gt;\n\n&lt;/text&gt;</w:t>
      </w:r>
      <w:r>
        <w:br/>
        <w:t xml:space="preserve">        &lt;text&gt;|===\n&lt;/text&gt;</w:t>
      </w:r>
      <w:r>
        <w:br/>
        <w:t xml:space="preserve">        &lt;for-each select="(@*)|(*[./text()])"&gt;</w:t>
      </w:r>
      <w:r>
        <w:br/>
        <w:t xml:space="preserve">            &lt;text&gt;|&lt;/text&gt;&lt;value-of select="concat('{',local-name(),'}')"/&gt;</w:t>
      </w:r>
      <w:r>
        <w:br/>
        <w:t xml:space="preserve">            &lt;text&gt;|&lt;/text&gt;&lt;value-of select="ep</w:t>
      </w:r>
      <w:r>
        <w:t>:iformat(current())"/&gt;</w:t>
      </w:r>
      <w:r>
        <w:br/>
        <w:t xml:space="preserve">            &lt;text&gt;\n&lt;/text&gt;</w:t>
      </w:r>
      <w:r>
        <w:br/>
        <w:t xml:space="preserve">        &lt;/for-each&gt;</w:t>
      </w:r>
      <w:r>
        <w:br/>
        <w:t xml:space="preserve">        &lt;text&gt;|===\n&lt;/text&gt;</w:t>
      </w:r>
      <w:r>
        <w:br/>
        <w:t xml:space="preserve">        &lt;apply-templates/&gt;</w:t>
      </w:r>
      <w:r>
        <w:br/>
        <w:t xml:space="preserve">    &lt;/template&gt;</w:t>
      </w:r>
      <w:r>
        <w:br/>
        <w:t xml:space="preserve">    &lt;template match="text()"/&gt;</w:t>
      </w:r>
      <w:r>
        <w:br/>
        <w:t>&lt;/stylesheet&gt;</w:t>
      </w:r>
    </w:p>
    <w:p w:rsidR="000E547F" w:rsidRDefault="005B42BC">
      <w:pPr>
        <w:pStyle w:val="a0"/>
      </w:pPr>
      <w:r>
        <w:t xml:space="preserve">В данном примере обеспечивается простой обход файла с данными ЕГРЮЛ. </w:t>
      </w:r>
      <w:r>
        <w:t>Тэги, в которых имеются атрибуты или дополнительные тэги трансформируются в заголовок с нужным уровнем иерархии. Атрибуты и текстовые тэги — в строки таблицы.</w:t>
      </w:r>
    </w:p>
    <w:p w:rsidR="000E547F" w:rsidRDefault="005B42BC">
      <w:pPr>
        <w:pStyle w:val="a0"/>
      </w:pPr>
      <w:r>
        <w:t xml:space="preserve">Наименование тэгов представляются в виде атрибутов </w:t>
      </w:r>
      <w:proofErr w:type="spellStart"/>
      <w:r>
        <w:t>Asciidoc</w:t>
      </w:r>
      <w:proofErr w:type="spellEnd"/>
      <w:r>
        <w:t xml:space="preserve">, чтобы потом извлечь их значения из </w:t>
      </w:r>
      <w:proofErr w:type="spellStart"/>
      <w:r>
        <w:t>x</w:t>
      </w:r>
      <w:r>
        <w:t>sd</w:t>
      </w:r>
      <w:proofErr w:type="spellEnd"/>
      <w:r>
        <w:t>-схемы с помощью следующего преобразования:</w:t>
      </w:r>
    </w:p>
    <w:p w:rsidR="000E547F" w:rsidRDefault="005B42BC">
      <w:pPr>
        <w:pStyle w:val="Listing"/>
      </w:pPr>
      <w:r>
        <w:t>&lt;?xml version="1.0" encoding="UTF-8"?&gt;</w:t>
      </w:r>
      <w:r>
        <w:br/>
        <w:t>&lt;stylesheet version="1.0" xmlns="http://www.w3.org/1999/XSL/Transform"</w:t>
      </w:r>
      <w:r>
        <w:br/>
        <w:t xml:space="preserve">            xmlns:xs="http://www.w3.org/2001/XMLSchema"&gt;</w:t>
      </w:r>
      <w:r>
        <w:br/>
        <w:t xml:space="preserve">    &lt;output method="text" /&gt;</w:t>
      </w:r>
      <w:r>
        <w:br/>
      </w:r>
      <w:r>
        <w:t xml:space="preserve">    &lt;strip-space elements="*"/&gt;</w:t>
      </w:r>
      <w:r>
        <w:br/>
        <w:t xml:space="preserve">    &lt;template match="*[@name]"&gt;</w:t>
      </w:r>
      <w:r>
        <w:br/>
        <w:t xml:space="preserve">        &lt;value-of select="concat(':', @name, ': ')"/&gt;</w:t>
      </w:r>
      <w:r>
        <w:br/>
        <w:t xml:space="preserve">        &lt;value-of select="normalize-space(xs:annotation/xs:documentation)"/&gt;</w:t>
      </w:r>
      <w:r>
        <w:br/>
      </w:r>
      <w:r>
        <w:lastRenderedPageBreak/>
        <w:t xml:space="preserve">        &lt;text&gt;\n&lt;/text&gt;</w:t>
      </w:r>
      <w:r>
        <w:br/>
        <w:t xml:space="preserve">        &lt;apply-templates/&gt;</w:t>
      </w:r>
      <w:r>
        <w:br/>
        <w:t xml:space="preserve">    &lt;/temp</w:t>
      </w:r>
      <w:r>
        <w:t>late&gt;</w:t>
      </w:r>
      <w:r>
        <w:br/>
        <w:t xml:space="preserve">    &lt;template match="*[not(@name)]"&gt;</w:t>
      </w:r>
      <w:r>
        <w:br/>
        <w:t xml:space="preserve">        &lt;apply-templates/&gt;</w:t>
      </w:r>
      <w:r>
        <w:br/>
        <w:t xml:space="preserve">    &lt;/template&gt;</w:t>
      </w:r>
      <w:r>
        <w:br/>
        <w:t xml:space="preserve">    &lt;template match="text()"&gt;&lt;/template&gt;</w:t>
      </w:r>
      <w:r>
        <w:br/>
        <w:t>&lt;/stylesheet&gt;</w:t>
      </w:r>
    </w:p>
    <w:p w:rsidR="000E547F" w:rsidRDefault="005B42BC">
      <w:pPr>
        <w:pStyle w:val="a0"/>
      </w:pPr>
      <w:r>
        <w:t xml:space="preserve">На выходе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дает нам следующую картинку:</w:t>
      </w:r>
    </w:p>
    <w:p w:rsidR="000E547F" w:rsidRDefault="005B42BC">
      <w:pPr>
        <w:pStyle w:val="BlockImage"/>
      </w:pPr>
      <w:r>
        <w:rPr>
          <w:noProof/>
        </w:rPr>
        <w:drawing>
          <wp:inline distT="0" distB="0" distL="0" distR="0">
            <wp:extent cx="6120130" cy="389382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F" w:rsidRDefault="005B42BC">
      <w:pPr>
        <w:pStyle w:val="2"/>
      </w:pPr>
      <w:bookmarkStart w:id="19" w:name="__RefHeading___Toc336_3984646613"/>
      <w:bookmarkStart w:id="20" w:name="_%D0%B1%D0%BE%D1%80%D1%8C%D0%B1%D0%B0_%D"/>
      <w:bookmarkEnd w:id="19"/>
      <w:r>
        <w:t>5.1. Борьба с пробельными символами</w:t>
      </w:r>
      <w:bookmarkEnd w:id="20"/>
    </w:p>
    <w:p w:rsidR="000E547F" w:rsidRDefault="005B42BC">
      <w:pPr>
        <w:pStyle w:val="a0"/>
      </w:pPr>
      <w:r>
        <w:t>Поскольку конечным форм</w:t>
      </w:r>
      <w:r>
        <w:t xml:space="preserve">атом преобразования является текстовый </w:t>
      </w:r>
      <w:proofErr w:type="spellStart"/>
      <w:r>
        <w:t>маркап</w:t>
      </w:r>
      <w:proofErr w:type="spellEnd"/>
      <w:r>
        <w:t xml:space="preserve">, то вопрос пробелов является крайне важным. Например, </w:t>
      </w:r>
      <w:proofErr w:type="gramStart"/>
      <w:r>
        <w:t>текст</w:t>
      </w:r>
      <w:proofErr w:type="gramEnd"/>
      <w:r>
        <w:t xml:space="preserve"> смещенный на несколько пробелов воспринимается как блок с моноширинным текстом.</w:t>
      </w:r>
    </w:p>
    <w:p w:rsidR="000E547F" w:rsidRDefault="005B42BC">
      <w:pPr>
        <w:pStyle w:val="a0"/>
      </w:pPr>
      <w:r>
        <w:t>Здесь есть также вопрос эстетики выходного документ. Например, после к</w:t>
      </w:r>
      <w:r>
        <w:t xml:space="preserve">аждого абзаца в </w:t>
      </w:r>
      <w:proofErr w:type="spellStart"/>
      <w:r>
        <w:t>Asciidoc</w:t>
      </w:r>
      <w:proofErr w:type="spellEnd"/>
      <w:r>
        <w:t xml:space="preserve"> должно быть два переноса строки. Их может быть и три, но читается файл гораздо хуже. Многие </w:t>
      </w:r>
      <w:proofErr w:type="spellStart"/>
      <w:r>
        <w:t>автосгенерированные</w:t>
      </w:r>
      <w:proofErr w:type="spellEnd"/>
      <w:r>
        <w:t xml:space="preserve"> документы напоминают пьяную икоту из «Москвы — Петушки»: количество переносов строк абсолютно не предсказуемы. Особенно</w:t>
      </w:r>
      <w:r>
        <w:t xml:space="preserve"> это неудобно при сравнении двух версий файла. Если на выходе </w:t>
      </w:r>
      <w:proofErr w:type="spellStart"/>
      <w:r>
        <w:t>xml</w:t>
      </w:r>
      <w:proofErr w:type="spellEnd"/>
      <w:r>
        <w:t xml:space="preserve"> или </w:t>
      </w:r>
      <w:proofErr w:type="spellStart"/>
      <w:r>
        <w:t>json</w:t>
      </w:r>
      <w:proofErr w:type="spellEnd"/>
      <w:r>
        <w:t xml:space="preserve">, то есть специальный команды, которые делают красивый выходной файл. Для текстовых </w:t>
      </w:r>
      <w:proofErr w:type="spellStart"/>
      <w:r>
        <w:t>маркапов</w:t>
      </w:r>
      <w:proofErr w:type="spellEnd"/>
      <w:r>
        <w:t>, насколько я знаю, такого не существует.</w:t>
      </w:r>
    </w:p>
    <w:p w:rsidR="000E547F" w:rsidRDefault="005B42BC">
      <w:pPr>
        <w:pStyle w:val="a0"/>
      </w:pPr>
      <w:r>
        <w:lastRenderedPageBreak/>
        <w:t>С другой стороны, крайне важно, чтобы сам шаблон</w:t>
      </w:r>
      <w:r>
        <w:t xml:space="preserve"> был красивым и удобным для редактирования. Т.е., чтобы в нём, как минимум, были отступы в циклах.</w:t>
      </w:r>
    </w:p>
    <w:p w:rsidR="000E547F" w:rsidRDefault="005B42BC">
      <w:pPr>
        <w:pStyle w:val="a0"/>
      </w:pPr>
      <w:r>
        <w:t xml:space="preserve">Поработав со многими </w:t>
      </w:r>
      <w:proofErr w:type="spellStart"/>
      <w:r>
        <w:t>шаблонизаторами</w:t>
      </w:r>
      <w:proofErr w:type="spellEnd"/>
      <w:r>
        <w:t xml:space="preserve">, пришёл к выводу, что единственный практически универсальный вариант — это указание </w:t>
      </w:r>
      <w:proofErr w:type="spellStart"/>
      <w:r>
        <w:t>шаблонизатору</w:t>
      </w:r>
      <w:proofErr w:type="spellEnd"/>
      <w:r>
        <w:t xml:space="preserve">, чтобы он вырезал все </w:t>
      </w:r>
      <w:r>
        <w:t xml:space="preserve">пробелы и переносы, а переносы указывать вручную в шаблоне. Например, в приведенном примере указана соответствующая опция </w:t>
      </w:r>
      <w:r>
        <w:rPr>
          <w:rStyle w:val="SourceText"/>
        </w:rPr>
        <w:t>&lt;</w:t>
      </w:r>
      <w:proofErr w:type="spellStart"/>
      <w:r>
        <w:rPr>
          <w:rStyle w:val="SourceText"/>
        </w:rPr>
        <w:t>strip-space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elements</w:t>
      </w:r>
      <w:proofErr w:type="spellEnd"/>
      <w:r>
        <w:rPr>
          <w:rStyle w:val="SourceText"/>
        </w:rPr>
        <w:t>="*"/&gt;</w:t>
      </w:r>
      <w:r>
        <w:t xml:space="preserve"> и после каждой выводимой строчки помещена команда </w:t>
      </w:r>
      <w:r>
        <w:rPr>
          <w:rStyle w:val="SourceText"/>
        </w:rPr>
        <w:t>&lt;</w:t>
      </w:r>
      <w:proofErr w:type="spellStart"/>
      <w:r>
        <w:rPr>
          <w:rStyle w:val="SourceText"/>
        </w:rPr>
        <w:t>text</w:t>
      </w:r>
      <w:proofErr w:type="spellEnd"/>
      <w:r>
        <w:rPr>
          <w:rStyle w:val="SourceText"/>
        </w:rPr>
        <w:t>&gt;\n&lt;/</w:t>
      </w:r>
      <w:proofErr w:type="spellStart"/>
      <w:r>
        <w:rPr>
          <w:rStyle w:val="SourceText"/>
        </w:rPr>
        <w:t>text</w:t>
      </w:r>
      <w:proofErr w:type="spellEnd"/>
      <w:r>
        <w:rPr>
          <w:rStyle w:val="SourceText"/>
        </w:rPr>
        <w:t>&gt;</w:t>
      </w:r>
      <w:r>
        <w:t xml:space="preserve">. Некоторые </w:t>
      </w:r>
      <w:proofErr w:type="spellStart"/>
      <w:r>
        <w:t>шаблонизаторы</w:t>
      </w:r>
      <w:proofErr w:type="spellEnd"/>
      <w:r>
        <w:t xml:space="preserve"> корректно воспр</w:t>
      </w:r>
      <w:r>
        <w:t xml:space="preserve">инимают </w:t>
      </w:r>
      <w:r>
        <w:rPr>
          <w:rStyle w:val="SourceText"/>
        </w:rPr>
        <w:t>\n</w:t>
      </w:r>
      <w:r>
        <w:t xml:space="preserve"> как символ переноса, однако иногда приходится проводить пост-обработку выходного файла и самостоятельно заменять данную комбинацию на перенос строки.</w:t>
      </w:r>
    </w:p>
    <w:p w:rsidR="000E547F" w:rsidRDefault="005B42BC">
      <w:pPr>
        <w:pStyle w:val="a0"/>
      </w:pPr>
      <w:r>
        <w:t xml:space="preserve">В примере для </w:t>
      </w:r>
      <w:proofErr w:type="spellStart"/>
      <w:r>
        <w:t>Liquid</w:t>
      </w:r>
      <w:proofErr w:type="spellEnd"/>
      <w:r>
        <w:t xml:space="preserve"> применен аналогичный подход, только для наглядности символ переноса присво</w:t>
      </w:r>
      <w:r>
        <w:t xml:space="preserve">ен переменной </w:t>
      </w:r>
      <w:proofErr w:type="spellStart"/>
      <w:r>
        <w:rPr>
          <w:rStyle w:val="SourceText"/>
        </w:rPr>
        <w:t>bl</w:t>
      </w:r>
      <w:proofErr w:type="spellEnd"/>
      <w:r>
        <w:t>.</w:t>
      </w:r>
    </w:p>
    <w:p w:rsidR="000E547F" w:rsidRDefault="005B42BC">
      <w:pPr>
        <w:pStyle w:val="2"/>
      </w:pPr>
      <w:bookmarkStart w:id="21" w:name="__RefHeading___Toc338_3984646613"/>
      <w:bookmarkStart w:id="22" w:name="_%D1%80%D0%B5%D0%BA%D1%83%D1%80%D1%81%D0"/>
      <w:bookmarkEnd w:id="21"/>
      <w:r>
        <w:t>5.2. Рекурсия</w:t>
      </w:r>
      <w:bookmarkEnd w:id="22"/>
    </w:p>
    <w:p w:rsidR="000E547F" w:rsidRDefault="005B42BC">
      <w:pPr>
        <w:pStyle w:val="a0"/>
      </w:pPr>
      <w:r>
        <w:t xml:space="preserve">Рекурсия поддерживается большинством </w:t>
      </w:r>
      <w:proofErr w:type="spellStart"/>
      <w:r>
        <w:t>шаблонизаторов</w:t>
      </w:r>
      <w:proofErr w:type="spellEnd"/>
      <w:r>
        <w:t xml:space="preserve">. XSLT — вообще очень хорошо поддерживают рекурсию через директиву </w:t>
      </w:r>
      <w:proofErr w:type="spellStart"/>
      <w:r>
        <w:rPr>
          <w:rStyle w:val="SourceText"/>
        </w:rPr>
        <w:t>apply-templates</w:t>
      </w:r>
      <w:proofErr w:type="spellEnd"/>
      <w:r>
        <w:t xml:space="preserve">. В приведенном примере основной обработчик завершается указанием </w:t>
      </w:r>
      <w:proofErr w:type="spellStart"/>
      <w:r>
        <w:t>шаблонизатору</w:t>
      </w:r>
      <w:proofErr w:type="spellEnd"/>
      <w:r>
        <w:t xml:space="preserve"> пройтись по</w:t>
      </w:r>
      <w:r>
        <w:t xml:space="preserve"> всем вложенным тэгом и применить соответствующий тэгу шаблон (в данном случае тот же самый).</w:t>
      </w:r>
    </w:p>
    <w:p w:rsidR="000E547F" w:rsidRDefault="005B42BC">
      <w:pPr>
        <w:pStyle w:val="2"/>
      </w:pPr>
      <w:bookmarkStart w:id="23" w:name="__RefHeading___Toc340_3984646613"/>
      <w:bookmarkStart w:id="24" w:name="_%D1%8D%D0%BA%D1%80%D0%B0%D0%BD%D0%B8%D1"/>
      <w:bookmarkEnd w:id="23"/>
      <w:r>
        <w:t>5.3. Экранирование и другие операции вставляемыми данными</w:t>
      </w:r>
      <w:bookmarkEnd w:id="24"/>
    </w:p>
    <w:p w:rsidR="000E547F" w:rsidRDefault="005B42BC">
      <w:pPr>
        <w:pStyle w:val="a0"/>
      </w:pPr>
      <w:r>
        <w:t xml:space="preserve">Данные, которые вставляются в </w:t>
      </w:r>
      <w:proofErr w:type="spellStart"/>
      <w:r>
        <w:t>Asciidoc</w:t>
      </w:r>
      <w:proofErr w:type="spellEnd"/>
      <w:r>
        <w:t xml:space="preserve"> файл могут вступить в конфликт с разметкой </w:t>
      </w:r>
      <w:proofErr w:type="spellStart"/>
      <w:r>
        <w:t>Asciidoc</w:t>
      </w:r>
      <w:proofErr w:type="spellEnd"/>
      <w:r>
        <w:t>. Например, вы</w:t>
      </w:r>
      <w:r>
        <w:t xml:space="preserve"> хотите взять текст из </w:t>
      </w:r>
      <w:proofErr w:type="spellStart"/>
      <w:r>
        <w:t>Open</w:t>
      </w:r>
      <w:proofErr w:type="spellEnd"/>
      <w:r>
        <w:t xml:space="preserve"> API спецификации и добавить </w:t>
      </w:r>
      <w:proofErr w:type="gramStart"/>
      <w:r>
        <w:t xml:space="preserve">символ </w:t>
      </w:r>
      <w:r>
        <w:rPr>
          <w:rStyle w:val="SourceText"/>
        </w:rPr>
        <w:t>;</w:t>
      </w:r>
      <w:proofErr w:type="gramEnd"/>
      <w:r>
        <w:t xml:space="preserve">. Однако разработчик мог при описании сам поставить тот же символ. В результате в выходной файл попадёт два </w:t>
      </w:r>
      <w:proofErr w:type="gramStart"/>
      <w:r>
        <w:t xml:space="preserve">символа </w:t>
      </w:r>
      <w:r>
        <w:rPr>
          <w:rStyle w:val="SourceText"/>
        </w:rPr>
        <w:t>;</w:t>
      </w:r>
      <w:proofErr w:type="gramEnd"/>
      <w:r>
        <w:rPr>
          <w:rStyle w:val="SourceText"/>
        </w:rPr>
        <w:t>;</w:t>
      </w:r>
      <w:r>
        <w:t xml:space="preserve"> и </w:t>
      </w:r>
      <w:proofErr w:type="spellStart"/>
      <w:r>
        <w:t>Asciidoc</w:t>
      </w:r>
      <w:proofErr w:type="spellEnd"/>
      <w:r>
        <w:t xml:space="preserve"> будет воспринимать получившийся текст как терминологический сп</w:t>
      </w:r>
      <w:r>
        <w:t xml:space="preserve">исок, и хорошо ещё, если мы поймём, почему на выходе текст получается отформатирован </w:t>
      </w:r>
      <w:proofErr w:type="spellStart"/>
      <w:r>
        <w:t>страрным</w:t>
      </w:r>
      <w:proofErr w:type="spellEnd"/>
      <w:r>
        <w:t xml:space="preserve"> образом.</w:t>
      </w:r>
    </w:p>
    <w:p w:rsidR="000E547F" w:rsidRDefault="005B42BC">
      <w:pPr>
        <w:pStyle w:val="a0"/>
      </w:pPr>
      <w:r>
        <w:t>Чтобы этого избежать, можно оборачивать вставляемый текст собственными функциями, которые экранируют значения и производят с ними требуемые преобразовани</w:t>
      </w:r>
      <w:r>
        <w:t xml:space="preserve">я. В приведенном примере — это функция </w:t>
      </w:r>
      <w:proofErr w:type="spellStart"/>
      <w:r>
        <w:t>iformat</w:t>
      </w:r>
      <w:proofErr w:type="spellEnd"/>
      <w:r>
        <w:t xml:space="preserve">. Она добавляет в начале и в конце значения нулевой пробел и, если значения дата, переводит его в формат </w:t>
      </w:r>
      <w:r>
        <w:rPr>
          <w:rStyle w:val="SourceText"/>
        </w:rPr>
        <w:t>DD.MM.YYYY</w:t>
      </w:r>
      <w:r>
        <w:t>.</w:t>
      </w:r>
    </w:p>
    <w:p w:rsidR="000E547F" w:rsidRDefault="005B42BC">
      <w:pPr>
        <w:pStyle w:val="Listing"/>
      </w:pPr>
      <w:r>
        <w:t>AsciidocDocAutomation = Class.new do</w:t>
      </w:r>
      <w:r>
        <w:br/>
        <w:t xml:space="preserve">  def iformat(node)</w:t>
      </w:r>
      <w:r>
        <w:br/>
        <w:t xml:space="preserve">    value = node.to_s</w:t>
      </w:r>
      <w:r>
        <w:br/>
      </w:r>
      <w:r>
        <w:lastRenderedPageBreak/>
        <w:t xml:space="preserve">    re = /^([0</w:t>
      </w:r>
      <w:r>
        <w:t>-9]{4})-([0-9]{2})-([0-9]{2})$/</w:t>
      </w:r>
      <w:r>
        <w:br/>
        <w:t xml:space="preserve">    vm = value.match(re)</w:t>
      </w:r>
      <w:r>
        <w:br/>
        <w:t xml:space="preserve">    value = "#{vm[3]}.#{vm[2]}.#{vm[1]}" if !!(value =~ re)</w:t>
      </w:r>
      <w:r>
        <w:br/>
        <w:t xml:space="preserve">    "&amp;#8203;#{value}&amp;#8203;"</w:t>
      </w:r>
      <w:r>
        <w:br/>
        <w:t xml:space="preserve">  end</w:t>
      </w:r>
      <w:r>
        <w:br/>
        <w:t>end</w:t>
      </w:r>
    </w:p>
    <w:p w:rsidR="000E547F" w:rsidRDefault="005B42BC">
      <w:pPr>
        <w:pStyle w:val="a0"/>
      </w:pPr>
      <w:r>
        <w:t xml:space="preserve">Если необходимо полностью отключить синтаксис </w:t>
      </w:r>
      <w:proofErr w:type="spellStart"/>
      <w:r>
        <w:t>Asciidoc</w:t>
      </w:r>
      <w:proofErr w:type="spellEnd"/>
      <w:r>
        <w:t xml:space="preserve"> во вставляемых значениях, достаточно их прост</w:t>
      </w:r>
      <w:r>
        <w:t>о экранировать.</w:t>
      </w:r>
    </w:p>
    <w:p w:rsidR="000E547F" w:rsidRDefault="005B42BC">
      <w:pPr>
        <w:pStyle w:val="1"/>
      </w:pPr>
      <w:bookmarkStart w:id="25" w:name="__RefHeading___Toc342_3984646613"/>
      <w:bookmarkStart w:id="26" w:name="_%D0%B2%D1%8B%D0%B2%D0%BE%D0%B4%D1%8B"/>
      <w:bookmarkEnd w:id="25"/>
      <w:r>
        <w:t>6. Выводы</w:t>
      </w:r>
      <w:bookmarkEnd w:id="26"/>
    </w:p>
    <w:p w:rsidR="000E547F" w:rsidRDefault="005B42BC">
      <w:pPr>
        <w:pStyle w:val="a0"/>
      </w:pPr>
      <w:r>
        <w:t>Технологии автоматическая генерации документации достаточно отработаны и их можно эффективно использовать в ИТ-проектах любого уровня сложности.</w:t>
      </w:r>
    </w:p>
    <w:p w:rsidR="000E547F" w:rsidRDefault="005B42BC">
      <w:pPr>
        <w:pStyle w:val="a0"/>
      </w:pPr>
      <w:r>
        <w:t>И анонс на следующую статью. Она будет посвящена вопросам обеспечения качества докуме</w:t>
      </w:r>
      <w:r>
        <w:t xml:space="preserve">нтации в формате </w:t>
      </w:r>
      <w:proofErr w:type="spellStart"/>
      <w:r>
        <w:t>Asciidoc</w:t>
      </w:r>
      <w:proofErr w:type="spellEnd"/>
      <w:r>
        <w:t>.</w:t>
      </w:r>
    </w:p>
    <w:p w:rsidR="000E547F" w:rsidRDefault="000E547F">
      <w:pPr>
        <w:pStyle w:val="a0"/>
      </w:pPr>
    </w:p>
    <w:sectPr w:rsidR="000E547F">
      <w:footerReference w:type="default" r:id="rId25"/>
      <w:pgSz w:w="11906" w:h="16838"/>
      <w:pgMar w:top="1134" w:right="1134" w:bottom="1761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2BC" w:rsidRDefault="005B42BC">
      <w:r>
        <w:separator/>
      </w:r>
    </w:p>
  </w:endnote>
  <w:endnote w:type="continuationSeparator" w:id="0">
    <w:p w:rsidR="005B42BC" w:rsidRDefault="005B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3"/>
      <w:gridCol w:w="625"/>
    </w:tblGrid>
    <w:tr w:rsidR="000E547F">
      <w:tc>
        <w:tcPr>
          <w:tcW w:w="9013" w:type="dxa"/>
          <w:shd w:val="clear" w:color="auto" w:fill="auto"/>
        </w:tcPr>
        <w:p w:rsidR="000E547F" w:rsidRDefault="005B42BC">
          <w:pPr>
            <w:pStyle w:val="TableContents"/>
          </w:pPr>
          <w:r>
            <w:fldChar w:fldCharType="begin"/>
          </w:r>
          <w:r>
            <w:instrText>STYLEREF  1 \* MERGEFORMAT</w:instrText>
          </w:r>
          <w:r>
            <w:fldChar w:fldCharType="end"/>
          </w:r>
          <w:r>
            <w:t xml:space="preserve">   </w:t>
          </w:r>
        </w:p>
      </w:tc>
      <w:tc>
        <w:tcPr>
          <w:tcW w:w="625" w:type="dxa"/>
          <w:shd w:val="clear" w:color="auto" w:fill="auto"/>
        </w:tcPr>
        <w:p w:rsidR="000E547F" w:rsidRDefault="005B42BC">
          <w:pPr>
            <w:pStyle w:val="TableContents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t xml:space="preserve">   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2BC" w:rsidRDefault="005B42BC">
      <w:r>
        <w:separator/>
      </w:r>
    </w:p>
  </w:footnote>
  <w:footnote w:type="continuationSeparator" w:id="0">
    <w:p w:rsidR="005B42BC" w:rsidRDefault="005B4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6AAC"/>
    <w:multiLevelType w:val="multilevel"/>
    <w:tmpl w:val="164CB5F0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1" w15:restartNumberingAfterBreak="0">
    <w:nsid w:val="35117E51"/>
    <w:multiLevelType w:val="multilevel"/>
    <w:tmpl w:val="9A08B8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iberation Sans" w:hAnsi="Liberation San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Liberation Sans" w:hAnsi="Liberation Sans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iberation Sans" w:hAnsi="Liberation Sans" w:cs="OpenSymbol" w:hint="default"/>
      </w:rPr>
    </w:lvl>
    <w:lvl w:ilvl="3">
      <w:start w:val="1"/>
      <w:numFmt w:val="bullet"/>
      <w:lvlText w:val="▫"/>
      <w:lvlJc w:val="left"/>
      <w:pPr>
        <w:tabs>
          <w:tab w:val="num" w:pos="1800"/>
        </w:tabs>
        <w:ind w:left="1800" w:hanging="360"/>
      </w:pPr>
      <w:rPr>
        <w:rFonts w:ascii="Liberation Sans" w:hAnsi="Liberation Sans" w:cs="OpenSymbol" w:hint="default"/>
      </w:r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iberation Sans" w:hAnsi="Liberation Sans" w:cs="OpenSymbol" w:hint="default"/>
      </w:r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Liberation Sans" w:hAnsi="Liberation Sans" w:cs="OpenSymbol" w:hint="default"/>
      </w:r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iberation Sans" w:hAnsi="Liberation Sans" w:cs="OpenSymbol" w:hint="default"/>
      </w:r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Liberation Sans" w:hAnsi="Liberation Sans" w:cs="OpenSymbol" w:hint="default"/>
      </w:r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iberation Sans" w:hAnsi="Liberation Sans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47F"/>
    <w:rsid w:val="000E547F"/>
    <w:rsid w:val="005B42BC"/>
    <w:rsid w:val="00BA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C3F68B-7FBB-40AB-852F-70265A5B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754"/>
      <w:outlineLvl w:val="0"/>
    </w:pPr>
    <w:rPr>
      <w:b/>
      <w:bCs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ind w:left="754"/>
      <w:outlineLvl w:val="1"/>
    </w:pPr>
    <w:rPr>
      <w:bCs/>
      <w:i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ind w:left="754"/>
      <w:outlineLvl w:val="2"/>
    </w:pPr>
    <w:rPr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  <w:sz w:val="22"/>
    </w:rPr>
  </w:style>
  <w:style w:type="character" w:customStyle="1" w:styleId="Definition">
    <w:name w:val="Definition"/>
    <w:qFormat/>
  </w:style>
  <w:style w:type="character" w:customStyle="1" w:styleId="CaptionCharacters">
    <w:name w:val="Caption Characters"/>
    <w:qFormat/>
  </w:style>
  <w:style w:type="character" w:customStyle="1" w:styleId="DropCaps">
    <w:name w:val="Drop Caps"/>
    <w:qFormat/>
  </w:style>
  <w:style w:type="character" w:customStyle="1" w:styleId="Example">
    <w:name w:val="Example"/>
    <w:qFormat/>
    <w:rPr>
      <w:rFonts w:ascii="Liberation Mono" w:eastAsia="Noto Sans Mono CJK SC" w:hAnsi="Liberation Mono" w:cs="Liberation Mono"/>
    </w:rPr>
  </w:style>
  <w:style w:type="character" w:styleId="a4">
    <w:name w:val="Emphasis"/>
    <w:qFormat/>
    <w:rPr>
      <w:i/>
      <w:iCs/>
    </w:rPr>
  </w:style>
  <w:style w:type="character" w:customStyle="1" w:styleId="Rubies">
    <w:name w:val="Rubies"/>
    <w:qFormat/>
    <w:rPr>
      <w:sz w:val="12"/>
      <w:szCs w:val="12"/>
      <w:u w:val="none"/>
      <w:em w:val="none"/>
    </w:rPr>
  </w:style>
  <w:style w:type="character" w:customStyle="1" w:styleId="Superscript">
    <w:name w:val="Superscript"/>
    <w:qFormat/>
    <w:rPr>
      <w:vertAlign w:val="superscript"/>
    </w:rPr>
  </w:style>
  <w:style w:type="character" w:customStyle="1" w:styleId="Subscript">
    <w:name w:val="Subscript"/>
    <w:qFormat/>
    <w:rPr>
      <w:vertAlign w:val="subscript"/>
    </w:rPr>
  </w:style>
  <w:style w:type="character" w:customStyle="1" w:styleId="Mark">
    <w:name w:val="Mark"/>
    <w:qFormat/>
    <w:rPr>
      <w:highlight w:val="yellow"/>
    </w:rPr>
  </w:style>
  <w:style w:type="character" w:customStyle="1" w:styleId="Small">
    <w:name w:val="Small"/>
    <w:qFormat/>
    <w:rPr>
      <w:sz w:val="20"/>
    </w:rPr>
  </w:style>
  <w:style w:type="character" w:customStyle="1" w:styleId="TableSmall">
    <w:name w:val="Table Small"/>
    <w:qFormat/>
    <w:rPr>
      <w:sz w:val="16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Callout">
    <w:name w:val="Callout"/>
    <w:qFormat/>
    <w:rPr>
      <w:color w:val="000000"/>
      <w:bdr w:val="single" w:sz="4" w:space="1" w:color="000000"/>
    </w:rPr>
  </w:style>
  <w:style w:type="character" w:customStyle="1" w:styleId="CalloutListCalloutNumber">
    <w:name w:val="Callout List Callout Number"/>
    <w:basedOn w:val="Callout"/>
    <w:qFormat/>
    <w:rPr>
      <w:color w:val="000000"/>
      <w:bdr w:val="single" w:sz="4" w:space="0" w:color="000000"/>
    </w:rPr>
  </w:style>
  <w:style w:type="paragraph" w:customStyle="1" w:styleId="Heading">
    <w:name w:val="Heading"/>
    <w:basedOn w:val="a"/>
    <w:next w:val="a0"/>
    <w:qFormat/>
    <w:pPr>
      <w:keepNext/>
      <w:spacing w:before="240" w:after="140" w:line="276" w:lineRule="auto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line="276" w:lineRule="auto"/>
      <w:ind w:firstLine="754"/>
      <w:jc w:val="both"/>
    </w:pPr>
    <w:rPr>
      <w:sz w:val="28"/>
    </w:r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Title"/>
    <w:basedOn w:val="Heading"/>
    <w:next w:val="a0"/>
    <w:uiPriority w:val="10"/>
    <w:qFormat/>
    <w:pPr>
      <w:jc w:val="center"/>
    </w:pPr>
    <w:rPr>
      <w:b/>
      <w:bCs/>
      <w:sz w:val="32"/>
      <w:szCs w:val="56"/>
    </w:r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9">
    <w:name w:val="toa heading"/>
    <w:basedOn w:val="a8"/>
    <w:rPr>
      <w:sz w:val="28"/>
    </w:rPr>
  </w:style>
  <w:style w:type="paragraph" w:styleId="10">
    <w:name w:val="toc 1"/>
    <w:basedOn w:val="Index"/>
    <w:pPr>
      <w:tabs>
        <w:tab w:val="right" w:leader="dot" w:pos="9638"/>
      </w:tabs>
    </w:pPr>
    <w:rPr>
      <w:sz w:val="28"/>
    </w:rPr>
  </w:style>
  <w:style w:type="paragraph" w:styleId="20">
    <w:name w:val="List 2"/>
    <w:basedOn w:val="a5"/>
    <w:pPr>
      <w:spacing w:after="120"/>
      <w:ind w:left="360" w:hanging="360"/>
    </w:pPr>
  </w:style>
  <w:style w:type="paragraph" w:customStyle="1" w:styleId="TableContents">
    <w:name w:val="Table Contents"/>
    <w:basedOn w:val="a"/>
    <w:qFormat/>
    <w:pPr>
      <w:widowControl w:val="0"/>
      <w:suppressLineNumbers/>
      <w:spacing w:before="57" w:after="57"/>
    </w:pPr>
    <w:rPr>
      <w:rFonts w:ascii="Liberation Sans" w:hAnsi="Liberation Sans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sz w:val="18"/>
    </w:rPr>
  </w:style>
  <w:style w:type="paragraph" w:customStyle="1" w:styleId="Table">
    <w:name w:val="Table"/>
    <w:basedOn w:val="a6"/>
    <w:qFormat/>
    <w:pPr>
      <w:keepNext/>
      <w:spacing w:before="0" w:after="57"/>
    </w:pPr>
  </w:style>
  <w:style w:type="paragraph" w:customStyle="1" w:styleId="ListCaption">
    <w:name w:val="List Caption"/>
    <w:basedOn w:val="a6"/>
    <w:qFormat/>
    <w:pPr>
      <w:keepNext/>
      <w:spacing w:before="0" w:after="57"/>
    </w:pPr>
  </w:style>
  <w:style w:type="paragraph" w:customStyle="1" w:styleId="TableList">
    <w:name w:val="Table List"/>
    <w:basedOn w:val="TableContents"/>
    <w:qFormat/>
  </w:style>
  <w:style w:type="paragraph" w:customStyle="1" w:styleId="BlockImage">
    <w:name w:val="Block Image"/>
    <w:basedOn w:val="a"/>
    <w:qFormat/>
    <w:pPr>
      <w:keepNext/>
      <w:spacing w:after="142"/>
      <w:jc w:val="center"/>
    </w:pPr>
  </w:style>
  <w:style w:type="paragraph" w:customStyle="1" w:styleId="Figure">
    <w:name w:val="Figure"/>
    <w:basedOn w:val="a6"/>
    <w:qFormat/>
    <w:pPr>
      <w:spacing w:before="0" w:after="142"/>
    </w:pPr>
  </w:style>
  <w:style w:type="paragraph" w:customStyle="1" w:styleId="Appendix">
    <w:name w:val="Appendix"/>
    <w:basedOn w:val="Heading"/>
    <w:next w:val="a0"/>
    <w:qFormat/>
    <w:pPr>
      <w:jc w:val="center"/>
    </w:pPr>
    <w:rPr>
      <w:b/>
      <w:bCs/>
      <w:sz w:val="32"/>
      <w:szCs w:val="32"/>
    </w:rPr>
  </w:style>
  <w:style w:type="paragraph" w:styleId="aa">
    <w:name w:val="footnote text"/>
    <w:basedOn w:val="a"/>
    <w:pPr>
      <w:suppressLineNumbers/>
      <w:ind w:left="170" w:hanging="170"/>
    </w:pPr>
    <w:rPr>
      <w:sz w:val="20"/>
      <w:szCs w:val="20"/>
    </w:rPr>
  </w:style>
  <w:style w:type="paragraph" w:styleId="21">
    <w:name w:val="toc 2"/>
    <w:basedOn w:val="Index"/>
    <w:pPr>
      <w:tabs>
        <w:tab w:val="right" w:leader="dot" w:pos="9355"/>
      </w:tabs>
      <w:ind w:left="283"/>
    </w:pPr>
    <w:rPr>
      <w:sz w:val="28"/>
    </w:rPr>
  </w:style>
  <w:style w:type="paragraph" w:styleId="30">
    <w:name w:val="toc 3"/>
    <w:basedOn w:val="Index"/>
    <w:pPr>
      <w:tabs>
        <w:tab w:val="right" w:leader="dot" w:pos="9072"/>
      </w:tabs>
      <w:ind w:left="566"/>
    </w:pPr>
  </w:style>
  <w:style w:type="paragraph" w:styleId="40">
    <w:name w:val="toc 4"/>
    <w:basedOn w:val="Index"/>
    <w:pPr>
      <w:tabs>
        <w:tab w:val="right" w:leader="dot" w:pos="8789"/>
      </w:tabs>
      <w:ind w:left="849"/>
    </w:pPr>
  </w:style>
  <w:style w:type="paragraph" w:styleId="50">
    <w:name w:val="toc 5"/>
    <w:basedOn w:val="Index"/>
    <w:pPr>
      <w:tabs>
        <w:tab w:val="right" w:leader="dot" w:pos="8506"/>
      </w:tabs>
      <w:ind w:left="1132"/>
    </w:pPr>
  </w:style>
  <w:style w:type="paragraph" w:styleId="60">
    <w:name w:val="toc 6"/>
    <w:basedOn w:val="Index"/>
    <w:pPr>
      <w:tabs>
        <w:tab w:val="right" w:leader="dot" w:pos="8223"/>
      </w:tabs>
      <w:ind w:left="1415"/>
    </w:pPr>
  </w:style>
  <w:style w:type="paragraph" w:styleId="70">
    <w:name w:val="toc 7"/>
    <w:basedOn w:val="Index"/>
    <w:pPr>
      <w:tabs>
        <w:tab w:val="right" w:leader="dot" w:pos="7940"/>
      </w:tabs>
      <w:ind w:left="1698"/>
    </w:pPr>
  </w:style>
  <w:style w:type="paragraph" w:styleId="80">
    <w:name w:val="toc 8"/>
    <w:basedOn w:val="Index"/>
    <w:pPr>
      <w:tabs>
        <w:tab w:val="right" w:leader="dot" w:pos="7657"/>
      </w:tabs>
      <w:ind w:left="1981"/>
    </w:pPr>
  </w:style>
  <w:style w:type="paragraph" w:customStyle="1" w:styleId="Heading1Discrete">
    <w:name w:val="Heading 1 Discrete"/>
    <w:basedOn w:val="1"/>
    <w:qFormat/>
    <w:pPr>
      <w:numPr>
        <w:numId w:val="0"/>
      </w:numPr>
      <w:ind w:left="754"/>
    </w:pPr>
  </w:style>
  <w:style w:type="paragraph" w:customStyle="1" w:styleId="Heading2Discrete">
    <w:name w:val="Heading 2 Discrete"/>
    <w:basedOn w:val="2"/>
    <w:qFormat/>
    <w:pPr>
      <w:numPr>
        <w:ilvl w:val="0"/>
        <w:numId w:val="0"/>
      </w:numPr>
      <w:ind w:left="754"/>
    </w:pPr>
  </w:style>
  <w:style w:type="paragraph" w:customStyle="1" w:styleId="Heading3Discrete">
    <w:name w:val="Heading 3 Discrete"/>
    <w:basedOn w:val="3"/>
    <w:qFormat/>
    <w:pPr>
      <w:numPr>
        <w:ilvl w:val="0"/>
        <w:numId w:val="0"/>
      </w:numPr>
      <w:ind w:left="754"/>
    </w:pPr>
  </w:style>
  <w:style w:type="paragraph" w:customStyle="1" w:styleId="Heading4Discrete">
    <w:name w:val="Heading 4 Discrete"/>
    <w:basedOn w:val="4"/>
    <w:qFormat/>
    <w:pPr>
      <w:numPr>
        <w:ilvl w:val="0"/>
        <w:numId w:val="0"/>
      </w:numPr>
    </w:pPr>
  </w:style>
  <w:style w:type="paragraph" w:customStyle="1" w:styleId="Heading5Discrete">
    <w:name w:val="Heading 5 Discrete"/>
    <w:basedOn w:val="5"/>
    <w:qFormat/>
    <w:pPr>
      <w:numPr>
        <w:ilvl w:val="0"/>
        <w:numId w:val="0"/>
      </w:numPr>
    </w:pPr>
  </w:style>
  <w:style w:type="paragraph" w:customStyle="1" w:styleId="Heading6Discrete">
    <w:name w:val="Heading 6 Discrete"/>
    <w:basedOn w:val="6"/>
    <w:qFormat/>
    <w:pPr>
      <w:numPr>
        <w:ilvl w:val="0"/>
        <w:numId w:val="0"/>
      </w:numPr>
    </w:pPr>
  </w:style>
  <w:style w:type="paragraph" w:customStyle="1" w:styleId="Heading7Discrete">
    <w:name w:val="Heading 7 Discrete"/>
    <w:basedOn w:val="7"/>
    <w:qFormat/>
    <w:pPr>
      <w:numPr>
        <w:ilvl w:val="0"/>
        <w:numId w:val="0"/>
      </w:numPr>
    </w:pPr>
  </w:style>
  <w:style w:type="paragraph" w:customStyle="1" w:styleId="Heading8Discrete">
    <w:name w:val="Heading 8 Discrete"/>
    <w:basedOn w:val="8"/>
    <w:qFormat/>
    <w:pPr>
      <w:numPr>
        <w:ilvl w:val="0"/>
        <w:numId w:val="0"/>
      </w:numPr>
    </w:pPr>
  </w:style>
  <w:style w:type="paragraph" w:customStyle="1" w:styleId="Graphic">
    <w:name w:val="Graphic"/>
    <w:basedOn w:val="a"/>
    <w:qFormat/>
    <w:pPr>
      <w:keepNext/>
    </w:pPr>
  </w:style>
  <w:style w:type="paragraph" w:customStyle="1" w:styleId="Equation">
    <w:name w:val="Equation"/>
    <w:basedOn w:val="a"/>
    <w:qFormat/>
    <w:pPr>
      <w:spacing w:after="142"/>
      <w:jc w:val="center"/>
    </w:pPr>
  </w:style>
  <w:style w:type="paragraph" w:customStyle="1" w:styleId="FrameContents">
    <w:name w:val="Frame Contents"/>
    <w:basedOn w:val="a"/>
    <w:qFormat/>
  </w:style>
  <w:style w:type="paragraph" w:customStyle="1" w:styleId="ContentFrameParagraph">
    <w:name w:val="Content Frame Paragraph"/>
    <w:basedOn w:val="a"/>
    <w:qFormat/>
    <w:pPr>
      <w:spacing w:line="198" w:lineRule="exact"/>
    </w:pPr>
  </w:style>
  <w:style w:type="paragraph" w:customStyle="1" w:styleId="AdmonitionHeading">
    <w:name w:val="Admonition Heading"/>
    <w:basedOn w:val="a"/>
    <w:qFormat/>
    <w:pPr>
      <w:pBdr>
        <w:bottom w:val="single" w:sz="2" w:space="4" w:color="000000"/>
      </w:pBdr>
      <w:spacing w:after="142"/>
    </w:pPr>
    <w:rPr>
      <w:rFonts w:ascii="Liberation Sans" w:hAnsi="Liberation Sans"/>
      <w:b/>
      <w:caps/>
      <w:sz w:val="20"/>
    </w:rPr>
  </w:style>
  <w:style w:type="paragraph" w:customStyle="1" w:styleId="AdmonitionCaption">
    <w:name w:val="Admonition Caption"/>
    <w:basedOn w:val="a6"/>
    <w:qFormat/>
    <w:pPr>
      <w:keepNext/>
      <w:spacing w:before="0" w:after="142"/>
    </w:pPr>
  </w:style>
  <w:style w:type="paragraph" w:customStyle="1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caps/>
      <w:sz w:val="18"/>
    </w:rPr>
  </w:style>
  <w:style w:type="paragraph" w:customStyle="1" w:styleId="TableAdmonitionCaption">
    <w:name w:val="Table Admonition Caption"/>
    <w:basedOn w:val="TableContents"/>
    <w:qFormat/>
    <w:rPr>
      <w:i/>
    </w:rPr>
  </w:style>
  <w:style w:type="paragraph" w:customStyle="1" w:styleId="TableContentFrameParagraph">
    <w:name w:val="Table Content Frame Paragraph"/>
    <w:basedOn w:val="TableContents"/>
    <w:qFormat/>
    <w:pPr>
      <w:spacing w:before="0" w:after="0" w:line="57" w:lineRule="exact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HeaderandFooter"/>
  </w:style>
  <w:style w:type="paragraph" w:customStyle="1" w:styleId="FooterRight">
    <w:name w:val="Footer Right"/>
    <w:basedOn w:val="ab"/>
    <w:qFormat/>
    <w:pPr>
      <w:jc w:val="right"/>
    </w:pPr>
  </w:style>
  <w:style w:type="paragraph" w:customStyle="1" w:styleId="FooterLeft">
    <w:name w:val="Footer Left"/>
    <w:basedOn w:val="ab"/>
    <w:qFormat/>
  </w:style>
  <w:style w:type="paragraph" w:customStyle="1" w:styleId="TableExampleCaption">
    <w:name w:val="Table Example Caption"/>
    <w:basedOn w:val="TableContents"/>
    <w:qFormat/>
    <w:pPr>
      <w:keepNext/>
    </w:pPr>
    <w:rPr>
      <w:i/>
    </w:rPr>
  </w:style>
  <w:style w:type="paragraph" w:customStyle="1" w:styleId="ExampleCaption">
    <w:name w:val="Example Caption"/>
    <w:basedOn w:val="a6"/>
    <w:qFormat/>
    <w:pPr>
      <w:spacing w:before="0" w:after="57"/>
    </w:pPr>
  </w:style>
  <w:style w:type="paragraph" w:customStyle="1" w:styleId="TableListCaption">
    <w:name w:val="Table List Caption"/>
    <w:basedOn w:val="TableContents"/>
    <w:qFormat/>
    <w:pPr>
      <w:keepNext/>
      <w:keepLines/>
    </w:pPr>
    <w:rPr>
      <w:i/>
    </w:rPr>
  </w:style>
  <w:style w:type="paragraph" w:customStyle="1" w:styleId="TableListingCaption">
    <w:name w:val="Table Listing Caption"/>
    <w:basedOn w:val="TableContents"/>
    <w:qFormat/>
    <w:rPr>
      <w:i/>
    </w:rPr>
  </w:style>
  <w:style w:type="paragraph" w:customStyle="1" w:styleId="ListingCaption">
    <w:name w:val="Listing Caption"/>
    <w:basedOn w:val="a6"/>
    <w:qFormat/>
    <w:pPr>
      <w:spacing w:before="0" w:after="57"/>
    </w:pPr>
  </w:style>
  <w:style w:type="paragraph" w:customStyle="1" w:styleId="Listing">
    <w:name w:val="Listing"/>
    <w:basedOn w:val="a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</w:pPr>
    <w:rPr>
      <w:rFonts w:ascii="Liberation Mono" w:hAnsi="Liberation Mono"/>
      <w:sz w:val="22"/>
      <w:lang/>
    </w:rPr>
  </w:style>
  <w:style w:type="paragraph" w:customStyle="1" w:styleId="TableListing">
    <w:name w:val="Table Listing"/>
    <w:basedOn w:val="TableContents"/>
    <w:qFormat/>
    <w:rPr>
      <w:rFonts w:ascii="Liberation Mono" w:hAnsi="Liberation Mono"/>
      <w:sz w:val="18"/>
      <w:lang/>
    </w:rPr>
  </w:style>
  <w:style w:type="paragraph" w:customStyle="1" w:styleId="CalloutList">
    <w:name w:val="Callout List"/>
    <w:basedOn w:val="a0"/>
    <w:qFormat/>
  </w:style>
  <w:style w:type="paragraph" w:customStyle="1" w:styleId="TableCalloutList">
    <w:name w:val="Table Callout List"/>
    <w:basedOn w:val="TableContents"/>
    <w:qFormat/>
  </w:style>
  <w:style w:type="paragraph" w:customStyle="1" w:styleId="UserIndexHeading">
    <w:name w:val="User Index Heading"/>
    <w:basedOn w:val="a8"/>
    <w:qFormat/>
  </w:style>
  <w:style w:type="numbering" w:customStyle="1" w:styleId="Numbering123">
    <w:name w:val="Numbering 123"/>
    <w:qFormat/>
  </w:style>
  <w:style w:type="numbering" w:customStyle="1" w:styleId="NumberingABC">
    <w:name w:val="Numbering ABC"/>
    <w:qFormat/>
  </w:style>
  <w:style w:type="numbering" w:customStyle="1" w:styleId="Numberingabc0">
    <w:name w:val="Numbering abc"/>
    <w:qFormat/>
  </w:style>
  <w:style w:type="numbering" w:customStyle="1" w:styleId="NumberingIVX">
    <w:name w:val="Numbering IVX"/>
    <w:qFormat/>
  </w:style>
  <w:style w:type="numbering" w:customStyle="1" w:styleId="Numberingivx0">
    <w:name w:val="Numbering ivx"/>
    <w:qFormat/>
  </w:style>
  <w:style w:type="numbering" w:customStyle="1" w:styleId="List1">
    <w:name w:val="List 1"/>
    <w:qFormat/>
  </w:style>
  <w:style w:type="numbering" w:customStyle="1" w:styleId="210">
    <w:name w:val="Список 21"/>
    <w:qFormat/>
  </w:style>
  <w:style w:type="numbering" w:customStyle="1" w:styleId="Numberinglg">
    <w:name w:val="Numbering lg"/>
    <w:qFormat/>
  </w:style>
  <w:style w:type="numbering" w:customStyle="1" w:styleId="Numberingdec">
    <w:name w:val="Numbering dec"/>
    <w:qFormat/>
  </w:style>
  <w:style w:type="numbering" w:customStyle="1" w:styleId="BulletDisk">
    <w:name w:val="Bullet Disk"/>
    <w:qFormat/>
  </w:style>
  <w:style w:type="numbering" w:customStyle="1" w:styleId="BulletCircle">
    <w:name w:val="Bullet Circle"/>
    <w:qFormat/>
  </w:style>
  <w:style w:type="numbering" w:customStyle="1" w:styleId="BulletSquare">
    <w:name w:val="Bullet Square"/>
    <w:qFormat/>
  </w:style>
  <w:style w:type="numbering" w:customStyle="1" w:styleId="BulletDefault">
    <w:name w:val="Bullet Default"/>
    <w:qFormat/>
  </w:style>
  <w:style w:type="numbering" w:customStyle="1" w:styleId="BulletNone">
    <w:name w:val="Bullet None"/>
    <w:qFormat/>
  </w:style>
  <w:style w:type="numbering" w:customStyle="1" w:styleId="CalloutsNumbering">
    <w:name w:val="Callouts Number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ourseOrchestra/2bass" TargetMode="External"/><Relationship Id="rId18" Type="http://schemas.openxmlformats.org/officeDocument/2006/relationships/hyperlink" Target="https://martinfowler.com/bliki/MovingAwayFromXsl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abr.com/ru/post/556624/" TargetMode="External"/><Relationship Id="rId7" Type="http://schemas.openxmlformats.org/officeDocument/2006/relationships/hyperlink" Target="https://habr.com/ru/post/558940/" TargetMode="External"/><Relationship Id="rId12" Type="http://schemas.openxmlformats.org/officeDocument/2006/relationships/hyperlink" Target="https://cucumber.io/" TargetMode="External"/><Relationship Id="rId17" Type="http://schemas.openxmlformats.org/officeDocument/2006/relationships/hyperlink" Target="https://github.com/CourseOrchestra/xylophon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ustache.github.io/" TargetMode="External"/><Relationship Id="rId20" Type="http://schemas.openxmlformats.org/officeDocument/2006/relationships/hyperlink" Target="https://habr.com/ru/post/55894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y/alfa/blog/454720/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XSLT" TargetMode="External"/><Relationship Id="rId23" Type="http://schemas.openxmlformats.org/officeDocument/2006/relationships/hyperlink" Target="https://smev3.gosuslugi.ru/portal/inquirytype_one.jsp?id=41108&amp;zone=fed" TargetMode="External"/><Relationship Id="rId10" Type="http://schemas.openxmlformats.org/officeDocument/2006/relationships/hyperlink" Target="https://github.com/CourseOrchestra/2bass" TargetMode="External"/><Relationship Id="rId19" Type="http://schemas.openxmlformats.org/officeDocument/2006/relationships/hyperlink" Target="https://github.com/Shopify/liqu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oki.io/" TargetMode="External"/><Relationship Id="rId14" Type="http://schemas.openxmlformats.org/officeDocument/2006/relationships/hyperlink" Target="https://www.postgresql.org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12106</TotalTime>
  <Pages>13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Поташников</cp:lastModifiedBy>
  <cp:revision>2</cp:revision>
  <dcterms:created xsi:type="dcterms:W3CDTF">2021-06-08T13:02:00Z</dcterms:created>
  <dcterms:modified xsi:type="dcterms:W3CDTF">2021-06-08T13:03:00Z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2021-06-08T16:00:14Z</dcterms:modified>
  <cp:revision>182</cp:revision>
  <dc:subject/>
  <dc:title/>
</cp:coreProperties>
</file>