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Описание условия задания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Первая разреженная (содержащая много нулей) матрица хранится в форме 3-х объектов (CSR):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A содержит значения ненулевых элементов;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IA содержит номера столбцов для элементов вектора A;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JA, в элементе Nk которого находится номер компонент в A и IA, с которых начинается описание строки Nk матрицы A.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Вторая разреженная матрица хранится в форме 3-х объектов (CSC):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B содержит значения ненулевых элементов;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JB содержит номера строк для элементов вектора A;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вектор IB, в элементе Nk которого находится номер компонент в B и JB, с которых начинается описание столбцов Nk матрицы B.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Смоделировать операцию умножения двух матриц: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1. Хранящихся в указанной форме применяя алгоритм работы со сжатыми матрицами, с получением результата в форме хранения первой матрицы (CSR).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2. Хранящиеся в стандартной форме, применяя стандартный алгоритм работы с матрицами. 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Сравнить время выполнения операций и объем памяти при использовании этих 2-х алгоритмов при различном проценте заполнения матриц.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2. Техническое задание</w:t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Внешняя спецификация программы: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Исходные данные</w:t>
      </w:r>
      <w:r>
        <w:rPr>
          <w:rFonts w:cs="Times New Roman" w:ascii="Times New Roman" w:hAnsi="Times New Roman"/>
          <w:sz w:val="28"/>
          <w:szCs w:val="28"/>
        </w:rPr>
        <w:t>: матрицы в стандартном или разреженном виде, выбор действия в меню.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Формат файлов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Количество строк и столбцов матрицы,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Элементы матрицы либо три вектора разреженной матрицы.</w:t>
      </w:r>
    </w:p>
    <w:p>
      <w:pPr>
        <w:pStyle w:val="Normal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Матрицы могут быть введены как с клавиатуры, так и из файла. Пользователю предоставляется выбор метода ввода.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Выходные данные: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Матрица, являющаяся результатом умножения, выводится на экран.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умножении разреженных матриц результат выводится в CSR формате и, если размер небольшой (&lt;=30x30), в стандартном виде.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 умножении стандартных матриц результат выводится в стандартном виде, если размер небольшой.</w:t>
      </w:r>
    </w:p>
    <w:p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результатах сравнения производительности: среднее время выполнения и объем памяти для обоих алгоритмов.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Ограничения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Количество строк</w:t>
      </w:r>
      <w:r>
        <w:rPr>
          <w:rFonts w:cs="Times New Roman" w:ascii="Times New Roman" w:hAnsi="Times New Roman"/>
          <w:sz w:val="28"/>
          <w:szCs w:val="28"/>
          <w:lang w:val="en-US"/>
        </w:rPr>
        <w:t>/</w:t>
      </w:r>
      <w:r>
        <w:rPr>
          <w:rFonts w:cs="Times New Roman" w:ascii="Times New Roman" w:hAnsi="Times New Roman"/>
          <w:sz w:val="28"/>
          <w:szCs w:val="28"/>
        </w:rPr>
        <w:t xml:space="preserve">столбцов матрицы </w:t>
      </w:r>
      <w:r>
        <w:rPr>
          <w:rFonts w:cs="Times New Roman" w:ascii="Times New Roman" w:hAnsi="Times New Roman"/>
          <w:sz w:val="28"/>
          <w:szCs w:val="28"/>
          <w:lang w:val="en-US"/>
        </w:rPr>
        <w:t>&gt;</w:t>
      </w:r>
      <w:r>
        <w:rPr>
          <w:rFonts w:cs="Times New Roman" w:ascii="Times New Roman" w:hAnsi="Times New Roman"/>
          <w:sz w:val="28"/>
          <w:szCs w:val="28"/>
        </w:rPr>
        <w:t xml:space="preserve"> 0.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Способ обращения</w:t>
      </w:r>
      <w:r>
        <w:rPr>
          <w:rFonts w:cs="Times New Roman" w:ascii="Times New Roman" w:hAnsi="Times New Roman"/>
          <w:sz w:val="28"/>
          <w:szCs w:val="28"/>
        </w:rPr>
        <w:t>: консольный ввод/вывод.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Команда запуска программы: ./app.exe. Дальнейшее взаимодействие осуществляется с помощью меню.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Аварийные ситуации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ERROR_FILE” - Ошибка открытия файла.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ERROR_IO” - Ошибка чтения данных из файла или ввода с клавиатуры.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ERROR_INPUT” - Некорректный ввод (неверный формат, отрицательные размеры и т.д.).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ERROR_MEM” - Ошибка выделения памяти.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ERROR_SIZE” - Несовместимые размеры матриц для операции умножения.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“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ERROR_EMPTY_FILE” - </w:t>
      </w:r>
      <w:r>
        <w:rPr>
          <w:rFonts w:cs="Times New Roman" w:ascii="Times New Roman" w:hAnsi="Times New Roman"/>
          <w:sz w:val="28"/>
          <w:szCs w:val="28"/>
        </w:rPr>
        <w:t>Пустой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файл</w:t>
      </w:r>
      <w:r>
        <w:rPr>
          <w:rFonts w:cs="Times New Roman" w:ascii="Times New Roman" w:hAnsi="Times New Roman"/>
          <w:sz w:val="28"/>
          <w:szCs w:val="28"/>
          <w:lang w:val="en-US"/>
        </w:rPr>
        <w:t>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Возможные действия, реализуемой программой: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Выход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Ввод CSR матрицы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Ввод CSC матрицы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Ввод стандартных матриц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CSR матрицы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CSC матрицы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CSR матрицы в стандартном виде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CSC матрицы в стандартном виде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 стандартных матриц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Умножение разреженных матриц (CSR x CSC)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Умножение стандартных матриц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Сравнение производительности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Генерация файла с матрицей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3. Внутренние структуры данных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выполнения данной лабораторной работы мною были реализованы следующие структуры данных:</w:t>
      </w:r>
    </w:p>
    <w:tbl>
      <w:tblPr>
        <w:tblStyle w:val="a4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double* A;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int* IA;  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int* JA;  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num_elem;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lines;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size_t columns;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} CSRMatrix;</w:t>
            </w:r>
          </w:p>
        </w:tc>
      </w:tr>
    </w:tbl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Данная структура данных описывает разреженную матрицу в формате CSR. Поля структуры CSRMatrix: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A</w:t>
      </w:r>
      <w:r>
        <w:rPr>
          <w:rFonts w:cs="Times New Roman" w:ascii="Times New Roman" w:hAnsi="Times New Roman"/>
          <w:sz w:val="26"/>
          <w:szCs w:val="26"/>
        </w:rPr>
        <w:t xml:space="preserve"> – массив ненулевых элементов.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IA</w:t>
      </w:r>
      <w:r>
        <w:rPr>
          <w:rFonts w:cs="Times New Roman" w:ascii="Times New Roman" w:hAnsi="Times New Roman"/>
          <w:sz w:val="26"/>
          <w:szCs w:val="26"/>
        </w:rPr>
        <w:t xml:space="preserve"> – массив номеров столбцов для каждого элемента из A.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JA</w:t>
      </w:r>
      <w:r>
        <w:rPr>
          <w:rFonts w:cs="Times New Roman" w:ascii="Times New Roman" w:hAnsi="Times New Roman"/>
          <w:sz w:val="26"/>
          <w:szCs w:val="26"/>
        </w:rPr>
        <w:t xml:space="preserve"> – в элементе Nk которого находится номер компонент в A и IA, с которых начинается описание строки Nk матрицы A.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num_elem</w:t>
      </w:r>
      <w:r>
        <w:rPr>
          <w:rFonts w:cs="Times New Roman" w:ascii="Times New Roman" w:hAnsi="Times New Roman"/>
          <w:sz w:val="26"/>
          <w:szCs w:val="26"/>
        </w:rPr>
        <w:t xml:space="preserve"> – общее количество ненулевых элементов.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lines</w:t>
      </w:r>
      <w:r>
        <w:rPr>
          <w:rFonts w:cs="Times New Roman" w:ascii="Times New Roman" w:hAnsi="Times New Roman"/>
          <w:sz w:val="26"/>
          <w:szCs w:val="26"/>
        </w:rPr>
        <w:t xml:space="preserve"> – количество строк в матрице.</w:t>
      </w:r>
    </w:p>
    <w:p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columns</w:t>
      </w:r>
      <w:r>
        <w:rPr>
          <w:rFonts w:cs="Times New Roman" w:ascii="Times New Roman" w:hAnsi="Times New Roman"/>
          <w:sz w:val="26"/>
          <w:szCs w:val="26"/>
        </w:rPr>
        <w:t xml:space="preserve"> – количество столбцов в матрице.</w:t>
      </w:r>
    </w:p>
    <w:tbl>
      <w:tblPr>
        <w:tblStyle w:val="a4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typedef struct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{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double* B;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int* JB;  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int* IB;      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num_elem;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lines;  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 xml:space="preserve">size_t columns;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ru-RU" w:eastAsia="en-US" w:bidi="ar-SA"/>
              </w:rPr>
              <w:t xml:space="preserve">} 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en-US" w:eastAsia="en-US" w:bidi="ar-SA"/>
              </w:rPr>
              <w:t>CSCMatrix</w:t>
            </w:r>
            <w:r>
              <w:rPr>
                <w:rFonts w:eastAsia="Calibri" w:cs="Courier New" w:ascii="Courier New" w:hAnsi="Courier New"/>
                <w:kern w:val="0"/>
                <w:sz w:val="22"/>
                <w:szCs w:val="22"/>
                <w:lang w:val="ru-RU" w:eastAsia="en-US" w:bidi="ar-SA"/>
              </w:rPr>
              <w:t>;</w:t>
            </w:r>
          </w:p>
        </w:tc>
      </w:tr>
    </w:tbl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Данная структура данных описывает разреженную матрицу в формате CS</w:t>
      </w:r>
      <w:r>
        <w:rPr>
          <w:rFonts w:cs="Times New Roman" w:ascii="Times New Roman" w:hAnsi="Times New Roman"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/>
        <w:t xml:space="preserve"> </w:t>
      </w:r>
      <w:r>
        <w:rPr>
          <w:rFonts w:cs="Times New Roman" w:ascii="Times New Roman" w:hAnsi="Times New Roman"/>
          <w:sz w:val="28"/>
          <w:szCs w:val="28"/>
        </w:rPr>
        <w:t>Поля структуры CSCMatrix: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B</w:t>
      </w:r>
      <w:r>
        <w:rPr>
          <w:rFonts w:cs="Times New Roman" w:ascii="Times New Roman" w:hAnsi="Times New Roman"/>
          <w:sz w:val="26"/>
          <w:szCs w:val="26"/>
        </w:rPr>
        <w:t xml:space="preserve"> – массив ненулевых элементов.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JB</w:t>
      </w:r>
      <w:r>
        <w:rPr>
          <w:rFonts w:cs="Times New Roman" w:ascii="Times New Roman" w:hAnsi="Times New Roman"/>
          <w:sz w:val="26"/>
          <w:szCs w:val="26"/>
        </w:rPr>
        <w:t xml:space="preserve"> – массив номеров строк для каждого элемента из B.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IB</w:t>
      </w:r>
      <w:r>
        <w:rPr>
          <w:rFonts w:cs="Times New Roman" w:ascii="Times New Roman" w:hAnsi="Times New Roman"/>
          <w:sz w:val="26"/>
          <w:szCs w:val="26"/>
        </w:rPr>
        <w:t xml:space="preserve"> – массив, элементе Nk которого находится номер компонент в B и JB, с которых начинается описание столбцов Nk матрицы B.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num_elem</w:t>
      </w:r>
      <w:r>
        <w:rPr>
          <w:rFonts w:cs="Times New Roman" w:ascii="Times New Roman" w:hAnsi="Times New Roman"/>
          <w:sz w:val="26"/>
          <w:szCs w:val="26"/>
        </w:rPr>
        <w:t xml:space="preserve"> – общее количество ненулевых элементов.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lines</w:t>
      </w:r>
      <w:r>
        <w:rPr>
          <w:rFonts w:cs="Times New Roman" w:ascii="Times New Roman" w:hAnsi="Times New Roman"/>
          <w:sz w:val="26"/>
          <w:szCs w:val="26"/>
        </w:rPr>
        <w:t xml:space="preserve"> – количество строк в матрице.</w:t>
      </w:r>
    </w:p>
    <w:p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columns</w:t>
      </w:r>
      <w:r>
        <w:rPr>
          <w:rFonts w:cs="Times New Roman" w:ascii="Times New Roman" w:hAnsi="Times New Roman"/>
          <w:sz w:val="26"/>
          <w:szCs w:val="26"/>
        </w:rPr>
        <w:t xml:space="preserve"> – количество столбцов в матрице.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Стандартные матрицы хранятся в виде динамического массива указателей на динамические массивы (double**).</w:t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4. Описание Алгоритмов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Основной алгоритм программы: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Вывести</w:t>
      </w:r>
      <w:r>
        <w:rPr>
          <w:rFonts w:cs="Times New Roman" w:ascii="Times New Roman" w:hAnsi="Times New Roman"/>
          <w:sz w:val="28"/>
          <w:szCs w:val="28"/>
        </w:rPr>
        <w:t xml:space="preserve"> меню</w:t>
      </w:r>
      <w:r>
        <w:rPr>
          <w:rFonts w:cs="Times New Roman" w:ascii="Times New Roman" w:hAnsi="Times New Roman"/>
          <w:sz w:val="28"/>
          <w:szCs w:val="28"/>
          <w:lang w:val="en-US"/>
        </w:rPr>
        <w:t>.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Считать</w:t>
      </w:r>
      <w:r>
        <w:rPr>
          <w:rFonts w:cs="Times New Roman" w:ascii="Times New Roman" w:hAnsi="Times New Roman"/>
          <w:sz w:val="28"/>
          <w:szCs w:val="28"/>
        </w:rPr>
        <w:t xml:space="preserve"> выбор пользователя и проверить его корректности.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Выполнить</w:t>
      </w:r>
      <w:r>
        <w:rPr>
          <w:rFonts w:cs="Times New Roman" w:ascii="Times New Roman" w:hAnsi="Times New Roman"/>
          <w:sz w:val="28"/>
          <w:szCs w:val="28"/>
        </w:rPr>
        <w:t xml:space="preserve"> соответствующего действия</w:t>
      </w:r>
      <w:r>
        <w:rPr>
          <w:rFonts w:cs="Times New Roman" w:ascii="Times New Roman" w:hAnsi="Times New Roman"/>
          <w:sz w:val="28"/>
          <w:szCs w:val="28"/>
          <w:lang w:val="en-US"/>
        </w:rPr>
        <w:t>.</w:t>
      </w:r>
    </w:p>
    <w:p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Либо снова вывести меню с ожиданием выбора, либо завершить программу с сообщением об ошибке.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Функции чтения (вывода) матриц в различных формах реализованы как поэлементное чтение (вывод) соответствующих элементов матриц.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умножения разреженны</w:t>
      </w:r>
      <w:r>
        <w:rPr>
          <w:rFonts w:cs="Times New Roman" w:ascii="Times New Roman" w:hAnsi="Times New Roman"/>
          <w:sz w:val="28"/>
          <w:szCs w:val="28"/>
        </w:rPr>
        <w:t>х матриц (CSR x CSC):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Проверить совместимость размеров матриц: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Убедиться, что количество столбцов первой матрицы (CSR) равно количеству строк второй матрицы (CSC).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Выделить память под результирующую матрицу в формате CSR: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Инициализировать структуру результирующей матрицы.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Выделить память под массивы A, IA, JA.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Создать временный буфер для накопления строки результата.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Пройти по строкам первой матрицы (CSR):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каждой строки i от 0 до (количество_строк - 1):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Определить диапазон ненулевых элементов в текущей строке:</w:t>
      </w:r>
    </w:p>
    <w:p>
      <w:pPr>
        <w:pStyle w:val="ListParagraph"/>
        <w:numPr>
          <w:ilvl w:val="3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Начало строки: JA[i], конец строки: JA[i+1].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Обработать каждый ненулевой элемент в строке i матрицы CSR: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каждого элемента в диапазоне [JA[i], JA[i+1]):</w:t>
      </w:r>
    </w:p>
    <w:p>
      <w:pPr>
        <w:pStyle w:val="ListParagraph"/>
        <w:numPr>
          <w:ilvl w:val="3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номер столбца k = IA[индекс] и значение value_A = A[индекс].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каждого столбца j матрицы CSC (от 0 до количество_столбцов - 1):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Найти элемент B[k][j] в столбце j матрицы CSC: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Определить диапазон элементов в столбце j: IB[j] до IB[j+1].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Найти элемент с индексом строки = k в массиве JB.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элемент найден, выполнить умножение value_A × B[индекс].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результат во временный буфер в позиции j.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Перенести результат из временного буфера в результирующую матрицу: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каждого столбца j от 0 до (количество_столбцов - 1):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значение в массив A результирующей матрицы.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Добавить номер столбца j в массив IA.</w:t>
      </w:r>
    </w:p>
    <w:p>
      <w:pPr>
        <w:pStyle w:val="ListParagraph"/>
        <w:numPr>
          <w:ilvl w:val="2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Увеличить счетчик элементов результата.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Установить указатель на следующую строку в массиве JA.</w:t>
      </w:r>
    </w:p>
    <w:p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Завершение операции: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Установить фактическое количество ненулевых элементов в результате.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Освободить временный буфер.</w:t>
      </w:r>
    </w:p>
    <w:p>
      <w:pPr>
        <w:pStyle w:val="ListParagraph"/>
        <w:numPr>
          <w:ilvl w:val="1"/>
          <w:numId w:val="10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Вернуть результирующую матрицу.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сравнения производительности</w:t>
      </w:r>
      <w:r>
        <w:rPr>
          <w:rFonts w:cs="Times New Roman" w:ascii="Times New Roman" w:hAnsi="Times New Roman"/>
          <w:sz w:val="28"/>
          <w:szCs w:val="28"/>
          <w:lang w:val="en-US"/>
        </w:rPr>
        <w:t>: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Перенести</w:t>
      </w:r>
      <w:r>
        <w:rPr>
          <w:rFonts w:cs="Times New Roman" w:ascii="Times New Roman" w:hAnsi="Times New Roman"/>
          <w:sz w:val="28"/>
          <w:szCs w:val="28"/>
        </w:rPr>
        <w:t xml:space="preserve"> матрицы из стандартного вида в </w:t>
      </w:r>
      <w:r>
        <w:rPr>
          <w:rFonts w:cs="Times New Roman" w:ascii="Times New Roman" w:hAnsi="Times New Roman"/>
          <w:sz w:val="28"/>
          <w:szCs w:val="28"/>
          <w:lang w:val="en-US"/>
        </w:rPr>
        <w:t>CSR</w:t>
      </w:r>
      <w:r>
        <w:rPr>
          <w:rFonts w:cs="Times New Roman" w:ascii="Times New Roman" w:hAnsi="Times New Roman"/>
          <w:sz w:val="28"/>
          <w:szCs w:val="28"/>
        </w:rPr>
        <w:t xml:space="preserve"> и </w:t>
      </w:r>
      <w:r>
        <w:rPr>
          <w:rFonts w:cs="Times New Roman" w:ascii="Times New Roman" w:hAnsi="Times New Roman"/>
          <w:sz w:val="28"/>
          <w:szCs w:val="28"/>
          <w:lang w:val="en-US"/>
        </w:rPr>
        <w:t>CSC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Инициализировать</w:t>
      </w:r>
      <w:r>
        <w:rPr>
          <w:rFonts w:cs="Times New Roman" w:ascii="Times New Roman" w:hAnsi="Times New Roman"/>
          <w:sz w:val="28"/>
          <w:szCs w:val="28"/>
        </w:rPr>
        <w:t xml:space="preserve"> матрицы для результатов умножения.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Измерить</w:t>
      </w:r>
      <w:r>
        <w:rPr>
          <w:rFonts w:cs="Times New Roman" w:ascii="Times New Roman" w:hAnsi="Times New Roman"/>
          <w:sz w:val="28"/>
          <w:szCs w:val="28"/>
        </w:rPr>
        <w:t xml:space="preserve"> время умножения для матриц в форме </w:t>
      </w:r>
      <w:r>
        <w:rPr>
          <w:rFonts w:cs="Times New Roman" w:ascii="Times New Roman" w:hAnsi="Times New Roman"/>
          <w:sz w:val="28"/>
          <w:szCs w:val="28"/>
          <w:lang w:val="en-US"/>
        </w:rPr>
        <w:t>CSR</w:t>
      </w:r>
      <w:r>
        <w:rPr>
          <w:rFonts w:cs="Times New Roman" w:ascii="Times New Roman" w:hAnsi="Times New Roman"/>
          <w:sz w:val="28"/>
          <w:szCs w:val="28"/>
        </w:rPr>
        <w:t>/</w:t>
      </w:r>
      <w:r>
        <w:rPr>
          <w:rFonts w:cs="Times New Roman" w:ascii="Times New Roman" w:hAnsi="Times New Roman"/>
          <w:sz w:val="28"/>
          <w:szCs w:val="28"/>
          <w:lang w:val="en-US"/>
        </w:rPr>
        <w:t>CSC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Измерить время умножения для матриц в стандартной форме.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Вычислить</w:t>
      </w:r>
      <w:r>
        <w:rPr>
          <w:rFonts w:cs="Times New Roman" w:ascii="Times New Roman" w:hAnsi="Times New Roman"/>
          <w:sz w:val="28"/>
          <w:szCs w:val="28"/>
        </w:rPr>
        <w:t xml:space="preserve"> средние результаты времени.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Вычислить</w:t>
      </w:r>
      <w:r>
        <w:rPr>
          <w:rFonts w:cs="Times New Roman" w:ascii="Times New Roman" w:hAnsi="Times New Roman"/>
          <w:sz w:val="28"/>
          <w:szCs w:val="28"/>
        </w:rPr>
        <w:t xml:space="preserve"> используемую память.</w:t>
      </w:r>
    </w:p>
    <w:p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Вывести</w:t>
      </w:r>
      <w:r>
        <w:rPr>
          <w:rFonts w:cs="Times New Roman" w:ascii="Times New Roman" w:hAnsi="Times New Roman"/>
          <w:sz w:val="28"/>
          <w:szCs w:val="28"/>
        </w:rPr>
        <w:t xml:space="preserve"> результаты. 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Реализуемые функции:</w:t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для инициализации CSR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init_csr_matrix(CSRMatrix*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Функция для инициализации CSC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init_csc_matrix(CSCMatrix*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Создание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double** allocate_matrix(size_t lines, size_t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Освобождение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free_matrix(double** matrix, size_t lines);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Выделение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памяти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под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матрицу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allocate_csr_matrix(CSRMatrix* matrix, size_t lines, size_t columns, size_t num_elem);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Освобождение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free_csr_matrix(CSRMatrix*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Создание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CSC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allocate_csc_matrix(CSCMatrix* matrix, size_t lines, size_t columns, size_t num_elem);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Освобождение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CSC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free_csc_matrix(CSCMatrix*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матрицы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клавиатуры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input_csr_matrix(CSRMatrix*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Загрузка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матрицы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из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файла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load_csr_matrix_from_file(CSRMatrix*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print_csr_matrix(const 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Вывод CSR матрицы в виде обычной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print_csr_normal(const CSRMatrix*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Ввод CSC матрицы с клавиатуры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input_csc_matrix(CSCMatrix*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Загрузка CSC матрицы из файла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load_csc_matrix_from_file(CSCMatrix*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CSC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print_csc_matrix(const 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Вывод CSC матрицы в виде обычной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print_csc_normal(const CSCMatrix* matrix);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стандартной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print_matrix(double** matrix, size_t lines, size_t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Ввод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стандартной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input_matrix(double*** matrix, size_t* lines, size_t*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Загрузка стандартной матрицы из файла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load_matrix_from_file(double*** matrix, size_t* lines, size_t*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Умножение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разреженных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 × CSC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int multiply_csr_csc(const CSRMatrix *A, const CSCMatrix *B, CSRMatrix *result);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Стандартное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умножение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плотных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double** multiply_matrices(double** A, size_t A_lines, size_t A_columns, double** B, size_t B_lines, size_t B_columns);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Преобразование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стандартной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в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CSR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CSRMatrix normal_to_csr(double** normal, size_t lines, size_t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Преобразование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стандартной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матрицы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в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CSC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CSCMatrix normal_to_csc(double** normal, size_t lines, size_t columns);</w:t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// Сравнение производительности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compare_performance(double** A, size_t A_lines, size_t A_columns, double** B, size_t B_lines, size_t B_columns);</w:t>
      </w:r>
    </w:p>
    <w:p>
      <w:pPr>
        <w:pStyle w:val="ListParagrap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 меню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print_menu(void);</w:t>
      </w:r>
    </w:p>
    <w:p>
      <w:pPr>
        <w:pStyle w:val="ListParagrap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6"/>
          <w:szCs w:val="26"/>
          <w:lang w:val="en-US"/>
        </w:rPr>
        <w:t xml:space="preserve">// </w:t>
      </w:r>
      <w:r>
        <w:rPr>
          <w:rFonts w:cs="Times New Roman" w:ascii="Times New Roman" w:hAnsi="Times New Roman"/>
          <w:sz w:val="26"/>
          <w:szCs w:val="26"/>
        </w:rPr>
        <w:t>Вывод результата об ошибке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void print_error(int rc);</w:t>
      </w:r>
    </w:p>
    <w:p>
      <w:pPr>
        <w:pStyle w:val="ListParagrap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</w:r>
    </w:p>
    <w:p>
      <w:pPr>
        <w:pStyle w:val="ListParagrap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// Генерация стандартной матрицы</w:t>
      </w:r>
    </w:p>
    <w:p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  <w:t>int generate_matrix(void);</w:t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08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5. Тесты</w:t>
      </w:r>
    </w:p>
    <w:tbl>
      <w:tblPr>
        <w:tblStyle w:val="a4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firstLine="708"/>
              <w:jc w:val="star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Позитивные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Попытка вывести матрицу (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, стандартные) до её ввода.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Попытка умножить матрицы (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, стандартные) до их ввода.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Попытка провести сравнение эффективности умножения до ввода стандартных матриц.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Выход из программы.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без ненулевых членов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без ненулевых членов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без ненулевых членов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без ненулевых членов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стандартных матриц 1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стандартных матриц 3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3 с помощью клавиатуры.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Ввод стандартных матриц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с помощью файла.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разреженной форме.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разреженной форме.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стандартной форме при кол-ве строк/столбцов &lt;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стандартной форме при кол-ве строк/столбцов &lt;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стандартной форме при кол-ве строк/столбцов &gt;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Вывод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 в стандартной форме при кол-ве строк/столбцов &gt;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стандартных матриц при кол-ве строк/столбцов &lt;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Вывод стандартных матриц при кол-ве строк/столбцов &gt; 30.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Умножение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на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 1х1 на 1х1.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Умножение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на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 1х3 на 3х1.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Умножение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на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на 100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100 при 100% заполненности.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Умножение стандартных матриц 1х1 на 1х1.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Умножение стандартных матриц 1х3 на 3х1.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Умножение стандартных матриц 100х100 на 100х100.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эффективности при стандартных матрицах 1х1.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эффективности при стандартных матрицах 10х10.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Сравнение эффективности при стандартных матрицах 100х100.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Генерация файла с матрицей 1000 на 1000 с 100% заполнением.</w:t>
            </w:r>
          </w:p>
          <w:p>
            <w:pPr>
              <w:pStyle w:val="ListParagraph"/>
              <w:widowControl/>
              <w:numPr>
                <w:ilvl w:val="0"/>
                <w:numId w:val="13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Генерация файла с матрицей 1 на 1 с 0% заполнением.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4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firstLine="708"/>
              <w:jc w:val="start"/>
              <w:rPr>
                <w:rFonts w:ascii="Times New Roman" w:hAnsi="Times New Roman" w:cs="Times New Roman"/>
                <w:b/>
                <w:sz w:val="32"/>
                <w:szCs w:val="28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32"/>
                <w:szCs w:val="28"/>
                <w:lang w:val="ru-RU" w:eastAsia="en-US" w:bidi="ar-SA"/>
              </w:rPr>
              <w:t>## Негативные тесты: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Пустой исходный файл.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Невалидный исходный файл.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Невалидный выбор меню.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Невалидный выбор режима ввода.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Невалидный ввод при вводе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Некорректные величины при вводе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CSR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Невалидный ввод при вводе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Некорректные величины при вводе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CSC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 xml:space="preserve">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Невалидный ввод при вводе стандартных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Некорректные величины при вводе стандартных матрицы.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Некорректные размерности матриц для умножения.</w:t>
            </w:r>
          </w:p>
          <w:p>
            <w:pPr>
              <w:pStyle w:val="ListParagraph"/>
              <w:widowControl/>
              <w:numPr>
                <w:ilvl w:val="0"/>
                <w:numId w:val="14"/>
              </w:numPr>
              <w:suppressAutoHyphens w:val="true"/>
              <w:spacing w:lineRule="auto" w:line="259" w:before="0" w:after="160"/>
              <w:contextualSpacing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Некорректный ввод файла с матрицей.</w:t>
            </w:r>
          </w:p>
        </w:tc>
      </w:tr>
    </w:tbl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9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Оценка эффективности</w:t>
      </w:r>
    </w:p>
    <w:p>
      <w:pPr>
        <w:pStyle w:val="ListParagraph"/>
        <w:numPr>
          <w:ilvl w:val="0"/>
          <w:numId w:val="0"/>
        </w:numPr>
        <w:ind w:hanging="0" w:start="720"/>
        <w:jc w:val="start"/>
        <w:rPr/>
      </w:pPr>
      <w:r>
        <w:rPr/>
        <w:t xml:space="preserve">Количество запусков алгоритма для измерения времени </w:t>
      </w:r>
      <w:r>
        <w:rPr/>
        <w:t>и вычисления среднего</w:t>
      </w:r>
      <w:r>
        <w:rPr/>
        <w:t>:</w:t>
      </w:r>
    </w:p>
    <w:p>
      <w:pPr>
        <w:pStyle w:val="ListParagraph"/>
        <w:numPr>
          <w:ilvl w:val="0"/>
          <w:numId w:val="0"/>
        </w:numPr>
        <w:ind w:hanging="0" w:start="720"/>
        <w:jc w:val="start"/>
        <w:rPr/>
      </w:pPr>
      <w:r>
        <w:rPr/>
        <w:t>- 10 раз для матриц 100x100 и 500x500 элементов;</w:t>
      </w:r>
    </w:p>
    <w:p>
      <w:pPr>
        <w:pStyle w:val="ListParagraph"/>
        <w:numPr>
          <w:ilvl w:val="0"/>
          <w:numId w:val="0"/>
        </w:numPr>
        <w:ind w:hanging="0" w:start="720"/>
        <w:jc w:val="start"/>
        <w:rPr/>
      </w:pPr>
      <w:r>
        <w:rPr/>
        <w:t>- 5 раз для матриц 1000x1000 элементов.</w:t>
      </w:r>
    </w:p>
    <w:tbl>
      <w:tblPr>
        <w:tblStyle w:val="a4"/>
        <w:tblW w:w="10309" w:type="dxa"/>
        <w:jc w:val="start"/>
        <w:tblInd w:w="-49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97"/>
        <w:gridCol w:w="1434"/>
        <w:gridCol w:w="1268"/>
        <w:gridCol w:w="1421"/>
        <w:gridCol w:w="1268"/>
        <w:gridCol w:w="1419"/>
        <w:gridCol w:w="1418"/>
        <w:gridCol w:w="1182"/>
      </w:tblGrid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Процент заполнения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Размер матриц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Время стандартного (с)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Время разреженного (с)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Отношение времени (Станд/Разр)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Память стандартная (байт)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Память разреженная (байт)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ru-RU" w:eastAsia="en-US" w:bidi="ar-SA"/>
              </w:rPr>
              <w:t>Отношение памяти (Станд/Разр)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0.003259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0.000037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88.09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198.02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0.003234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0.000491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6.59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8,008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19.98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0.003098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0.001161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2.67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12,808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12.49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0.002580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0.001947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1.32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24,808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6.45</w:t>
            </w:r>
          </w:p>
        </w:tc>
      </w:tr>
      <w:tr>
        <w:trPr/>
        <w:tc>
          <w:tcPr>
            <w:tcW w:w="89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12%</w:t>
            </w:r>
          </w:p>
        </w:tc>
        <w:tc>
          <w:tcPr>
            <w:tcW w:w="14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100x100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0.002565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0.002529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1.01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27,208</w:t>
            </w:r>
          </w:p>
        </w:tc>
        <w:tc>
          <w:tcPr>
            <w:tcW w:w="118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5.88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0.002574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0.006676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48,808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3.28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0.002580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0.010045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0.26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72,808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2.20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0.021048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0.12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120,808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1.32</w:t>
            </w:r>
          </w:p>
        </w:tc>
      </w:tr>
      <w:tr>
        <w:trPr/>
        <w:tc>
          <w:tcPr>
            <w:tcW w:w="89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66%</w:t>
            </w:r>
          </w:p>
        </w:tc>
        <w:tc>
          <w:tcPr>
            <w:tcW w:w="14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100x100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0.002540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0.031607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0.08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160,000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159196</w:t>
            </w:r>
          </w:p>
        </w:tc>
        <w:tc>
          <w:tcPr>
            <w:tcW w:w="118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Calibri" w:cs=""/>
                <w:b/>
                <w:bCs/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1.01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0.036135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0.07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180,796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0.88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100×100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0.002583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0.053182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0.05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240,784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0.66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0.373172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0.000623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598.70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998.00</w:t>
            </w:r>
          </w:p>
        </w:tc>
      </w:tr>
      <w:tr>
        <w:trPr>
          <w:trHeight w:val="105" w:hRule="atLeast"/>
        </w:trPr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0.375192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0.078710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4.77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184,008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21.74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0.372527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0.192959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1.93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303,960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13.16</w:t>
            </w:r>
          </w:p>
        </w:tc>
      </w:tr>
      <w:tr>
        <w:trPr/>
        <w:tc>
          <w:tcPr>
            <w:tcW w:w="89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7%</w:t>
            </w:r>
          </w:p>
        </w:tc>
        <w:tc>
          <w:tcPr>
            <w:tcW w:w="14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0.3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7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7387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0.32219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1.1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423,984</w:t>
            </w:r>
          </w:p>
        </w:tc>
        <w:tc>
          <w:tcPr>
            <w:tcW w:w="118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9.43</w:t>
            </w:r>
          </w:p>
        </w:tc>
      </w:tr>
      <w:tr>
        <w:trPr/>
        <w:tc>
          <w:tcPr>
            <w:tcW w:w="89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8%</w:t>
            </w:r>
          </w:p>
        </w:tc>
        <w:tc>
          <w:tcPr>
            <w:tcW w:w="14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0.374322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0.401666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0.93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483,984</w:t>
            </w:r>
          </w:p>
        </w:tc>
        <w:tc>
          <w:tcPr>
            <w:tcW w:w="118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8.26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0.372558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0.596695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0.62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603,984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6.62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0.371391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1.972523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0.19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1,203,912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3.32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0.371748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3.951278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0.09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1,803,936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2.22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0.371665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9.348859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0.04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3,003,888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1.33</w:t>
            </w:r>
          </w:p>
        </w:tc>
      </w:tr>
      <w:tr>
        <w:trPr/>
        <w:tc>
          <w:tcPr>
            <w:tcW w:w="89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66%</w:t>
            </w:r>
          </w:p>
        </w:tc>
        <w:tc>
          <w:tcPr>
            <w:tcW w:w="14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500x500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0.373</w:t>
            </w: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563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14.501354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0.02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3963852</w:t>
            </w:r>
          </w:p>
        </w:tc>
        <w:tc>
          <w:tcPr>
            <w:tcW w:w="118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1.01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0.371621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15.758422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4,203,768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0.95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500×500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0.372826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24.595735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4,000,000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6,003,672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0.67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3.344931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0.001088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3075.33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8,008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1998.00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3.497604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1.038561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3.37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727,984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21.98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3.516361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2.429881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1.45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1,207,984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13.25</w:t>
            </w:r>
          </w:p>
        </w:tc>
      </w:tr>
      <w:tr>
        <w:trPr/>
        <w:tc>
          <w:tcPr>
            <w:tcW w:w="89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6%</w:t>
            </w:r>
          </w:p>
        </w:tc>
        <w:tc>
          <w:tcPr>
            <w:tcW w:w="14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3.5</w:t>
            </w: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34</w:t>
            </w: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8</w:t>
            </w: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23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3.284673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1,07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1,447,924</w:t>
            </w:r>
          </w:p>
        </w:tc>
        <w:tc>
          <w:tcPr>
            <w:tcW w:w="118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11.05</w:t>
            </w:r>
          </w:p>
        </w:tc>
      </w:tr>
      <w:tr>
        <w:trPr/>
        <w:tc>
          <w:tcPr>
            <w:tcW w:w="89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7%</w:t>
            </w:r>
          </w:p>
        </w:tc>
        <w:tc>
          <w:tcPr>
            <w:tcW w:w="14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3.521565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4.322135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0.81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1,687,876</w:t>
            </w:r>
          </w:p>
        </w:tc>
        <w:tc>
          <w:tcPr>
            <w:tcW w:w="118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9.48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3.592812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8.171601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0.44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2,407,912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6.64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50%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3.552838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143.469844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0.02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12,007,312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1.33</w:t>
            </w:r>
          </w:p>
        </w:tc>
      </w:tr>
      <w:tr>
        <w:trPr/>
        <w:tc>
          <w:tcPr>
            <w:tcW w:w="897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66%</w:t>
            </w:r>
          </w:p>
        </w:tc>
        <w:tc>
          <w:tcPr>
            <w:tcW w:w="14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3.507463</w:t>
            </w:r>
          </w:p>
        </w:tc>
        <w:tc>
          <w:tcPr>
            <w:tcW w:w="142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213.453252</w:t>
            </w:r>
          </w:p>
        </w:tc>
        <w:tc>
          <w:tcPr>
            <w:tcW w:w="126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0.01</w:t>
            </w:r>
          </w:p>
        </w:tc>
        <w:tc>
          <w:tcPr>
            <w:tcW w:w="14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15,848,008</w:t>
            </w:r>
          </w:p>
        </w:tc>
        <w:tc>
          <w:tcPr>
            <w:tcW w:w="118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1.00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70%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3.475008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243.639804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0.01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16,807,096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0.95</w:t>
            </w:r>
          </w:p>
        </w:tc>
      </w:tr>
      <w:tr>
        <w:trPr/>
        <w:tc>
          <w:tcPr>
            <w:tcW w:w="8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100%</w:t>
            </w:r>
          </w:p>
        </w:tc>
        <w:tc>
          <w:tcPr>
            <w:tcW w:w="14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1000×1000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3.518833</w:t>
            </w:r>
          </w:p>
        </w:tc>
        <w:tc>
          <w:tcPr>
            <w:tcW w:w="14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380.825059</w:t>
            </w:r>
          </w:p>
        </w:tc>
        <w:tc>
          <w:tcPr>
            <w:tcW w:w="12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0.01</w:t>
            </w:r>
          </w:p>
        </w:tc>
        <w:tc>
          <w:tcPr>
            <w:tcW w:w="1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16,000,000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24,006,784</w:t>
            </w:r>
          </w:p>
        </w:tc>
        <w:tc>
          <w:tcPr>
            <w:tcW w:w="11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 w:cs="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0.67</w:t>
            </w:r>
          </w:p>
        </w:tc>
      </w:tr>
    </w:tbl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Эти результаты демонстрируют, что разреженные алгоритмы эффективны по времени для матриц с разреженностью меньше 10%, а по памяти – меньше 60%, а для более плотных матриц стандартные подходы предпочтительнее.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9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 xml:space="preserve"> </w:t>
      </w:r>
      <w:r>
        <w:rPr>
          <w:rFonts w:cs="Times New Roman" w:ascii="Times New Roman" w:hAnsi="Times New Roman"/>
          <w:b/>
          <w:sz w:val="36"/>
          <w:szCs w:val="36"/>
        </w:rPr>
        <w:t>Выводы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Итак, можно сделать вывод, что использовать алгоритмы для работы с разреженными матрицами эффективно для матриц, имеющих &lt;10% заполнения. Это подтверждают данные: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Разреженные алгоритмы демонстрируют экстремальное преимущество при работе с сильно разреженными матрицами (0-5% заполнения), особенно для больших размеров.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Критический порог эффективности снижается с ростом размера матрицы: для 1000×1000 матриц разреженные методы эффективны до 8% заполнения, для 100×100 - до 15%.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Экономия памяти более стабильна, чем выигрыш по времени, и сохраняется до более высоких процентов заполнения (60-70%).</w:t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bookmarkStart w:id="0" w:name="_GoBack"/>
      <w:bookmarkStart w:id="1" w:name="_GoBack"/>
      <w:bookmarkEnd w:id="1"/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ind w:firstLine="696" w:start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9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cs="Times New Roman" w:ascii="Times New Roman" w:hAnsi="Times New Roman"/>
          <w:b/>
          <w:sz w:val="36"/>
          <w:szCs w:val="36"/>
        </w:rPr>
        <w:t>Ответы на контрольные вопросы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1. Что такое разреженная матрица, какие схемы хранения таких матриц Вы знаете?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Разреженная матрица - это матрица, в которой значительная часть элементов равна нулю. В таких матрицах количество ненулевых элементов обычно выражается как n[g], где g &lt; 1, и для матриц порядка n типичные значения g лежат в интервале 0.2...0.5.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Известные схемы хранения разреженных матриц: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Линейный связный список</w:t>
      </w:r>
      <w:r>
        <w:rPr>
          <w:rFonts w:cs="Times New Roman" w:ascii="Times New Roman" w:hAnsi="Times New Roman"/>
          <w:sz w:val="28"/>
          <w:szCs w:val="24"/>
        </w:rPr>
        <w:t xml:space="preserve"> - последовательность ячеек, содержащих элемент и указатель на следующую ячейку.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Кольцевой связный список</w:t>
      </w:r>
      <w:r>
        <w:rPr>
          <w:rFonts w:cs="Times New Roman" w:ascii="Times New Roman" w:hAnsi="Times New Roman"/>
          <w:sz w:val="28"/>
          <w:szCs w:val="24"/>
        </w:rPr>
        <w:t xml:space="preserve"> - модификация линейного списка.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Двунаправленные стеки и очереди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Диагональная схема хранения</w:t>
      </w:r>
      <w:r>
        <w:rPr>
          <w:rFonts w:cs="Times New Roman" w:ascii="Times New Roman" w:hAnsi="Times New Roman"/>
          <w:sz w:val="28"/>
          <w:szCs w:val="24"/>
        </w:rPr>
        <w:t xml:space="preserve"> - для симметричных матриц.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Связная схема Кнута</w:t>
      </w:r>
      <w:r>
        <w:rPr>
          <w:rFonts w:cs="Times New Roman" w:ascii="Times New Roman" w:hAnsi="Times New Roman"/>
          <w:sz w:val="28"/>
          <w:szCs w:val="24"/>
        </w:rPr>
        <w:t xml:space="preserve"> - избыточная схема, позволяющая легко осуществлять любые операции: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AN - массив значений элементов.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I, J - массивы индексов строк и столбцов.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NR, NC - номера следующих элементов по строке и столбцу.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JR, JC - указатели для входа в строку и столбец.</w:t>
      </w:r>
    </w:p>
    <w:p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Разреженный строчный формат (CSR)</w:t>
      </w:r>
      <w:r>
        <w:rPr>
          <w:rFonts w:cs="Times New Roman" w:ascii="Times New Roman" w:hAnsi="Times New Roman"/>
          <w:sz w:val="28"/>
          <w:szCs w:val="24"/>
        </w:rPr>
        <w:t xml:space="preserve"> - наиболее широко используемая схема: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AN - значения ненулевых элементов.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JA - столбцовые индексы.</w:t>
      </w:r>
    </w:p>
    <w:p>
      <w:pPr>
        <w:pStyle w:val="ListParagraph"/>
        <w:numPr>
          <w:ilvl w:val="2"/>
          <w:numId w:val="15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IA - указатели начала строк.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2. Каким образом и сколько памяти выделяется под хранение разреженной и обычной матрицы?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Для обычной (плотной) матрицы:</w:t>
      </w:r>
    </w:p>
    <w:p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Выделяется память под все m×n элементов.</w:t>
      </w:r>
    </w:p>
    <w:p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Объем памяти: O(m×n) элементов.</w:t>
      </w:r>
    </w:p>
    <w:p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Для матрицы 1000×1000: 1 000 000 ячеек.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Для разреженной матрицы в формате CSR: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AN: k элементов (k - количество ненулевых).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JA: k элементов (номера столбцов).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IA: m+1 элементов (указатели строк).</w:t>
      </w:r>
    </w:p>
    <w:p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Общий объем: O(2k + m) элементов.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3. Каков принцип обработки разреженной матрицы?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Принцип обработки разреженной матрицы заключается в выполнении операций только с ненулевыми элементами, что позволяет:</w:t>
      </w:r>
    </w:p>
    <w:p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Сократить количество арифметических операций.</w:t>
      </w:r>
    </w:p>
    <w:p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Уменьшить объем используемой памяти.</w:t>
      </w:r>
    </w:p>
    <w:p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Повысить эффективность вычислений для больших матриц.</w:t>
      </w:r>
    </w:p>
    <w:p>
      <w:pPr>
        <w:pStyle w:val="Normal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cs="Times New Roman" w:ascii="Times New Roman" w:hAnsi="Times New Roman"/>
          <w:b/>
          <w:sz w:val="28"/>
          <w:szCs w:val="24"/>
        </w:rPr>
        <w:t>4. В каком случае для матриц эффективнее применять стандартные алгоритмы обработки матриц? От чего это зависит?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Стандартные алгоритмы эффективнее при:</w:t>
      </w:r>
    </w:p>
    <w:p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Высоком проценте заполнения (&gt;10-30% ненулевых элементов).</w:t>
      </w:r>
    </w:p>
    <w:p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Небольших размерах матриц.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Эффективность зависит от:</w:t>
      </w:r>
    </w:p>
    <w:p>
      <w:pPr>
        <w:pStyle w:val="ListParagraph"/>
        <w:numPr>
          <w:ilvl w:val="2"/>
          <w:numId w:val="20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Плотности матрицы - критический порог по экспериментальным данным:</w:t>
      </w:r>
    </w:p>
    <w:p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По времени: 5-15% заполнения.</w:t>
      </w:r>
    </w:p>
    <w:p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По памяти: 60-70% заполнения.</w:t>
      </w:r>
    </w:p>
    <w:p>
      <w:pPr>
        <w:pStyle w:val="ListParagraph"/>
        <w:numPr>
          <w:ilvl w:val="2"/>
          <w:numId w:val="20"/>
        </w:numPr>
        <w:spacing w:before="0" w:after="160"/>
        <w:contextualSpacing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cs="Times New Roman" w:ascii="Times New Roman" w:hAnsi="Times New Roman"/>
          <w:sz w:val="28"/>
          <w:szCs w:val="24"/>
        </w:rPr>
        <w:t>Размера матрицы - для больших матриц преимущества разреженных методов проявляются сильнее.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0"/>
        </w:tabs>
        <w:ind w:start="106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8" w:hanging="18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1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-"/>
      <w:lvlJc w:val="start"/>
      <w:pPr>
        <w:tabs>
          <w:tab w:val="num" w:pos="0"/>
        </w:tabs>
        <w:ind w:start="1428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8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-"/>
      <w:lvlJc w:val="start"/>
      <w:pPr>
        <w:tabs>
          <w:tab w:val="num" w:pos="0"/>
        </w:tabs>
        <w:ind w:start="1428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8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1224" w:hanging="504"/>
      </w:pPr>
      <w:rPr>
        <w:rFonts w:ascii="Times New Roman" w:hAnsi="Times New Roman" w:eastAsia="Calibri" w:cs="Times New Roman" w:eastAsiaTheme="minorHAnsi"/>
      </w:r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6384d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Liberation Serif" w:hAnsi="Liberation Serif" w:eastAsia="DejaVu Sans" w:cs="Noto Sans Arabic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>
    <w:name w:val="Маркеры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d6258"/>
    <w:pPr>
      <w:spacing w:before="0" w:after="160"/>
      <w:ind w:start="720"/>
      <w:contextualSpacing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1d625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Application>LibreOffice/24.2.7.2$Linux_X86_64 LibreOffice_project/420$Build-2</Application>
  <AppVersion>15.0000</AppVersion>
  <Pages>15</Pages>
  <Words>2422</Words>
  <Characters>14817</Characters>
  <CharactersWithSpaces>16622</CharactersWithSpaces>
  <Paragraphs>561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2025-09-12T15:37:00Z</dcterms:created>
  <dc:creator>Ivochi Tanigasaki</dc:creator>
  <dc:description/>
  <dc:language>ru-RU</dc:language>
  <cp:lastModifiedBy/>
  <dcterms:modified xsi:type="dcterms:W3CDTF">2025-11-14T01:02:21Z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