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240" w:after="120" w:line="360" w:lineRule="auto"/>
        <w:jc w:val="center"/>
      </w:pPr>
      <w:r>
        <w:rPr>
          <w:rFonts w:ascii="Georgia" w:hAnsi="Georgia" w:eastAsia="宋体"/>
          <w:b/>
          <w:color w:val="0D1B2A"/>
          <w:sz w:val="56"/>
        </w:rPr>
        <w:t>ST89C52 SPWM 波形发生器</w:t>
      </w:r>
    </w:p>
    <w:p>
      <w:pPr>
        <w:spacing w:before="120" w:after="480" w:line="360" w:lineRule="auto"/>
        <w:jc w:val="center"/>
      </w:pPr>
      <w:r>
        <w:rPr>
          <w:rFonts w:ascii="Georgia" w:hAnsi="Georgia" w:eastAsia="宋体"/>
          <w:color w:val="00B4D8"/>
          <w:sz w:val="40"/>
        </w:rPr>
        <w:t>课程设计预习报告</w:t>
      </w:r>
    </w:p>
    <w:p>
      <w:pPr>
        <w:spacing w:before="240" w:after="480" w:line="360" w:lineRule="auto"/>
        <w:jc w:val="center"/>
      </w:pPr>
      <w:r>
        <w:rPr>
          <w:color w:val="00B4D8"/>
          <w:sz w:val="24"/>
        </w:rPr>
        <w:t>━━━━━━━━━━━━━━━━━━━━━━━━━━━━━━</w:t>
      </w:r>
    </w:p>
    <w:p>
      <w:pPr>
        <w:spacing w:before="40" w:after="40" w:line="360" w:lineRule="auto"/>
        <w:jc w:val="center"/>
      </w:pPr>
      <w:r>
        <w:rPr>
          <w:rFonts w:ascii="Calibri" w:hAnsi="Calibri" w:eastAsia="宋体"/>
          <w:b/>
          <w:color w:val="0D1B2A"/>
          <w:sz w:val="24"/>
        </w:rPr>
        <w:t>班级：</w:t>
      </w:r>
      <w:r>
        <w:rPr>
          <w:rFonts w:ascii="Calibri" w:hAnsi="Calibri" w:eastAsia="宋体"/>
          <w:color w:val="475569"/>
          <w:sz w:val="24"/>
        </w:rPr>
        <w:t>测控2302</w:t>
      </w:r>
    </w:p>
    <w:p>
      <w:pPr>
        <w:spacing w:before="40" w:after="40" w:line="360" w:lineRule="auto"/>
        <w:jc w:val="center"/>
      </w:pPr>
      <w:r>
        <w:rPr>
          <w:rFonts w:ascii="Calibri" w:hAnsi="Calibri" w:eastAsia="宋体"/>
          <w:b/>
          <w:color w:val="0D1B2A"/>
          <w:sz w:val="24"/>
        </w:rPr>
        <w:t>学期：</w:t>
      </w:r>
      <w:r>
        <w:rPr>
          <w:rFonts w:ascii="Calibri" w:hAnsi="Calibri" w:eastAsia="宋体"/>
          <w:color w:val="475569"/>
          <w:sz w:val="24"/>
        </w:rPr>
        <w:t>2025-2026-2</w:t>
      </w:r>
    </w:p>
    <w:p>
      <w:pPr>
        <w:spacing w:before="0" w:after="80" w:line="360" w:lineRule="auto"/>
      </w:pPr>
    </w:p>
    <w:p>
      <w:pPr>
        <w:spacing w:before="40" w:after="40" w:line="360" w:lineRule="auto"/>
        <w:jc w:val="center"/>
      </w:pPr>
      <w:r>
        <w:rPr>
          <w:rFonts w:ascii="Calibri" w:hAnsi="Calibri" w:eastAsia="宋体"/>
          <w:b/>
          <w:color w:val="0D1B2A"/>
          <w:sz w:val="24"/>
        </w:rPr>
        <w:t>组员：</w:t>
      </w:r>
      <w:r>
        <w:rPr>
          <w:rFonts w:ascii="Calibri" w:hAnsi="Calibri" w:eastAsia="宋体"/>
          <w:color w:val="475569"/>
          <w:sz w:val="24"/>
        </w:rPr>
        <w:t>李文昊(23062048)  古正瑞(23062051)</w:t>
      </w:r>
    </w:p>
    <w:p>
      <w:pPr>
        <w:spacing w:before="40" w:after="40" w:line="360" w:lineRule="auto"/>
        <w:jc w:val="center"/>
      </w:pPr>
      <w:r>
        <w:rPr>
          <w:rFonts w:ascii="Calibri" w:hAnsi="Calibri" w:eastAsia="宋体"/>
          <w:color w:val="475569"/>
          <w:sz w:val="24"/>
        </w:rPr>
        <w:t>宋铭威(23062052)  刘  东(23062053)</w:t>
      </w:r>
    </w:p>
    <w:p>
      <w:r>
        <w:br w:type="page"/>
      </w:r>
    </w:p>
    <w:p>
      <w:pPr>
        <w:pStyle w:val="Heading1"/>
        <w:spacing w:before="360" w:after="120" w:line="360" w:lineRule="auto"/>
      </w:pPr>
      <w:r>
        <w:rPr>
          <w:rFonts w:ascii="Georgia" w:hAnsi="Georgia" w:eastAsia="宋体"/>
          <w:color w:val="0D1B2A"/>
        </w:rPr>
        <w:t>一、设计背景与目的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本次课程设计以 ST89C52 单片机为核心，设计一款 1Hz~20Hz 频率可调的 SPWM 波形发生器。旨在将课堂所学的电力电子技术、单片机原理等知识应用于实践，掌握 SPWM 波形的生成原理、硬件电路设计与程序开发流程，提升电路调试与系统设计能力。</w:t>
      </w:r>
    </w:p>
    <w:p>
      <w:pPr>
        <w:pStyle w:val="Heading1"/>
        <w:spacing w:before="360" w:after="120" w:line="360" w:lineRule="auto"/>
      </w:pPr>
      <w:r>
        <w:rPr>
          <w:rFonts w:ascii="Georgia" w:hAnsi="Georgia" w:eastAsia="宋体"/>
          <w:color w:val="0D1B2A"/>
        </w:rPr>
        <w:t>二、SPWM 原理概述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SPWM（正弦脉宽调制）技术通过对脉冲宽度进行正弦规律调制，使输出波形等效为正弦波。其核心原理是用高频载波（通常为三角波）与正弦调制波比较，根据比较结果控制开关器件的通断，生成等幅不等宽的脉冲序列。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本次设计中，调制波频率需在 1Hz~20Hz 范围内可调。通过单片机定时器中断，按正弦查找表输出不同占空比的 PWM 信号，实现正弦规律调制。具体方法如下：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查表法：预先将一个完整正弦周期离散为 100 个采样点，每个采样点对应一个 PWM 占空比值（0~99），存储在 ROM 中的 sine_table[100] 数组中。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双相中断：Timer0 工作在 Mode 1（16 位定时器），每个采样周期分为 LOW 相和 HIGH 相。LOW 相期间 PWM 输出低电平，HIGH 相期间输出高电平，两相的定时器重装载值由当前占空比决定。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频率调节：输出频率由公式 f = 1 / (N × T_sample) 决定，其中 N=100 为采样点数，T_sample 为每个采样点的定时周期。通过修改定时器中断周期，实现 1~20Hz 的频率调节。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正弦查找表</w:t>
      </w:r>
    </w:p>
    <w:p>
      <w:pPr>
        <w:spacing w:before="120" w:after="120"/>
        <w:ind w:left="567"/>
        <w:shd w:fill="CAF0F8"/>
      </w:pPr>
      <w:r>
        <w:rPr>
          <w:rFonts w:ascii="Consolas" w:hAnsi="Consolas"/>
          <w:color w:val="0077B6"/>
          <w:sz w:val="19"/>
        </w:rPr>
        <w:t>duty[i] = round((sin(2π·i/100) + 1) / 2 × 99), i = 0, 1, ..., 99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索引范围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占空比范围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对应正弦位置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0~49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50→99→50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正半周（上升+下降）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50~99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50→0→50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负半周（下降+上升）</w:t>
            </w:r>
          </w:p>
        </w:tc>
      </w:tr>
    </w:tbl>
    <w:p/>
    <w:p>
      <w:pPr>
        <w:pStyle w:val="Heading1"/>
        <w:spacing w:before="360" w:after="120" w:line="360" w:lineRule="auto"/>
      </w:pPr>
      <w:r>
        <w:rPr>
          <w:rFonts w:ascii="Georgia" w:hAnsi="Georgia" w:eastAsia="宋体"/>
          <w:color w:val="0D1B2A"/>
        </w:rPr>
        <w:t>三、总体设计方案</w:t>
      </w:r>
    </w:p>
    <w:p>
      <w:pPr>
        <w:spacing w:before="60" w:after="60" w:line="384" w:lineRule="auto"/>
      </w:pPr>
      <w:r>
        <w:rPr>
          <w:rFonts w:ascii="Calibri" w:hAnsi="Calibri" w:eastAsia="宋体"/>
          <w:b/>
          <w:color w:val="1E293B"/>
          <w:sz w:val="22"/>
        </w:rPr>
        <w:t>采用「单片机控制 + 按键调频 + 数码管显示 + 定时器中断 + 查表法输出 SPWM」的整体架构。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系统工作流程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单片机上电初始化：配置 Timer0（SPWM）+ Timer1（显示/节拍）、I/O 口、全局变量（初始频率 1Hz）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Timer0 中断按正弦查找表顺序输出 SPWM 脉冲（高优先级，保证波形精度）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Timer1 中断驱动数码管动态扫描（~2ms/位），同时置 g_tick 系统节拍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主循环以 g_tick 节拍驱动非阻塞按键扫描（计数消抖 + 长按连按）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按键修改 g_frequency 变量，ISR 自动使用新频率查表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主循环空闲时进入 IDLE 省电模式，任何中断自动唤醒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系统总体框图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系统总体框图：ST89C52 主控 → SPWM 输出模块 | 数码管显示模块 | 按键输入模块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软件模块架构</w:t>
      </w:r>
    </w:p>
    <w:p>
      <w:pPr>
        <w:spacing w:before="120" w:after="120"/>
        <w:ind w:left="567"/>
        <w:shd w:fill="CAF0F8"/>
      </w:pPr>
      <w:r>
        <w:rPr>
          <w:rFonts w:ascii="Consolas" w:hAnsi="Consolas"/>
          <w:color w:val="0077B6"/>
          <w:sz w:val="19"/>
        </w:rPr>
        <w:t>main.c                  主程序入口，全局频率变量，IDLE 省电主循环</w:t>
        <w:br/>
        <w:t>├── config.h            板级配置：晶振、引脚映射、跨模块共享常量</w:t>
        <w:br/>
        <w:t>├── spwm.c / spwm.h     SPWM 核心：q/r 分解 + Timer0 双相中断</w:t>
        <w:br/>
        <w:t>├── display.c / display.h  Timer1 中断驱动数码管扫描 + 系统节拍</w:t>
        <w:br/>
        <w:t>└── key.c / key.h        按键扫描、计数消抖、长按连按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引脚分配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单片机引脚</w:t>
            </w:r>
          </w:p>
        </w:tc>
        <w:tc>
          <w:tcPr>
            <w:tcW w:type="dxa" w:w="2268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268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宏定义</w:t>
            </w:r>
          </w:p>
        </w:tc>
        <w:tc>
          <w:tcPr>
            <w:tcW w:type="dxa" w:w="2268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连接说明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P1.0~P1.6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七段数码管 a~g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SEG_PORT (P1)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段选，低电平点亮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P2.0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数码管十位位选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DIG_TENS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低电平选中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P2.1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数码管个位位选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DIG_ONES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低电平选中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P3.2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K2 按键（频率-）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KEY_FREQ_DOWN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低电平有效</w:t>
            </w:r>
          </w:p>
        </w:tc>
      </w:tr>
      <w:tr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P3.3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K1 按键（频率+）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KEY_FREQ_UP</w:t>
            </w:r>
          </w:p>
        </w:tc>
        <w:tc>
          <w:tcPr>
            <w:tcW w:type="dxa" w:w="2268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低电平有效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P3.7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SPWM 波形输出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SPWM_PIN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接示波器/负载</w:t>
            </w:r>
          </w:p>
        </w:tc>
      </w:tr>
    </w:tbl>
    <w:p/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引脚连接示意图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单片机引脚连接示意图（Proteus 仿真截图）</w:t>
      </w:r>
    </w:p>
    <w:p>
      <w:pPr>
        <w:pStyle w:val="Heading1"/>
        <w:spacing w:before="360" w:after="120" w:line="360" w:lineRule="auto"/>
      </w:pPr>
      <w:r>
        <w:rPr>
          <w:rFonts w:ascii="Georgia" w:hAnsi="Georgia" w:eastAsia="宋体"/>
          <w:color w:val="0D1B2A"/>
        </w:rPr>
        <w:t>四、主要器件与电路设计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（一）核心器件选型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ST89C52 单片机：作为主控单元，负责 SPWM 波形生成、频率调节与显示控制。其 8 位架构、丰富的 I/O 口与定时器资源满足设计需求。工作频率 11.0592MHz，机器周期约 1.085μs。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两位一体共阳七段码 LED：用于实时显示当前调制波频率（01~20），共阳型设计简化驱动电路，通过动态扫描（每位 2ms）实现两位数字稳定显示。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辅助器件：按键模块（K1/K2 频率调节）、驱动三极管（可选，增强 SPWM 输出带载能力）、11.0592MHz 晶振与复位电路（保证单片机稳定运行）。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核心器件全家福照片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（二）单片机最小系统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包含 11.0592MHz 晶振电路（配 22pF 负载电容）、上电复位电路（10μF 电解电容 + 10K 电阻），为单片机提供稳定工作环境。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单片机最小系统原理图（晶振 + 复位电路）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单片机最小系统实物照片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（三）LED 显示电路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采用动态扫描方式，P1 口输出段选编码，P2.0/P2.1 控制位选。共阳七段码编码表如下：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数字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编码 (十六进制)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点亮的段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0xC0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b c d e f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0xF9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b c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2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0xA4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b d e g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0xB0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b c d g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4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0x99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b c f g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0x92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c d f g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6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0x82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c d e f g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0xF8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b c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8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0x80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b c d e f g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0x90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a b c d f g</w:t>
            </w:r>
          </w:p>
        </w:tc>
      </w:tr>
    </w:tbl>
    <w:p/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LED 显示电路原理图（段选 + 位选连接）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LED 显示电路实物照片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（四）SPWM 输出电路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单片机 P3.7 口直接输出 SPWM 信号。若需驱动较大负载，可在输出端增加三极管驱动电路或光耦隔离电路，增强带载能力。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SPWM 输出驱动电路原理图（可选三极管驱动 / 光耦隔离）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SPWM 输出电路实物照片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（五）按键输入电路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两个独立按键分别连接 P3.2 和 P3.3，另一端接地。8051 准双向口具有内部弱上拉，按键按下时为低电平。软件采用计数消抖（10 × 2ms ≈ 20ms）+ 长按连按状态机，非阻塞设计。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按键输入电路原理图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（六）完整电路总图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完整电路原理图（所有模块汇总）</w:t>
      </w:r>
    </w:p>
    <w:p>
      <w:pPr>
        <w:pStyle w:val="Heading1"/>
        <w:spacing w:before="360" w:after="120" w:line="360" w:lineRule="auto"/>
      </w:pPr>
      <w:r>
        <w:rPr>
          <w:rFonts w:ascii="Georgia" w:hAnsi="Georgia" w:eastAsia="宋体"/>
          <w:color w:val="0D1B2A"/>
        </w:rPr>
        <w:t>五、软件设计与实现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软件采用模块化架构，按功能拆分为 4 个独立模块，通过 config.h 统一配置。整体结构如下：</w:t>
      </w:r>
    </w:p>
    <w:p>
      <w:pPr>
        <w:spacing w:before="120" w:after="120"/>
        <w:ind w:left="567"/>
        <w:shd w:fill="CAF0F8"/>
      </w:pPr>
      <w:r>
        <w:rPr>
          <w:rFonts w:ascii="Consolas" w:hAnsi="Consolas"/>
          <w:color w:val="0077B6"/>
          <w:sz w:val="19"/>
        </w:rPr>
        <w:t>main.c                  主程序入口，全局频率变量，IDLE 省电主循环</w:t>
        <w:br/>
        <w:t>├── config.h            板级配置：晶振、引脚映射、跨模块共享常量</w:t>
        <w:br/>
        <w:t>├── spwm.c / spwm.h     SPWM 核心：q/r 分解 + Timer0 双相中断</w:t>
        <w:br/>
        <w:t>├── display.c / display.h  Timer1 中断驱动数码管扫描 + 系统节拍</w:t>
        <w:br/>
        <w:t>└── key.c / key.h        按键扫描、计数消抖、长按连按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（一）系统主控制（main.c + config.h）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config.h 集中定义所有硬件相关常量：晶振频率（FOSC = 11059200UL）、频率范围（FREQ_MIN=1, FREQ_MAX=20）、引脚映射（SPWM 输出 P3.7、数码管段选 P1、位选 P2.0/P2.1、按键 P3.2/P3.3），以及全局变量 g_frequency 的声明。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main.c 负责系统初始化和主循环控制：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初始化顺序：先依次调用 SPWM_Init()、Display_Init()、Key_Init()，最后 EA=1 开全局中断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主循环：以 g_tick（~2ms 节拍）驱动非阻塞按键扫描，根据返回的 KeyEvent 修改 g_frequency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IDLE 省电：无节拍时执行 PCON |= 0x01 进入 IDLE 模式，任何中断自动唤醒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全局频率变量 g_frequency 声明为 volatile unsigned char，初始值 1Hz，由主循环修改，ISR 自动读取最新值。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（二）SPWM 波形生成（spwm.c / spwm.h）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采用查表法：预先计算 100 个正弦采样点的占空比数据，存储在 ROM 中的 sine_table[100] 数组。Timer0 工作在 Mode 1（16 位定时器），通过双相中断机制输出 SPWM：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LOW 相（phase=0）：P3.7 输出低电平，查 sine_table 获取 duty，定时器装载低电平持续时间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HIGH 相（phase=1）：P3.7 输出高电平，定时器装载高电平持续时间，查表索引前进一位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各频率的定时器计数值采用 q/r 分解法预存在 tick_q[20] 和 tick_r[20] 数组中：</w:t>
      </w:r>
    </w:p>
    <w:p>
      <w:pPr>
        <w:spacing w:before="120" w:after="120"/>
        <w:ind w:left="567"/>
        <w:shd w:fill="CAF0F8"/>
      </w:pPr>
      <w:r>
        <w:rPr>
          <w:rFonts w:ascii="Consolas" w:hAnsi="Consolas"/>
          <w:color w:val="0077B6"/>
          <w:sz w:val="19"/>
        </w:rPr>
        <w:t>sample_ticks[f] = tick_q[f] × 100 + tick_r[f]</w:t>
        <w:br/>
        <w:t>ticks = tick_q[f] × duty + (tick_r[f] × duty) / 100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ISR 根据 g_frequency 查表，仅需 16 位运算（避免 32 位乘除），在 8051 上约 60~75 机器周期完成。Timer0 设为高优先级（PT0=1），可抢占 Timer1，保证波形精度。ISR 中不停定时器，让其在计算期间继续计数，最后读取实际经过的 tick 数补偿 ISR 耗时。设置最小相位钳位 MIN_PHASE_TICKS=80，防止定时器重装载值过小导致 ISR 来不及执行。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Keil 仿真器 / 示波器观察到的 SPWM 波形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1Hz / 5Hz / 10Hz / 20Hz 波形对比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（三）数码管显示（display.c / display.h）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采用 Timer1 中断驱动动态扫描，替代主循环阻塞方式：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Timer1 配置为 Mode 2（8 位自动重装），TH1=0 → 溢出周期 256 × 1.085μs ≈ 278μs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软件分频 DISP_TIMER_DIV=7 → 显示扫描周期 ≈ 1.94ms ≈ 2ms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ISR 中自动交替显示十位和个位，每次切换前先熄灭（消鬼影）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频率 1~9 时十位自动消隐（P1 输出 0xFF），10~20 正常显示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ISR 同时置 g_tick = 1，作为主循环的系统节拍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共阳七段码查找表 seg_table[10] 存储在 ROM（code 段），Timer1 使用独立寄存器组 using 2，避免与主循环和其他 ISR 的寄存器冲突。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（四）按键输入（key.c / key.h）</w:t>
      </w:r>
    </w:p>
    <w:p>
      <w:pPr>
        <w:spacing w:before="60" w:after="60" w:line="384" w:lineRule="auto"/>
      </w:pPr>
      <w:r>
        <w:rPr>
          <w:rFonts w:ascii="Calibri" w:hAnsi="Calibri" w:eastAsia="宋体"/>
          <w:b w:val="0"/>
          <w:color w:val="1E293B"/>
          <w:sz w:val="22"/>
        </w:rPr>
        <w:t>主循环在每个 g_tick 节拍（~2ms）调用 Key_Scan()，检测 K1（P3.3 频率+）和 K2（P3.2 频率-）状态。按键扫描采用状态机实现，三态转换：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IDLE → HELD：按键按下，计数消抖（10 × 2ms ≈ 20ms）确认后触发一次事件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HELD → REPEAT：持续按住达到长按阈值（200 × 2ms ≈ 400ms）后触发</w:t>
      </w:r>
    </w:p>
    <w:p>
      <w:pPr>
        <w:pStyle w:val="ListBullet"/>
        <w:spacing w:before="40" w:after="40" w:line="336" w:lineRule="auto"/>
      </w:pPr>
      <w:r>
        <w:rPr>
          <w:rFonts w:ascii="Calibri" w:hAnsi="Calibri" w:eastAsia="宋体"/>
          <w:color w:val="475569"/>
          <w:sz w:val="22"/>
        </w:rPr>
        <w:t>REPEAT → REPEAT：每隔重复间隔（40 × 2ms ≈ 80ms）连续触发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按键松开立即复位到 IDLE。返回 KeyEvent 枚举（KEY_UP / KEY_DOWN / KEY_NONE），由主循环处理频率加减，频率范围限制在 1~20Hz。非阻塞设计，不影响 SPWM 波形输出和数码管显示。</w:t>
      </w:r>
    </w:p>
    <w:p>
      <w:pPr>
        <w:pStyle w:val="Heading2"/>
        <w:spacing w:before="240" w:after="120" w:line="360" w:lineRule="auto"/>
      </w:pPr>
      <w:r>
        <w:rPr>
          <w:rFonts w:ascii="Georgia" w:hAnsi="Georgia" w:eastAsia="宋体"/>
          <w:color w:val="0D1B2A"/>
        </w:rPr>
        <w:t>（五）关键技术参数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4"/>
            <w:shd w:fill="0D1B2A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晶振频率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11.0592 MHz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标准波特率晶振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机器周期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1.085 μs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12时钟周期/机器周期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正弦采样点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100 点/周期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角度间隔 3.6°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PWM 分辨率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100 级 (0~99)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占空比范围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频率范围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1~20 Hz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按键 1Hz 步进 + 长按连按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Timer0 中断频率 @10Hz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2000 次/秒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100点 × 2相 × 10Hz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Timer1 扫描周期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~2ms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7 × 278μs ≈ 1.94ms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Timer0 优先级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高 (PT0=1)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可抢占 Timer1，保证波形精度</w:t>
            </w:r>
          </w:p>
        </w:tc>
      </w:tr>
      <w:tr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CPU 占用 @10Hz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~8.7%</w:t>
            </w:r>
          </w:p>
        </w:tc>
        <w:tc>
          <w:tcPr>
            <w:tcW w:type="dxa" w:w="3024"/>
            <w:shd w:fill="F1F5F9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ISR 开销极低，空闲时 IDLE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最小相位钳位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80 机器周期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 w:eastAsia="宋体"/>
                <w:color w:val="1E293B"/>
                <w:sz w:val="20"/>
              </w:rPr>
              <w:t>防止 ISR 执行不完</w:t>
            </w:r>
          </w:p>
        </w:tc>
      </w:tr>
    </w:tbl>
    <w:p/>
    <w:p>
      <w:pPr>
        <w:pStyle w:val="Heading1"/>
        <w:spacing w:before="360" w:after="120" w:line="360" w:lineRule="auto"/>
      </w:pPr>
      <w:r>
        <w:rPr>
          <w:rFonts w:ascii="Georgia" w:hAnsi="Georgia" w:eastAsia="宋体"/>
          <w:color w:val="0D1B2A"/>
        </w:rPr>
        <w:t>六、实物展示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系统整体实物照片（含所有模块）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各模块特写照片</w:t>
      </w:r>
    </w:p>
    <w:p>
      <w:pPr>
        <w:spacing w:before="240" w:after="240" w:line="360" w:lineRule="auto"/>
        <w:jc w:val="center"/>
        <w:pBdr>
          <w:top w:val="dashed" w:sz="4" w:space="8" w:color="94A3B8"/>
          <w:left w:val="dashed" w:sz="4" w:space="8" w:color="94A3B8"/>
          <w:bottom w:val="dashed" w:sz="4" w:space="8" w:color="94A3B8"/>
          <w:right w:val="dashed" w:sz="4" w:space="8" w:color="94A3B8"/>
        </w:pBdr>
      </w:pPr>
      <w:r>
        <w:rPr>
          <w:rFonts w:ascii="Calibri" w:hAnsi="Calibri"/>
          <w:i/>
          <w:color w:val="94A3B8"/>
          <w:sz w:val="20"/>
        </w:rPr>
        <w:t>[图片占位] 运行效果照片：数码管显示频率 + 示波器 SPWM 波形</w:t>
      </w:r>
    </w:p>
    <w:p>
      <w:pPr>
        <w:spacing w:before="480" w:after="0" w:line="360" w:lineRule="auto"/>
      </w:pPr>
    </w:p>
    <w:p>
      <w:pPr>
        <w:spacing w:before="240" w:after="240" w:line="360" w:lineRule="auto"/>
        <w:jc w:val="center"/>
      </w:pPr>
      <w:r>
        <w:rPr>
          <w:color w:val="00B4D8"/>
          <w:sz w:val="20"/>
        </w:rPr>
        <w:t>━━━━━━━━━━━━━━━━━━━━━━━━━━━━━━</w:t>
      </w:r>
    </w:p>
    <w:p>
      <w:pPr>
        <w:spacing w:before="60" w:after="60" w:line="384" w:lineRule="auto"/>
        <w:ind w:firstLine="425"/>
      </w:pPr>
      <w:r>
        <w:rPr>
          <w:rFonts w:ascii="Calibri" w:hAnsi="Calibri" w:eastAsia="宋体"/>
          <w:b w:val="0"/>
          <w:color w:val="1E293B"/>
          <w:sz w:val="22"/>
        </w:rPr>
        <w:t>通过本次预习，明确了 SPWM 波形发生器的设计原理与实现方案，掌握了 ST89C52 单片机的 PWM 生成、数码管显示、按键扫描等关键技术，梳理了硬件电路与程序设计的核心要点，为后续电路搭建、程序编写与调试工作奠定了基础。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