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2538" w:rsidRDefault="00F95342" w:rsidP="00432538">
      <w:pPr>
        <w:widowControl/>
        <w:shd w:val="clear" w:color="auto" w:fill="FFFFFF"/>
        <w:spacing w:line="720" w:lineRule="atLeast"/>
        <w:jc w:val="center"/>
        <w:rPr>
          <w:rFonts w:ascii="Arial" w:eastAsia="宋体" w:hAnsi="Arial" w:cs="Arial" w:hint="eastAsia"/>
          <w:b/>
          <w:bCs/>
          <w:color w:val="000000"/>
          <w:kern w:val="0"/>
          <w:sz w:val="30"/>
          <w:szCs w:val="30"/>
        </w:rPr>
      </w:pPr>
      <w:r w:rsidRPr="00F95342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全国大学生数学建模竞赛人工智能工具使用规定</w:t>
      </w:r>
    </w:p>
    <w:p w:rsidR="00F95342" w:rsidRPr="00F95342" w:rsidRDefault="00F95342" w:rsidP="00432538">
      <w:pPr>
        <w:widowControl/>
        <w:shd w:val="clear" w:color="auto" w:fill="FFFFFF"/>
        <w:spacing w:line="720" w:lineRule="atLeast"/>
        <w:jc w:val="center"/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</w:pPr>
      <w:r w:rsidRPr="00F95342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（</w:t>
      </w:r>
      <w:r w:rsidRPr="00F95342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 xml:space="preserve">2025 </w:t>
      </w:r>
      <w:r w:rsidRPr="00F95342">
        <w:rPr>
          <w:rFonts w:ascii="Arial" w:eastAsia="宋体" w:hAnsi="Arial" w:cs="Arial"/>
          <w:b/>
          <w:bCs/>
          <w:color w:val="000000"/>
          <w:kern w:val="0"/>
          <w:sz w:val="30"/>
          <w:szCs w:val="30"/>
        </w:rPr>
        <w:t>年试行）</w:t>
      </w:r>
    </w:p>
    <w:p w:rsidR="00F95342" w:rsidRPr="00F95342" w:rsidRDefault="00F95342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/>
          <w:color w:val="4F4E40"/>
          <w:kern w:val="0"/>
          <w:szCs w:val="21"/>
        </w:rPr>
      </w:pPr>
      <w:r w:rsidRPr="00F95342">
        <w:rPr>
          <w:rFonts w:asciiTheme="minorEastAsia" w:hAnsiTheme="minorEastAsia" w:cs="Arial"/>
          <w:color w:val="4F4E40"/>
          <w:kern w:val="0"/>
          <w:szCs w:val="21"/>
        </w:rPr>
        <w:t>1. 本规定适用于全国大学生数学建模竞赛中人工智能（以下简称 AI）工具 的使用，包括但不限于大语言模型、生成式 AI、代码辅助工具和智能数 学软件。</w:t>
      </w:r>
    </w:p>
    <w:p w:rsidR="00F95342" w:rsidRPr="00F95342" w:rsidRDefault="00F95342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/>
          <w:color w:val="4F4E40"/>
          <w:kern w:val="0"/>
          <w:szCs w:val="21"/>
        </w:rPr>
      </w:pPr>
      <w:r w:rsidRPr="00F95342">
        <w:rPr>
          <w:rFonts w:asciiTheme="minorEastAsia" w:hAnsiTheme="minorEastAsia" w:cs="Arial"/>
          <w:color w:val="4F4E40"/>
          <w:kern w:val="0"/>
          <w:szCs w:val="21"/>
        </w:rPr>
        <w:t>2. 解决竞赛问题不要求必须使用 AI 工具。未使用 AI 工具的参赛队须在参 考文献之后明确声明：“本参赛队未使用任何 AI 工具 ”。</w:t>
      </w:r>
    </w:p>
    <w:p w:rsidR="00F95342" w:rsidRPr="00F95342" w:rsidRDefault="00F95342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/>
          <w:color w:val="4F4E40"/>
          <w:kern w:val="0"/>
          <w:szCs w:val="21"/>
        </w:rPr>
      </w:pPr>
      <w:r w:rsidRPr="00F95342">
        <w:rPr>
          <w:rFonts w:asciiTheme="minorEastAsia" w:hAnsiTheme="minorEastAsia" w:cs="Arial"/>
          <w:color w:val="4F4E40"/>
          <w:kern w:val="0"/>
          <w:szCs w:val="21"/>
        </w:rPr>
        <w:t>3. 参赛队可以在竞赛期间使用 AI 工具，但必须遵循公开透明原则，并</w:t>
      </w:r>
      <w:r w:rsidRPr="008453EA">
        <w:rPr>
          <w:rFonts w:asciiTheme="minorEastAsia" w:hAnsiTheme="minorEastAsia" w:cs="Arial"/>
          <w:bCs/>
          <w:color w:val="4F4E40"/>
          <w:kern w:val="0"/>
          <w:szCs w:val="21"/>
        </w:rPr>
        <w:t>确保</w:t>
      </w:r>
      <w:r w:rsidRPr="00F95342">
        <w:rPr>
          <w:rFonts w:asciiTheme="minorEastAsia" w:hAnsiTheme="minorEastAsia" w:cs="Arial"/>
          <w:color w:val="4F4E40"/>
          <w:kern w:val="0"/>
          <w:szCs w:val="21"/>
        </w:rPr>
        <w:t> </w:t>
      </w:r>
      <w:r w:rsidRPr="008453EA">
        <w:rPr>
          <w:rFonts w:asciiTheme="minorEastAsia" w:hAnsiTheme="minorEastAsia" w:cs="Arial"/>
          <w:bCs/>
          <w:color w:val="4F4E40"/>
          <w:kern w:val="0"/>
          <w:szCs w:val="21"/>
        </w:rPr>
        <w:t>参赛作品的核心建模与分析必须由参赛队独立完成</w:t>
      </w:r>
      <w:r w:rsidRPr="00F95342">
        <w:rPr>
          <w:rFonts w:asciiTheme="minorEastAsia" w:hAnsiTheme="minorEastAsia" w:cs="Arial"/>
          <w:color w:val="4F4E40"/>
          <w:kern w:val="0"/>
          <w:szCs w:val="21"/>
        </w:rPr>
        <w:t>。</w:t>
      </w:r>
    </w:p>
    <w:p w:rsidR="008453EA" w:rsidRDefault="008453EA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 w:hint="eastAsia"/>
          <w:color w:val="4F4E40"/>
          <w:kern w:val="0"/>
          <w:szCs w:val="21"/>
        </w:rPr>
      </w:pPr>
      <w:r>
        <w:rPr>
          <w:rFonts w:asciiTheme="minorEastAsia" w:hAnsiTheme="minorEastAsia" w:cs="Arial"/>
          <w:color w:val="4F4E40"/>
          <w:kern w:val="0"/>
          <w:szCs w:val="21"/>
        </w:rPr>
        <w:t>4.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（1）使用 AI 工具生成的内容，应在正文相应位置进行标注；在参考文 献中列出</w:t>
      </w:r>
    </w:p>
    <w:p w:rsidR="008453EA" w:rsidRDefault="008453EA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 w:hint="eastAsia"/>
          <w:color w:val="4F4E40"/>
          <w:kern w:val="0"/>
          <w:szCs w:val="21"/>
        </w:rPr>
      </w:pPr>
      <w:r>
        <w:rPr>
          <w:rFonts w:asciiTheme="minorEastAsia" w:hAnsiTheme="minorEastAsia" w:cs="Arial" w:hint="eastAsia"/>
          <w:color w:val="4F4E40"/>
          <w:kern w:val="0"/>
          <w:szCs w:val="21"/>
        </w:rPr>
        <w:t xml:space="preserve">  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所</w:t>
      </w:r>
      <w:r>
        <w:rPr>
          <w:rFonts w:asciiTheme="minorEastAsia" w:hAnsiTheme="minorEastAsia" w:cs="Arial" w:hint="eastAsia"/>
          <w:color w:val="4F4E40"/>
          <w:kern w:val="0"/>
          <w:szCs w:val="21"/>
        </w:rPr>
        <w:t xml:space="preserve"> 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用 AI 工具，格式如下： [编号] 工具名称，版本/型号，开 发机构/公司，</w:t>
      </w:r>
    </w:p>
    <w:p w:rsidR="008453EA" w:rsidRDefault="008453EA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 w:hint="eastAsia"/>
          <w:color w:val="4F4E40"/>
          <w:kern w:val="0"/>
          <w:szCs w:val="21"/>
        </w:rPr>
      </w:pPr>
      <w:r>
        <w:rPr>
          <w:rFonts w:asciiTheme="minorEastAsia" w:hAnsiTheme="minorEastAsia" w:cs="Arial" w:hint="eastAsia"/>
          <w:color w:val="4F4E40"/>
          <w:kern w:val="0"/>
          <w:szCs w:val="21"/>
        </w:rPr>
        <w:t xml:space="preserve">  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 xml:space="preserve">使用日期。（示例：[1] DeepSeek, DeepSeek-R1-0528, 深度求索（DeepSeek）, </w:t>
      </w:r>
    </w:p>
    <w:p w:rsidR="00F95342" w:rsidRPr="00F95342" w:rsidRDefault="008453EA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/>
          <w:color w:val="4F4E40"/>
          <w:kern w:val="0"/>
          <w:szCs w:val="21"/>
        </w:rPr>
      </w:pPr>
      <w:r>
        <w:rPr>
          <w:rFonts w:asciiTheme="minorEastAsia" w:hAnsiTheme="minorEastAsia" w:cs="Arial" w:hint="eastAsia"/>
          <w:color w:val="4F4E40"/>
          <w:kern w:val="0"/>
          <w:szCs w:val="21"/>
        </w:rPr>
        <w:t xml:space="preserve">  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2025-09-05）</w:t>
      </w:r>
    </w:p>
    <w:p w:rsidR="00F95342" w:rsidRPr="00F95342" w:rsidRDefault="008453EA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/>
          <w:color w:val="4F4E40"/>
          <w:kern w:val="0"/>
          <w:szCs w:val="21"/>
        </w:rPr>
      </w:pPr>
      <w:r>
        <w:rPr>
          <w:rFonts w:asciiTheme="minorEastAsia" w:hAnsiTheme="minorEastAsia" w:cs="Arial" w:hint="eastAsia"/>
          <w:color w:val="4F4E40"/>
          <w:kern w:val="0"/>
          <w:szCs w:val="21"/>
        </w:rPr>
        <w:t xml:space="preserve"> 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（2）使用 AI 工具的参赛作品必须在支撑材料中包含AI工具使用详情说明（PDF格式，以“AI 工具使用详情”为文件名），内容包括：</w:t>
      </w:r>
    </w:p>
    <w:p w:rsidR="00F95342" w:rsidRPr="00F95342" w:rsidRDefault="008453EA" w:rsidP="008453EA">
      <w:pPr>
        <w:widowControl/>
        <w:shd w:val="clear" w:color="auto" w:fill="FFFFFF"/>
        <w:spacing w:line="330" w:lineRule="atLeast"/>
        <w:ind w:firstLineChars="150" w:firstLine="315"/>
        <w:rPr>
          <w:rFonts w:asciiTheme="minorEastAsia" w:hAnsiTheme="minorEastAsia" w:cs="Arial"/>
          <w:color w:val="4F4E40"/>
          <w:kern w:val="0"/>
          <w:szCs w:val="21"/>
        </w:rPr>
      </w:pPr>
      <w:r>
        <w:rPr>
          <w:rFonts w:asciiTheme="minorEastAsia" w:hAnsiTheme="minorEastAsia" w:cs="Arial" w:hint="eastAsia"/>
          <w:bCs/>
          <w:color w:val="4F4E40"/>
          <w:kern w:val="0"/>
          <w:szCs w:val="21"/>
        </w:rPr>
        <w:t xml:space="preserve"> (I)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 所用 AI 工具名称和版本</w:t>
      </w:r>
    </w:p>
    <w:p w:rsidR="00F95342" w:rsidRPr="00F95342" w:rsidRDefault="008453EA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/>
          <w:color w:val="4F4E40"/>
          <w:kern w:val="0"/>
          <w:szCs w:val="21"/>
        </w:rPr>
      </w:pPr>
      <w:r>
        <w:rPr>
          <w:rFonts w:asciiTheme="minorEastAsia" w:hAnsiTheme="minorEastAsia" w:cs="Arial" w:hint="eastAsia"/>
          <w:bCs/>
          <w:color w:val="4F4E40"/>
          <w:kern w:val="0"/>
          <w:szCs w:val="21"/>
        </w:rPr>
        <w:t xml:space="preserve">    (I)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 具体使用目的和环节</w:t>
      </w:r>
    </w:p>
    <w:p w:rsidR="00F95342" w:rsidRPr="00F95342" w:rsidRDefault="008453EA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/>
          <w:color w:val="4F4E40"/>
          <w:kern w:val="0"/>
          <w:szCs w:val="21"/>
        </w:rPr>
      </w:pPr>
      <w:r>
        <w:rPr>
          <w:rFonts w:asciiTheme="minorEastAsia" w:hAnsiTheme="minorEastAsia" w:cs="Arial" w:hint="eastAsia"/>
          <w:bCs/>
          <w:color w:val="4F4E40"/>
          <w:kern w:val="0"/>
          <w:szCs w:val="21"/>
        </w:rPr>
        <w:t xml:space="preserve">    (I)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关键交互记录（重要提示词与回复）</w:t>
      </w:r>
    </w:p>
    <w:p w:rsidR="00F95342" w:rsidRPr="00F95342" w:rsidRDefault="008453EA" w:rsidP="008453EA">
      <w:pPr>
        <w:widowControl/>
        <w:shd w:val="clear" w:color="auto" w:fill="FFFFFF"/>
        <w:spacing w:line="330" w:lineRule="atLeast"/>
        <w:rPr>
          <w:rFonts w:asciiTheme="minorEastAsia" w:hAnsiTheme="minorEastAsia" w:cs="Arial"/>
          <w:color w:val="4F4E40"/>
          <w:kern w:val="0"/>
          <w:szCs w:val="21"/>
        </w:rPr>
      </w:pPr>
      <w:r>
        <w:rPr>
          <w:rFonts w:asciiTheme="minorEastAsia" w:hAnsiTheme="minorEastAsia" w:cs="Arial" w:hint="eastAsia"/>
          <w:bCs/>
          <w:color w:val="4F4E40"/>
          <w:kern w:val="0"/>
          <w:szCs w:val="21"/>
        </w:rPr>
        <w:t xml:space="preserve"> 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 </w:t>
      </w:r>
      <w:r>
        <w:rPr>
          <w:rFonts w:asciiTheme="minorEastAsia" w:hAnsiTheme="minorEastAsia" w:cs="Arial" w:hint="eastAsia"/>
          <w:color w:val="4F4E40"/>
          <w:kern w:val="0"/>
          <w:szCs w:val="21"/>
        </w:rPr>
        <w:t xml:space="preserve"> </w:t>
      </w:r>
      <w:r>
        <w:rPr>
          <w:rFonts w:asciiTheme="minorEastAsia" w:hAnsiTheme="minorEastAsia" w:cs="Arial" w:hint="eastAsia"/>
          <w:bCs/>
          <w:color w:val="4F4E40"/>
          <w:kern w:val="0"/>
          <w:szCs w:val="21"/>
        </w:rPr>
        <w:t>(I)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采纳和人工修改情况</w:t>
      </w:r>
    </w:p>
    <w:p w:rsidR="00F95342" w:rsidRPr="00F95342" w:rsidRDefault="008453EA" w:rsidP="008453EA">
      <w:pPr>
        <w:widowControl/>
        <w:shd w:val="clear" w:color="auto" w:fill="FFFFFF"/>
        <w:spacing w:line="330" w:lineRule="atLeast"/>
        <w:jc w:val="left"/>
        <w:rPr>
          <w:rFonts w:asciiTheme="minorEastAsia" w:hAnsiTheme="minorEastAsia" w:cs="Arial"/>
          <w:color w:val="4F4E40"/>
          <w:kern w:val="0"/>
          <w:szCs w:val="21"/>
        </w:rPr>
      </w:pPr>
      <w:r>
        <w:rPr>
          <w:rFonts w:asciiTheme="minorEastAsia" w:hAnsiTheme="minorEastAsia" w:cs="Arial" w:hint="eastAsia"/>
          <w:color w:val="4F4E40"/>
          <w:kern w:val="0"/>
          <w:szCs w:val="21"/>
        </w:rPr>
        <w:t xml:space="preserve">   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（3）</w:t>
      </w:r>
      <w:r w:rsidR="00F95342" w:rsidRPr="008453EA">
        <w:rPr>
          <w:rFonts w:asciiTheme="minorEastAsia" w:hAnsiTheme="minorEastAsia" w:cs="Arial"/>
          <w:bCs/>
          <w:color w:val="4F4E40"/>
          <w:kern w:val="0"/>
          <w:szCs w:val="21"/>
        </w:rPr>
        <w:t>不符合上述要求的参赛作品，将被视为违反竞赛规则，取消其评奖</w:t>
      </w:r>
      <w:r w:rsidR="00F95342" w:rsidRPr="00F95342">
        <w:rPr>
          <w:rFonts w:asciiTheme="minorEastAsia" w:hAnsiTheme="minorEastAsia" w:cs="Arial"/>
          <w:color w:val="4F4E40"/>
          <w:kern w:val="0"/>
          <w:szCs w:val="21"/>
        </w:rPr>
        <w:t> </w:t>
      </w:r>
      <w:r w:rsidR="00F95342" w:rsidRPr="008453EA">
        <w:rPr>
          <w:rFonts w:asciiTheme="minorEastAsia" w:hAnsiTheme="minorEastAsia" w:cs="Arial"/>
          <w:bCs/>
          <w:color w:val="4F4E40"/>
          <w:kern w:val="0"/>
          <w:szCs w:val="21"/>
        </w:rPr>
        <w:t>资格。</w:t>
      </w:r>
    </w:p>
    <w:p w:rsidR="00F95342" w:rsidRPr="00F95342" w:rsidRDefault="00F95342" w:rsidP="008453EA">
      <w:pPr>
        <w:widowControl/>
        <w:shd w:val="clear" w:color="auto" w:fill="FFFFFF"/>
        <w:spacing w:line="330" w:lineRule="atLeast"/>
        <w:jc w:val="left"/>
        <w:rPr>
          <w:rFonts w:asciiTheme="minorEastAsia" w:hAnsiTheme="minorEastAsia" w:cs="Arial"/>
          <w:color w:val="4F4E40"/>
          <w:kern w:val="0"/>
          <w:szCs w:val="21"/>
        </w:rPr>
      </w:pPr>
      <w:r w:rsidRPr="00F95342">
        <w:rPr>
          <w:rFonts w:asciiTheme="minorEastAsia" w:hAnsiTheme="minorEastAsia" w:cs="Arial"/>
          <w:color w:val="4F4E40"/>
          <w:kern w:val="0"/>
          <w:szCs w:val="21"/>
        </w:rPr>
        <w:t>5. 本规定自 2025 年 9 月 1 日起试行。</w:t>
      </w:r>
    </w:p>
    <w:p w:rsidR="00F95342" w:rsidRPr="00F95342" w:rsidRDefault="00F95342" w:rsidP="008453EA">
      <w:pPr>
        <w:widowControl/>
        <w:shd w:val="clear" w:color="auto" w:fill="FFFFFF"/>
        <w:spacing w:line="330" w:lineRule="atLeast"/>
        <w:jc w:val="left"/>
        <w:rPr>
          <w:rFonts w:asciiTheme="minorEastAsia" w:hAnsiTheme="minorEastAsia" w:cs="Arial"/>
          <w:color w:val="4F4E40"/>
          <w:kern w:val="0"/>
          <w:szCs w:val="21"/>
        </w:rPr>
      </w:pPr>
      <w:r w:rsidRPr="00F95342">
        <w:rPr>
          <w:rFonts w:asciiTheme="minorEastAsia" w:hAnsiTheme="minorEastAsia" w:cs="Arial"/>
          <w:color w:val="4F4E40"/>
          <w:kern w:val="0"/>
          <w:szCs w:val="21"/>
        </w:rPr>
        <w:t>6. 本规定解释权属于全国大学生数学建模竞赛组委会。</w:t>
      </w:r>
    </w:p>
    <w:p w:rsidR="00353705" w:rsidRPr="00F95342" w:rsidRDefault="00353705"/>
    <w:sectPr w:rsidR="00353705" w:rsidRPr="00F953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3705" w:rsidRDefault="00353705" w:rsidP="00F95342">
      <w:r>
        <w:separator/>
      </w:r>
    </w:p>
  </w:endnote>
  <w:endnote w:type="continuationSeparator" w:id="1">
    <w:p w:rsidR="00353705" w:rsidRDefault="00353705" w:rsidP="00F953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3705" w:rsidRDefault="00353705" w:rsidP="00F95342">
      <w:r>
        <w:separator/>
      </w:r>
    </w:p>
  </w:footnote>
  <w:footnote w:type="continuationSeparator" w:id="1">
    <w:p w:rsidR="00353705" w:rsidRDefault="00353705" w:rsidP="00F9534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95342"/>
    <w:rsid w:val="00353705"/>
    <w:rsid w:val="00432538"/>
    <w:rsid w:val="008453EA"/>
    <w:rsid w:val="00F95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953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9534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953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95342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F9534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F9534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8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2649">
          <w:marLeft w:val="30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6080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546</Characters>
  <Application>Microsoft Office Word</Application>
  <DocSecurity>0</DocSecurity>
  <Lines>4</Lines>
  <Paragraphs>1</Paragraphs>
  <ScaleCrop>false</ScaleCrop>
  <Company>Microsoft</Company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2026-05-05T08:27:00Z</dcterms:created>
  <dcterms:modified xsi:type="dcterms:W3CDTF">2026-05-05T08:31:00Z</dcterms:modified>
</cp:coreProperties>
</file>