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对朵说：1. 我的音乐梦想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《乐队的夏天》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我的三次演出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崔健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Beyond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北京的酒吧，自由的文化，青春该有的样子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4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2019-08-05T09:33:34Z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