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51" w:rsidRPr="003F0D17" w:rsidRDefault="003F0D17" w:rsidP="003F0D17">
      <w:pPr>
        <w:shd w:val="clear" w:color="auto" w:fill="FFFFFF"/>
        <w:spacing w:after="0" w:line="45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kn-IN"/>
        </w:rPr>
      </w:pPr>
      <w:r w:rsidRPr="003F0D1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kn-IN"/>
        </w:rPr>
        <w:t>ACM Transactions on Privacy and Security (TOPS)</w:t>
      </w:r>
    </w:p>
    <w:p w:rsidR="00882C51" w:rsidRDefault="00882C51" w:rsidP="00334434">
      <w:pPr>
        <w:shd w:val="clear" w:color="auto" w:fill="FFFFFF"/>
        <w:spacing w:after="0" w:line="450" w:lineRule="atLeast"/>
        <w:outlineLvl w:val="1"/>
        <w:rPr>
          <w:rFonts w:ascii="Times New Roman" w:eastAsia="Times New Roman" w:hAnsi="Times New Roman" w:cs="Times New Roman"/>
          <w:lang w:bidi="kn-I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97.25pt;height:60.75pt;z-index:251659264;mso-position-horizontal:left;mso-position-horizontal-relative:text;mso-position-vertical-relative:text">
            <v:imagedata r:id="rId5" o:title="ACM"/>
            <w10:wrap type="square" side="right"/>
          </v:shape>
        </w:pict>
      </w:r>
    </w:p>
    <w:p w:rsidR="00882C51" w:rsidRDefault="00882C51" w:rsidP="00334434">
      <w:pPr>
        <w:shd w:val="clear" w:color="auto" w:fill="FFFFFF"/>
        <w:spacing w:after="0" w:line="450" w:lineRule="atLeast"/>
        <w:outlineLvl w:val="1"/>
        <w:rPr>
          <w:rFonts w:ascii="Times New Roman" w:eastAsia="Times New Roman" w:hAnsi="Times New Roman" w:cs="Times New Roman"/>
          <w:lang w:bidi="kn-IN"/>
        </w:rPr>
      </w:pPr>
      <w:r>
        <w:rPr>
          <w:rFonts w:ascii="Times New Roman" w:eastAsia="Times New Roman" w:hAnsi="Times New Roman" w:cs="Times New Roman"/>
          <w:lang w:bidi="kn-IN"/>
        </w:rPr>
        <w:pict>
          <v:shape id="_x0000_i1025" type="#_x0000_t75" style="width:468pt;height:102.75pt">
            <v:imagedata r:id="rId6" o:title="ACM TOPS"/>
          </v:shape>
        </w:pict>
      </w:r>
    </w:p>
    <w:p w:rsidR="00334434" w:rsidRPr="003F0D17" w:rsidRDefault="00334434" w:rsidP="00334434">
      <w:pPr>
        <w:shd w:val="clear" w:color="auto" w:fill="FFFFFF"/>
        <w:spacing w:after="0" w:line="450" w:lineRule="atLeast"/>
        <w:outlineLvl w:val="1"/>
        <w:rPr>
          <w:rFonts w:ascii="Times New Roman" w:eastAsia="Times New Roman" w:hAnsi="Times New Roman" w:cs="Times New Roman"/>
          <w:b/>
          <w:bCs/>
          <w:lang w:bidi="kn-IN"/>
        </w:rPr>
      </w:pPr>
      <w:r w:rsidRPr="003F0D17">
        <w:rPr>
          <w:rFonts w:ascii="Times New Roman" w:eastAsia="Times New Roman" w:hAnsi="Times New Roman" w:cs="Times New Roman"/>
          <w:b/>
          <w:bCs/>
          <w:lang w:bidi="kn-IN"/>
        </w:rPr>
        <w:t>About ACM TOPS:</w:t>
      </w:r>
    </w:p>
    <w:p w:rsidR="00334434" w:rsidRPr="00334434" w:rsidRDefault="00334434" w:rsidP="0033443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r w:rsidRPr="00334434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ACM Transactions on Transactions on Privacy and Security</w:t>
      </w:r>
      <w:r w:rsidRPr="00334434">
        <w:rPr>
          <w:rFonts w:ascii="Times New Roman" w:eastAsia="Times New Roman" w:hAnsi="Times New Roman" w:cs="Times New Roman"/>
          <w:lang w:bidi="kn-IN"/>
        </w:rPr>
        <w:t xml:space="preserve"> (TOPS) is devoted to the study, analysis, and application of information security and privacy.  </w:t>
      </w:r>
    </w:p>
    <w:p w:rsidR="00334434" w:rsidRPr="00334434" w:rsidRDefault="00334434" w:rsidP="00334434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lang w:bidi="kn-IN"/>
        </w:rPr>
      </w:pPr>
      <w:r w:rsidRPr="00334434">
        <w:rPr>
          <w:rFonts w:ascii="Times New Roman" w:eastAsia="Times New Roman" w:hAnsi="Times New Roman" w:cs="Times New Roman"/>
          <w:lang w:bidi="kn-IN"/>
        </w:rPr>
        <w:t>Submitted papers should have practical relevance to the construction, evaluation, application, or operation of security or privacy-critical systems.  Theoretical papers must provide compelling examples and make convincing arguments for the practical significance of their results. Tutorial or survey papers will not be considered for publication.</w:t>
      </w:r>
    </w:p>
    <w:p w:rsidR="00334434" w:rsidRPr="003F0D17" w:rsidRDefault="00334434" w:rsidP="0033443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lang w:bidi="kn-IN"/>
        </w:rPr>
      </w:pPr>
      <w:r w:rsidRPr="003F0D17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bidi="kn-IN"/>
        </w:rPr>
        <w:t>Relevant topics of interest include:</w:t>
      </w:r>
    </w:p>
    <w:p w:rsidR="00334434" w:rsidRPr="003F0D17" w:rsidRDefault="00334434" w:rsidP="003F0D17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r w:rsidRPr="003F0D17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Security Technologies:</w:t>
      </w:r>
      <w:r w:rsidRPr="003F0D17">
        <w:rPr>
          <w:rFonts w:ascii="Times New Roman" w:eastAsia="Times New Roman" w:hAnsi="Times New Roman" w:cs="Times New Roman"/>
          <w:lang w:bidi="kn-IN"/>
        </w:rPr>
        <w:t> authentication; authorization models and mechanisms; auditing and intrusion detection; cryptographic algorithms, protocols, services, and infrastructure; recovery and survivable operation; risk analysis; assurance including cryptanalysis and formal methods; penetration technologies including viruses, Trojan horses, spoofing, sniffing, cracking, and covert channels.</w:t>
      </w:r>
    </w:p>
    <w:p w:rsidR="00334434" w:rsidRPr="003F0D17" w:rsidRDefault="00334434" w:rsidP="003F0D17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bookmarkStart w:id="0" w:name="_GoBack"/>
      <w:bookmarkEnd w:id="0"/>
      <w:r w:rsidRPr="003F0D17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Secure Systems:</w:t>
      </w:r>
      <w:r w:rsidRPr="003F0D17">
        <w:rPr>
          <w:rFonts w:ascii="Times New Roman" w:eastAsia="Times New Roman" w:hAnsi="Times New Roman" w:cs="Times New Roman"/>
          <w:lang w:bidi="kn-IN"/>
        </w:rPr>
        <w:t> secure operating systems, database systems and networks; secure distributed systems including security middleware; secure web browsers, servers, and mobile code; specialized secure systems for specific application areas; interoperability, and composition.</w:t>
      </w:r>
    </w:p>
    <w:p w:rsidR="00334434" w:rsidRPr="003F0D17" w:rsidRDefault="00334434" w:rsidP="003F0D17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r w:rsidRPr="003F0D17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Privacy Methods:</w:t>
      </w:r>
      <w:r w:rsidRPr="003F0D17">
        <w:rPr>
          <w:rFonts w:ascii="Times New Roman" w:eastAsia="Times New Roman" w:hAnsi="Times New Roman" w:cs="Times New Roman"/>
          <w:lang w:bidi="kn-IN"/>
        </w:rPr>
        <w:t xml:space="preserve">  methods to offer location privacy; </w:t>
      </w:r>
      <w:proofErr w:type="spellStart"/>
      <w:r w:rsidRPr="003F0D17">
        <w:rPr>
          <w:rFonts w:ascii="Times New Roman" w:eastAsia="Times New Roman" w:hAnsi="Times New Roman" w:cs="Times New Roman"/>
          <w:lang w:bidi="kn-IN"/>
        </w:rPr>
        <w:t>anonymization</w:t>
      </w:r>
      <w:proofErr w:type="spellEnd"/>
      <w:r w:rsidRPr="003F0D17">
        <w:rPr>
          <w:rFonts w:ascii="Times New Roman" w:eastAsia="Times New Roman" w:hAnsi="Times New Roman" w:cs="Times New Roman"/>
          <w:lang w:bidi="kn-IN"/>
        </w:rPr>
        <w:t xml:space="preserve"> techniques for users and their data; statistical disclosure control techniques; private information retrieval; protocols for secure multiparty communications, protecting confidential consumer data, and the like. </w:t>
      </w:r>
    </w:p>
    <w:p w:rsidR="00334434" w:rsidRPr="003F0D17" w:rsidRDefault="00334434" w:rsidP="003F0D17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r w:rsidRPr="003F0D17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Security and Privacy Applications:</w:t>
      </w:r>
      <w:r w:rsidRPr="003F0D17">
        <w:rPr>
          <w:rFonts w:ascii="Times New Roman" w:eastAsia="Times New Roman" w:hAnsi="Times New Roman" w:cs="Times New Roman"/>
          <w:lang w:bidi="kn-IN"/>
        </w:rPr>
        <w:t> threats, system tradeoffs, and unique needs of applications; representative application areas include information systems, workflows, cloud computing, cyber-physical systems, electronic commerce, electronic cash, electronic voting, copyright and intellectual property protection, telecommunications systems, wireless systems, and health care.  Design of security and privacy (user experience and usability).</w:t>
      </w:r>
    </w:p>
    <w:p w:rsidR="00334434" w:rsidRPr="003F0D17" w:rsidRDefault="00334434" w:rsidP="003F0D17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lang w:bidi="kn-IN"/>
        </w:rPr>
      </w:pPr>
      <w:r w:rsidRPr="003F0D17">
        <w:rPr>
          <w:rFonts w:ascii="Times New Roman" w:eastAsia="Times New Roman" w:hAnsi="Times New Roman" w:cs="Times New Roman"/>
          <w:bdr w:val="none" w:sz="0" w:space="0" w:color="auto" w:frame="1"/>
          <w:lang w:bidi="kn-IN"/>
        </w:rPr>
        <w:t>Privacy and Security Policies:</w:t>
      </w:r>
      <w:r w:rsidRPr="003F0D17">
        <w:rPr>
          <w:rFonts w:ascii="Times New Roman" w:eastAsia="Times New Roman" w:hAnsi="Times New Roman" w:cs="Times New Roman"/>
          <w:lang w:bidi="kn-IN"/>
        </w:rPr>
        <w:t> confidentiality, integrity, availability, privacy, usage, and survivability policies; tradeoffs, conflicts and synergy among security and privacy objectives.</w:t>
      </w:r>
    </w:p>
    <w:sectPr w:rsidR="00334434" w:rsidRPr="003F0D17" w:rsidSect="00882C5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E2835"/>
    <w:multiLevelType w:val="hybridMultilevel"/>
    <w:tmpl w:val="EBE6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34"/>
    <w:rsid w:val="00251465"/>
    <w:rsid w:val="00334434"/>
    <w:rsid w:val="003F0D17"/>
    <w:rsid w:val="00882C51"/>
    <w:rsid w:val="00C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2D5C667-9C6D-40BB-87A6-1DAF592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434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NormalWeb">
    <w:name w:val="Normal (Web)"/>
    <w:basedOn w:val="Normal"/>
    <w:uiPriority w:val="99"/>
    <w:semiHidden/>
    <w:unhideWhenUsed/>
    <w:rsid w:val="0033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Emphasis">
    <w:name w:val="Emphasis"/>
    <w:basedOn w:val="DefaultParagraphFont"/>
    <w:uiPriority w:val="20"/>
    <w:qFormat/>
    <w:rsid w:val="00334434"/>
    <w:rPr>
      <w:i/>
      <w:iCs/>
    </w:rPr>
  </w:style>
  <w:style w:type="character" w:styleId="Strong">
    <w:name w:val="Strong"/>
    <w:basedOn w:val="DefaultParagraphFont"/>
    <w:uiPriority w:val="22"/>
    <w:qFormat/>
    <w:rsid w:val="00334434"/>
    <w:rPr>
      <w:b/>
      <w:bCs/>
    </w:rPr>
  </w:style>
  <w:style w:type="paragraph" w:styleId="ListParagraph">
    <w:name w:val="List Paragraph"/>
    <w:basedOn w:val="Normal"/>
    <w:uiPriority w:val="34"/>
    <w:qFormat/>
    <w:rsid w:val="003F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Dsilva</dc:creator>
  <cp:keywords/>
  <dc:description/>
  <cp:lastModifiedBy>Osman Dsilva</cp:lastModifiedBy>
  <cp:revision>3</cp:revision>
  <dcterms:created xsi:type="dcterms:W3CDTF">2019-11-22T12:57:00Z</dcterms:created>
  <dcterms:modified xsi:type="dcterms:W3CDTF">2019-11-23T02:47:00Z</dcterms:modified>
</cp:coreProperties>
</file>