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EC" w:rsidRDefault="002866E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:rsidR="00975BEC" w:rsidRDefault="002866E9" w:rsidP="00BC670C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(An Autonomous Institute affiliated to VTU, </w:t>
      </w:r>
      <w:proofErr w:type="spellStart"/>
      <w:r>
        <w:rPr>
          <w:rFonts w:eastAsia="Times New Roman"/>
          <w:sz w:val="20"/>
          <w:szCs w:val="20"/>
        </w:rPr>
        <w:t>Belagavi</w:t>
      </w:r>
      <w:proofErr w:type="spellEnd"/>
      <w:r>
        <w:rPr>
          <w:rFonts w:eastAsia="Times New Roman"/>
          <w:sz w:val="20"/>
          <w:szCs w:val="20"/>
        </w:rPr>
        <w:t>, Approved by AICTE &amp; ISO 9001:2008 Certified)</w:t>
      </w:r>
    </w:p>
    <w:p w:rsidR="00975BEC" w:rsidRDefault="002866E9" w:rsidP="00BC670C">
      <w:pPr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 xml:space="preserve">Accredited by National Assessment &amp; Accreditation Council (NAAC) with ‘A’ grade, </w:t>
      </w:r>
      <w:proofErr w:type="spellStart"/>
      <w:r>
        <w:rPr>
          <w:rFonts w:eastAsia="Times New Roman"/>
        </w:rPr>
        <w:t>Shavige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Malleshwara</w:t>
      </w:r>
      <w:proofErr w:type="spellEnd"/>
      <w:r>
        <w:rPr>
          <w:rFonts w:eastAsia="Times New Roman"/>
        </w:rPr>
        <w:t xml:space="preserve"> Hills, </w:t>
      </w:r>
      <w:proofErr w:type="spellStart"/>
      <w:r>
        <w:rPr>
          <w:rFonts w:eastAsia="Times New Roman"/>
        </w:rPr>
        <w:t>Kumaraswamy</w:t>
      </w:r>
      <w:proofErr w:type="spellEnd"/>
      <w:r>
        <w:rPr>
          <w:rFonts w:eastAsia="Times New Roman"/>
        </w:rPr>
        <w:t xml:space="preserve"> Layout, </w:t>
      </w:r>
      <w:proofErr w:type="gramStart"/>
      <w:r>
        <w:rPr>
          <w:rFonts w:eastAsia="Times New Roman"/>
        </w:rPr>
        <w:t>Bengaluru</w:t>
      </w:r>
      <w:proofErr w:type="gramEnd"/>
      <w:r>
        <w:rPr>
          <w:rFonts w:eastAsia="Times New Roman"/>
        </w:rPr>
        <w:t>-560078.</w:t>
      </w:r>
    </w:p>
    <w:p w:rsidR="00975BEC" w:rsidRDefault="00975BEC">
      <w:pPr>
        <w:spacing w:line="200" w:lineRule="exact"/>
        <w:rPr>
          <w:sz w:val="24"/>
          <w:szCs w:val="24"/>
        </w:rPr>
      </w:pPr>
    </w:p>
    <w:p w:rsidR="007613E7" w:rsidRDefault="007613E7" w:rsidP="007613E7">
      <w:pPr>
        <w:ind w:left="278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          </w:t>
      </w:r>
      <w:r>
        <w:rPr>
          <w:noProof/>
          <w:sz w:val="24"/>
          <w:szCs w:val="24"/>
        </w:rPr>
        <w:drawing>
          <wp:inline distT="0" distB="0" distL="0" distR="0" wp14:anchorId="58F4AC62" wp14:editId="3D861600">
            <wp:extent cx="1133475" cy="11055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10B" w:rsidRDefault="007613E7" w:rsidP="007613E7">
      <w:pPr>
        <w:ind w:left="2780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   </w:t>
      </w:r>
    </w:p>
    <w:p w:rsidR="00CC710B" w:rsidRDefault="00CC710B" w:rsidP="007613E7">
      <w:pPr>
        <w:ind w:left="2780"/>
        <w:rPr>
          <w:rFonts w:eastAsia="Times New Roman"/>
          <w:b/>
          <w:bCs/>
          <w:sz w:val="36"/>
          <w:szCs w:val="36"/>
        </w:rPr>
      </w:pPr>
    </w:p>
    <w:p w:rsidR="00CC710B" w:rsidRDefault="00CC710B" w:rsidP="007613E7">
      <w:pPr>
        <w:ind w:left="2780"/>
        <w:rPr>
          <w:rFonts w:eastAsia="Times New Roman"/>
          <w:b/>
          <w:bCs/>
          <w:sz w:val="36"/>
          <w:szCs w:val="36"/>
        </w:rPr>
      </w:pPr>
    </w:p>
    <w:p w:rsidR="00975BEC" w:rsidRDefault="007613E7" w:rsidP="007613E7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</w:t>
      </w:r>
      <w:r w:rsidR="00C448DF">
        <w:rPr>
          <w:rFonts w:eastAsia="Times New Roman"/>
          <w:b/>
          <w:bCs/>
          <w:sz w:val="36"/>
          <w:szCs w:val="36"/>
        </w:rPr>
        <w:t>SEMINAR</w:t>
      </w:r>
      <w:r w:rsidR="002866E9">
        <w:rPr>
          <w:rFonts w:eastAsia="Times New Roman"/>
          <w:b/>
          <w:bCs/>
          <w:sz w:val="36"/>
          <w:szCs w:val="36"/>
        </w:rPr>
        <w:t xml:space="preserve"> </w:t>
      </w:r>
      <w:r w:rsidR="00C448DF">
        <w:rPr>
          <w:rFonts w:eastAsia="Times New Roman"/>
          <w:b/>
          <w:bCs/>
          <w:sz w:val="36"/>
          <w:szCs w:val="36"/>
        </w:rPr>
        <w:t>REPORT</w:t>
      </w:r>
    </w:p>
    <w:p w:rsidR="00975BEC" w:rsidRDefault="00975BEC">
      <w:pPr>
        <w:spacing w:line="239" w:lineRule="exact"/>
        <w:rPr>
          <w:sz w:val="24"/>
          <w:szCs w:val="24"/>
        </w:rPr>
      </w:pPr>
    </w:p>
    <w:p w:rsidR="00975BEC" w:rsidRPr="00AB03CF" w:rsidRDefault="004608B7" w:rsidP="00AB03CF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:rsidR="00975BEC" w:rsidRDefault="002866E9" w:rsidP="00A660A8">
      <w:pPr>
        <w:spacing w:line="239" w:lineRule="auto"/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A660A8" w:rsidRPr="00A660A8">
        <w:rPr>
          <w:rFonts w:eastAsia="Times New Roman"/>
          <w:b/>
          <w:bCs/>
          <w:sz w:val="36"/>
          <w:szCs w:val="36"/>
        </w:rPr>
        <w:t>RFID Backscattering in Long-Range Scenarios</w:t>
      </w:r>
      <w:r>
        <w:rPr>
          <w:rFonts w:eastAsia="Times New Roman"/>
          <w:b/>
          <w:bCs/>
          <w:sz w:val="36"/>
          <w:szCs w:val="36"/>
        </w:rPr>
        <w:t>”</w:t>
      </w:r>
    </w:p>
    <w:p w:rsidR="00975BEC" w:rsidRDefault="00975BEC">
      <w:pPr>
        <w:spacing w:line="287" w:lineRule="exact"/>
        <w:rPr>
          <w:sz w:val="24"/>
          <w:szCs w:val="24"/>
        </w:rPr>
      </w:pPr>
    </w:p>
    <w:p w:rsidR="00975BEC" w:rsidRDefault="00975BEC">
      <w:pPr>
        <w:spacing w:line="181" w:lineRule="exact"/>
        <w:rPr>
          <w:sz w:val="24"/>
          <w:szCs w:val="24"/>
        </w:rPr>
      </w:pPr>
    </w:p>
    <w:p w:rsidR="00975BEC" w:rsidRPr="004608B7" w:rsidRDefault="002866E9">
      <w:pPr>
        <w:ind w:left="4020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:rsidR="00975BEC" w:rsidRDefault="00975BEC">
      <w:pPr>
        <w:spacing w:line="170" w:lineRule="exact"/>
        <w:rPr>
          <w:sz w:val="24"/>
          <w:szCs w:val="24"/>
        </w:rPr>
      </w:pPr>
    </w:p>
    <w:p w:rsidR="00CC710B" w:rsidRDefault="00CC710B">
      <w:pPr>
        <w:spacing w:line="170" w:lineRule="exact"/>
        <w:rPr>
          <w:sz w:val="24"/>
          <w:szCs w:val="24"/>
        </w:rPr>
      </w:pPr>
    </w:p>
    <w:p w:rsidR="00CC710B" w:rsidRDefault="00CC710B">
      <w:pPr>
        <w:spacing w:line="170" w:lineRule="exact"/>
        <w:rPr>
          <w:sz w:val="24"/>
          <w:szCs w:val="24"/>
        </w:rPr>
      </w:pPr>
    </w:p>
    <w:p w:rsidR="00975BEC" w:rsidRPr="004608B7" w:rsidRDefault="00A660A8" w:rsidP="004608B7">
      <w:pPr>
        <w:ind w:left="3640"/>
        <w:rPr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Ruthwik H Param</w:t>
      </w:r>
    </w:p>
    <w:p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:rsidR="00975BEC" w:rsidRDefault="002866E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A660A8">
        <w:rPr>
          <w:rFonts w:eastAsia="Times New Roman"/>
          <w:b/>
          <w:bCs/>
          <w:sz w:val="28"/>
          <w:szCs w:val="28"/>
        </w:rPr>
        <w:t>1DS16CS125</w:t>
      </w:r>
      <w:r>
        <w:rPr>
          <w:rFonts w:eastAsia="Times New Roman"/>
          <w:b/>
          <w:bCs/>
          <w:sz w:val="24"/>
          <w:szCs w:val="24"/>
        </w:rPr>
        <w:t>]</w:t>
      </w:r>
    </w:p>
    <w:p w:rsidR="00975BEC" w:rsidRDefault="00975BEC">
      <w:pPr>
        <w:spacing w:line="137" w:lineRule="exact"/>
        <w:rPr>
          <w:sz w:val="24"/>
          <w:szCs w:val="24"/>
        </w:rPr>
      </w:pPr>
    </w:p>
    <w:p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C448DF">
        <w:rPr>
          <w:rFonts w:eastAsia="Times New Roman"/>
          <w:b/>
          <w:bCs/>
          <w:sz w:val="24"/>
          <w:szCs w:val="24"/>
        </w:rPr>
        <w:t>Eighth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:rsidR="00AB03CF" w:rsidRDefault="00CC710B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2019-2020</w:t>
      </w:r>
    </w:p>
    <w:p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:rsidR="00CC710B" w:rsidRDefault="00CC710B">
      <w:pPr>
        <w:jc w:val="center"/>
        <w:rPr>
          <w:rFonts w:eastAsia="Times New Roman"/>
          <w:b/>
          <w:bCs/>
          <w:sz w:val="24"/>
          <w:szCs w:val="24"/>
        </w:rPr>
      </w:pPr>
    </w:p>
    <w:p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749F3" w:rsidRDefault="00A660A8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Dr. </w:t>
      </w:r>
      <w:proofErr w:type="spellStart"/>
      <w:r>
        <w:rPr>
          <w:rFonts w:eastAsia="Times New Roman"/>
          <w:b/>
          <w:bCs/>
          <w:sz w:val="24"/>
          <w:szCs w:val="24"/>
        </w:rPr>
        <w:t>Amutha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S.</w:t>
      </w:r>
    </w:p>
    <w:p w:rsidR="007749F3" w:rsidRDefault="00A660A8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Professor</w:t>
      </w:r>
    </w:p>
    <w:p w:rsidR="007749F3" w:rsidRDefault="007749F3" w:rsidP="007749F3">
      <w:pPr>
        <w:spacing w:line="4" w:lineRule="exact"/>
        <w:rPr>
          <w:sz w:val="24"/>
          <w:szCs w:val="24"/>
        </w:rPr>
      </w:pPr>
    </w:p>
    <w:p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:rsidR="00975BEC" w:rsidRDefault="00975BEC">
      <w:pPr>
        <w:spacing w:line="4" w:lineRule="exact"/>
        <w:rPr>
          <w:sz w:val="24"/>
          <w:szCs w:val="24"/>
        </w:rPr>
      </w:pP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1" w:name="page2"/>
      <w:bookmarkEnd w:id="1"/>
    </w:p>
    <w:p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:rsidR="00CC710B" w:rsidRDefault="00CC710B" w:rsidP="000B3024">
      <w:pPr>
        <w:jc w:val="center"/>
        <w:rPr>
          <w:b/>
          <w:color w:val="000000"/>
          <w:sz w:val="28"/>
          <w:szCs w:val="28"/>
        </w:rPr>
      </w:pP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Engineering</w:t>
      </w: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Dayananda </w:t>
      </w:r>
      <w:proofErr w:type="spellStart"/>
      <w:r>
        <w:rPr>
          <w:b/>
          <w:color w:val="000000"/>
          <w:sz w:val="28"/>
          <w:szCs w:val="28"/>
        </w:rPr>
        <w:t>Sagar</w:t>
      </w:r>
      <w:proofErr w:type="spellEnd"/>
      <w:r>
        <w:rPr>
          <w:b/>
          <w:color w:val="000000"/>
          <w:sz w:val="28"/>
          <w:szCs w:val="28"/>
        </w:rPr>
        <w:t xml:space="preserve"> College of Engineering</w:t>
      </w:r>
    </w:p>
    <w:p w:rsidR="000B3024" w:rsidRDefault="004B5D3A" w:rsidP="000B3024">
      <w:pPr>
        <w:jc w:val="center"/>
        <w:sectPr w:rsidR="000B3024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>Bangelore-78</w:t>
      </w:r>
    </w:p>
    <w:p w:rsidR="00A22229" w:rsidRDefault="00A22229" w:rsidP="00A22229">
      <w:pPr>
        <w:jc w:val="center"/>
        <w:rPr>
          <w:b/>
          <w:color w:val="000000"/>
          <w:sz w:val="28"/>
          <w:szCs w:val="28"/>
        </w:rPr>
      </w:pPr>
    </w:p>
    <w:p w:rsidR="00A22229" w:rsidRDefault="00A22229" w:rsidP="00A22229">
      <w:pPr>
        <w:jc w:val="center"/>
        <w:rPr>
          <w:b/>
          <w:sz w:val="32"/>
          <w:szCs w:val="20"/>
        </w:rPr>
      </w:pPr>
      <w:r w:rsidRPr="00F46256">
        <w:rPr>
          <w:b/>
          <w:color w:val="000000"/>
          <w:sz w:val="28"/>
          <w:szCs w:val="28"/>
        </w:rPr>
        <w:t>VISVESVARAYA TECHNOLOGICAL UNIVERSITY</w:t>
      </w:r>
      <w:r>
        <w:rPr>
          <w:b/>
          <w:color w:val="000000"/>
          <w:sz w:val="28"/>
          <w:szCs w:val="28"/>
        </w:rPr>
        <w:t>, BELGAUM</w:t>
      </w:r>
    </w:p>
    <w:p w:rsidR="00A22229" w:rsidRDefault="00A22229" w:rsidP="00A22229">
      <w:pPr>
        <w:spacing w:after="12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DAYANANDA SAGAR COLLEGE OF ENGINEERING</w:t>
      </w:r>
    </w:p>
    <w:p w:rsidR="00A22229" w:rsidRDefault="00A22229" w:rsidP="00A2222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Shavige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Malleshwara</w:t>
      </w:r>
      <w:proofErr w:type="spellEnd"/>
      <w:r>
        <w:rPr>
          <w:b/>
          <w:sz w:val="24"/>
          <w:szCs w:val="24"/>
        </w:rPr>
        <w:t xml:space="preserve"> Hills, </w:t>
      </w:r>
      <w:proofErr w:type="spellStart"/>
      <w:r>
        <w:rPr>
          <w:b/>
          <w:sz w:val="24"/>
          <w:szCs w:val="24"/>
        </w:rPr>
        <w:t>Kumaraswamy</w:t>
      </w:r>
      <w:proofErr w:type="spellEnd"/>
      <w:r>
        <w:rPr>
          <w:b/>
          <w:sz w:val="24"/>
          <w:szCs w:val="24"/>
        </w:rPr>
        <w:t xml:space="preserve"> Layout, Bangalore-560078</w:t>
      </w:r>
    </w:p>
    <w:p w:rsidR="00A22229" w:rsidRPr="00787F12" w:rsidRDefault="00A22229" w:rsidP="00A22229">
      <w:pPr>
        <w:jc w:val="center"/>
        <w:rPr>
          <w:b/>
          <w:sz w:val="32"/>
          <w:szCs w:val="32"/>
        </w:rPr>
      </w:pPr>
      <w:r w:rsidRPr="00E50830">
        <w:rPr>
          <w:b/>
          <w:sz w:val="28"/>
          <w:szCs w:val="32"/>
        </w:rPr>
        <w:t xml:space="preserve">Department of Computer Science </w:t>
      </w:r>
      <w:r>
        <w:rPr>
          <w:b/>
          <w:sz w:val="28"/>
          <w:szCs w:val="32"/>
        </w:rPr>
        <w:t xml:space="preserve">&amp; </w:t>
      </w:r>
      <w:r w:rsidRPr="00E50830">
        <w:rPr>
          <w:b/>
          <w:sz w:val="28"/>
          <w:szCs w:val="32"/>
        </w:rPr>
        <w:t>Engineering</w:t>
      </w:r>
    </w:p>
    <w:p w:rsidR="00A22229" w:rsidRDefault="00A22229" w:rsidP="00A22229">
      <w:pPr>
        <w:jc w:val="center"/>
        <w:rPr>
          <w:b/>
          <w:color w:val="C00000"/>
          <w:sz w:val="32"/>
          <w:szCs w:val="20"/>
          <w:u w:val="single"/>
        </w:rPr>
      </w:pPr>
      <w:r w:rsidRPr="00E52B52">
        <w:rPr>
          <w:b/>
          <w:noProof/>
          <w:color w:val="C00000"/>
          <w:sz w:val="32"/>
          <w:szCs w:val="20"/>
        </w:rPr>
        <w:drawing>
          <wp:inline distT="0" distB="0" distL="0" distR="0" wp14:anchorId="0FA1E6E7" wp14:editId="5123EA08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2229" w:rsidRPr="004B1EAA" w:rsidRDefault="00A22229" w:rsidP="00A22229">
      <w:pPr>
        <w:jc w:val="center"/>
        <w:rPr>
          <w:b/>
          <w:color w:val="000000" w:themeColor="text1"/>
          <w:sz w:val="32"/>
          <w:szCs w:val="20"/>
          <w:u w:val="single"/>
        </w:rPr>
      </w:pPr>
      <w:r w:rsidRPr="004B1EAA">
        <w:rPr>
          <w:b/>
          <w:color w:val="000000" w:themeColor="text1"/>
          <w:sz w:val="32"/>
          <w:szCs w:val="20"/>
          <w:u w:val="single"/>
        </w:rPr>
        <w:t>CERTIFICATE</w:t>
      </w:r>
    </w:p>
    <w:p w:rsidR="00A22229" w:rsidRPr="005D0977" w:rsidRDefault="00A22229" w:rsidP="00A22229">
      <w:pPr>
        <w:jc w:val="both"/>
        <w:rPr>
          <w:color w:val="000000" w:themeColor="text1"/>
          <w:sz w:val="12"/>
          <w:szCs w:val="24"/>
        </w:rPr>
      </w:pPr>
    </w:p>
    <w:p w:rsidR="00A22229" w:rsidRPr="0089220E" w:rsidRDefault="00A22229" w:rsidP="00A22229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 w:rsidRPr="003F573C">
        <w:rPr>
          <w:color w:val="000000" w:themeColor="text1"/>
          <w:sz w:val="24"/>
          <w:szCs w:val="28"/>
        </w:rPr>
        <w:t xml:space="preserve">This is to certify that the seminar work entitled </w:t>
      </w:r>
      <w:r w:rsidRPr="00192070">
        <w:rPr>
          <w:b/>
          <w:color w:val="000000" w:themeColor="text1"/>
          <w:sz w:val="26"/>
          <w:szCs w:val="26"/>
          <w:u w:val="single"/>
        </w:rPr>
        <w:t>“</w:t>
      </w:r>
      <w:r w:rsidR="00A660A8">
        <w:rPr>
          <w:color w:val="000000" w:themeColor="text1"/>
          <w:sz w:val="26"/>
          <w:szCs w:val="26"/>
          <w:u w:val="single"/>
        </w:rPr>
        <w:t>RFID Backscattering in Long Range Scenarios</w:t>
      </w:r>
      <w:r w:rsidRPr="0089220E">
        <w:rPr>
          <w:sz w:val="28"/>
          <w:szCs w:val="28"/>
          <w:u w:val="single"/>
        </w:rPr>
        <w:t xml:space="preserve">” </w:t>
      </w:r>
      <w:r w:rsidRPr="0089220E">
        <w:rPr>
          <w:sz w:val="24"/>
          <w:szCs w:val="28"/>
        </w:rPr>
        <w:t>is a bonafide work carried out by</w:t>
      </w:r>
      <w:r w:rsidR="00A660A8">
        <w:rPr>
          <w:sz w:val="24"/>
          <w:szCs w:val="28"/>
        </w:rPr>
        <w:t xml:space="preserve"> Ruthwik H Param</w:t>
      </w:r>
      <w:r>
        <w:rPr>
          <w:sz w:val="24"/>
          <w:szCs w:val="28"/>
        </w:rPr>
        <w:t xml:space="preserve"> </w:t>
      </w:r>
      <w:r w:rsidRPr="003F573C">
        <w:rPr>
          <w:sz w:val="24"/>
          <w:szCs w:val="28"/>
        </w:rPr>
        <w:t>[</w:t>
      </w:r>
      <w:r w:rsidR="00A660A8">
        <w:rPr>
          <w:sz w:val="24"/>
          <w:szCs w:val="28"/>
        </w:rPr>
        <w:t>1DS16CS125</w:t>
      </w:r>
      <w:r w:rsidRPr="003F573C">
        <w:rPr>
          <w:sz w:val="24"/>
          <w:szCs w:val="28"/>
        </w:rPr>
        <w:t>] in a partial fulfilment for the 8</w:t>
      </w:r>
      <w:r w:rsidRPr="003F573C">
        <w:rPr>
          <w:sz w:val="24"/>
          <w:szCs w:val="28"/>
          <w:vertAlign w:val="superscript"/>
        </w:rPr>
        <w:t>th</w:t>
      </w:r>
      <w:r w:rsidRPr="003F573C">
        <w:rPr>
          <w:sz w:val="24"/>
          <w:szCs w:val="28"/>
        </w:rPr>
        <w:t xml:space="preserve"> semester of Bachelor of Engineering in Computer Science and Engineering of the Visvesvaraya Technological Universi</w:t>
      </w:r>
      <w:r>
        <w:rPr>
          <w:sz w:val="24"/>
          <w:szCs w:val="28"/>
        </w:rPr>
        <w:t>ty, Belgaum during the year 2019-20</w:t>
      </w:r>
      <w:r w:rsidRPr="003F573C">
        <w:rPr>
          <w:sz w:val="24"/>
          <w:szCs w:val="28"/>
        </w:rPr>
        <w:t xml:space="preserve">. The seminar report has been approved as it satisfies the academic requirements in respect of Seminar Work </w:t>
      </w:r>
      <w:r>
        <w:rPr>
          <w:sz w:val="24"/>
          <w:szCs w:val="28"/>
        </w:rPr>
        <w:t>prescribed</w:t>
      </w:r>
      <w:r w:rsidRPr="003F573C">
        <w:rPr>
          <w:sz w:val="24"/>
          <w:szCs w:val="28"/>
        </w:rPr>
        <w:t xml:space="preserve"> for Bachelor of Engineering Degree.</w:t>
      </w:r>
    </w:p>
    <w:p w:rsidR="00A22229" w:rsidRDefault="00A22229" w:rsidP="00A22229">
      <w:pPr>
        <w:spacing w:line="360" w:lineRule="auto"/>
        <w:jc w:val="both"/>
        <w:rPr>
          <w:sz w:val="28"/>
          <w:szCs w:val="28"/>
        </w:rPr>
      </w:pPr>
    </w:p>
    <w:p w:rsidR="00FB0F17" w:rsidRDefault="00FB0F17" w:rsidP="00A22229">
      <w:pPr>
        <w:spacing w:line="360" w:lineRule="auto"/>
        <w:jc w:val="both"/>
        <w:rPr>
          <w:sz w:val="28"/>
          <w:szCs w:val="28"/>
        </w:rPr>
      </w:pPr>
    </w:p>
    <w:p w:rsidR="00A22229" w:rsidRPr="00CF136C" w:rsidRDefault="00A22229" w:rsidP="00A22229">
      <w:pPr>
        <w:rPr>
          <w:sz w:val="28"/>
          <w:szCs w:val="28"/>
        </w:rPr>
      </w:pPr>
    </w:p>
    <w:p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</w:t>
      </w:r>
    </w:p>
    <w:p w:rsidR="00A22229" w:rsidRDefault="00A22229" w:rsidP="00A222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Signature of Examiners with date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Signature of HOD</w:t>
      </w:r>
      <w:r>
        <w:rPr>
          <w:b/>
          <w:sz w:val="28"/>
          <w:szCs w:val="28"/>
        </w:rPr>
        <w:tab/>
        <w:t xml:space="preserve">  </w:t>
      </w:r>
    </w:p>
    <w:p w:rsidR="00A22229" w:rsidRDefault="00A22229" w:rsidP="00A22229">
      <w:pPr>
        <w:rPr>
          <w:b/>
          <w:sz w:val="28"/>
          <w:szCs w:val="28"/>
        </w:rPr>
      </w:pPr>
    </w:p>
    <w:p w:rsidR="00A22229" w:rsidRPr="00A22229" w:rsidRDefault="00A22229" w:rsidP="00A2222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:rsidR="00975BEC" w:rsidRPr="00FB0F17" w:rsidRDefault="00975BEC" w:rsidP="00FB0F17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jc w:val="center"/>
        <w:rPr>
          <w:b/>
          <w:color w:val="000000" w:themeColor="text1"/>
          <w:sz w:val="32"/>
          <w:szCs w:val="20"/>
          <w:u w:val="single"/>
        </w:rPr>
      </w:pPr>
      <w:r w:rsidRPr="005441C2">
        <w:rPr>
          <w:b/>
          <w:color w:val="000000" w:themeColor="text1"/>
          <w:sz w:val="32"/>
          <w:szCs w:val="20"/>
          <w:u w:val="single"/>
        </w:rPr>
        <w:t>A</w:t>
      </w:r>
      <w:r>
        <w:rPr>
          <w:b/>
          <w:color w:val="000000" w:themeColor="text1"/>
          <w:sz w:val="32"/>
          <w:szCs w:val="20"/>
          <w:u w:val="single"/>
        </w:rPr>
        <w:t>cknowledgement</w:t>
      </w:r>
    </w:p>
    <w:p w:rsidR="00FB0F17" w:rsidRDefault="00FB0F17" w:rsidP="00FB0F17">
      <w:pPr>
        <w:rPr>
          <w:sz w:val="20"/>
          <w:szCs w:val="20"/>
        </w:rPr>
      </w:pPr>
    </w:p>
    <w:p w:rsidR="00FB0F17" w:rsidRPr="00361814" w:rsidRDefault="00A660A8" w:rsidP="00FB0F17">
      <w:pPr>
        <w:rPr>
          <w:sz w:val="24"/>
          <w:szCs w:val="20"/>
        </w:rPr>
      </w:pPr>
      <w:r w:rsidRPr="00361814">
        <w:rPr>
          <w:sz w:val="24"/>
          <w:szCs w:val="20"/>
        </w:rPr>
        <w:t xml:space="preserve">I would like to thank my guide, Dr. </w:t>
      </w:r>
      <w:proofErr w:type="spellStart"/>
      <w:r w:rsidRPr="00361814">
        <w:rPr>
          <w:sz w:val="24"/>
          <w:szCs w:val="20"/>
        </w:rPr>
        <w:t>Amutha</w:t>
      </w:r>
      <w:proofErr w:type="spellEnd"/>
      <w:r w:rsidRPr="00361814">
        <w:rPr>
          <w:sz w:val="24"/>
          <w:szCs w:val="20"/>
        </w:rPr>
        <w:t xml:space="preserve"> for being a constant help in the upbringing of this seminar presentation. Ma’am is also our project guide which is a huge advantage to us as she has years of experience. I would like to go on and thank Dr. Vindhya who is our coordinator and is someone we can constantly approach and clear our doubts. Our HOD, Dr. Ramesh </w:t>
      </w:r>
      <w:proofErr w:type="spellStart"/>
      <w:r w:rsidRPr="00361814">
        <w:rPr>
          <w:sz w:val="24"/>
          <w:szCs w:val="20"/>
        </w:rPr>
        <w:t>Babu</w:t>
      </w:r>
      <w:proofErr w:type="spellEnd"/>
      <w:r w:rsidRPr="00361814">
        <w:rPr>
          <w:sz w:val="24"/>
          <w:szCs w:val="20"/>
        </w:rPr>
        <w:t xml:space="preserve">, is a great man and his wonderful insights for the project have helped us throughout the project timeline. Our principal, Dr. </w:t>
      </w:r>
      <w:r w:rsidR="00361814" w:rsidRPr="00361814">
        <w:rPr>
          <w:sz w:val="24"/>
          <w:szCs w:val="20"/>
        </w:rPr>
        <w:t xml:space="preserve">C. P. S. Prakash is an inspiration to all of the students and remainder that we too can achieve high acclaims in life. </w:t>
      </w: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Default="00FB0F17" w:rsidP="00FB0F17">
      <w:pPr>
        <w:rPr>
          <w:sz w:val="20"/>
          <w:szCs w:val="20"/>
        </w:rPr>
      </w:pPr>
    </w:p>
    <w:p w:rsidR="00FB0F17" w:rsidRPr="00CE67CD" w:rsidRDefault="00A660A8" w:rsidP="00A660A8">
      <w:pPr>
        <w:ind w:left="6480" w:firstLine="2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Ruthwik H Param [1DS16CS125</w:t>
      </w:r>
      <w:r w:rsidR="00FB0F17">
        <w:rPr>
          <w:b/>
          <w:sz w:val="28"/>
          <w:szCs w:val="28"/>
        </w:rPr>
        <w:t>]</w:t>
      </w:r>
    </w:p>
    <w:p w:rsidR="00FB0F17" w:rsidRPr="00FB0F17" w:rsidRDefault="00FB0F17" w:rsidP="00FB0F17">
      <w:pPr>
        <w:rPr>
          <w:sz w:val="20"/>
          <w:szCs w:val="20"/>
        </w:rPr>
      </w:pPr>
    </w:p>
    <w:sectPr w:rsidR="00FB0F17" w:rsidRPr="00FB0F17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55755"/>
    <w:multiLevelType w:val="hybridMultilevel"/>
    <w:tmpl w:val="A8FA31D8"/>
    <w:lvl w:ilvl="0" w:tplc="0096E4D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EC"/>
    <w:rsid w:val="000B3024"/>
    <w:rsid w:val="0013130C"/>
    <w:rsid w:val="002866E9"/>
    <w:rsid w:val="002D160F"/>
    <w:rsid w:val="00326D0E"/>
    <w:rsid w:val="00361814"/>
    <w:rsid w:val="004608B7"/>
    <w:rsid w:val="004B5D3A"/>
    <w:rsid w:val="0060060D"/>
    <w:rsid w:val="006B40C3"/>
    <w:rsid w:val="007613E7"/>
    <w:rsid w:val="007749F3"/>
    <w:rsid w:val="00795065"/>
    <w:rsid w:val="00975BEC"/>
    <w:rsid w:val="00A22229"/>
    <w:rsid w:val="00A660A8"/>
    <w:rsid w:val="00AB03CF"/>
    <w:rsid w:val="00B2788F"/>
    <w:rsid w:val="00BC670C"/>
    <w:rsid w:val="00C448DF"/>
    <w:rsid w:val="00CC710B"/>
    <w:rsid w:val="00E83126"/>
    <w:rsid w:val="00E86CB6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29"/>
    <w:pPr>
      <w:spacing w:after="200" w:line="276" w:lineRule="auto"/>
      <w:ind w:left="720"/>
      <w:contextualSpacing/>
    </w:pPr>
    <w:rPr>
      <w:rFonts w:asciiTheme="minorHAnsi" w:hAnsiTheme="minorHAnsi" w:cstheme="minorBid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660A8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Ruthwik H P</cp:lastModifiedBy>
  <cp:revision>9</cp:revision>
  <cp:lastPrinted>2019-04-01T08:34:00Z</cp:lastPrinted>
  <dcterms:created xsi:type="dcterms:W3CDTF">2020-02-24T04:05:00Z</dcterms:created>
  <dcterms:modified xsi:type="dcterms:W3CDTF">2020-03-02T04:09:00Z</dcterms:modified>
</cp:coreProperties>
</file>