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p>
      <w:pPr>
        <w:spacing w:after="100"/>
        <w:jc w:val="center"/>
      </w:pPr>
      <w:r>
        <w:rPr>
          <w:b/>
          <w:bCs/>
          <w:color w:val="1F3864"/>
          <w:sz w:val="48"/>
          <w:szCs w:val="48"/>
        </w:rPr>
        <w:t xml:space="preserve">Architecture Overview</w:t>
      </w:r>
    </w:p>
    <w:p>
      <w:pPr>
        <w:spacing w:after="60"/>
        <w:jc w:val="center"/>
      </w:pPr>
      <w:r>
        <w:rPr>
          <w:color w:val="404040"/>
          <w:sz w:val="26"/>
          <w:szCs w:val="26"/>
        </w:rPr>
        <w:t xml:space="preserve">Agentic SDLC Orchestration System</w:t>
      </w:r>
    </w:p>
    <w:p>
      <w:pPr>
        <w:spacing w:after="400"/>
        <w:jc w:val="center"/>
      </w:pPr>
      <w:r>
        <w:rPr>
          <w:i/>
          <w:iCs/>
          <w:color w:val="595959"/>
          <w:sz w:val="19"/>
          <w:szCs w:val="19"/>
        </w:rPr>
        <w:t xml:space="preserve">Components  ·  Orchestration Model  ·  Control Flow  ·  Key Decisions</w:t>
      </w:r>
    </w:p>
    <w:p>
      <w:pPr>
        <w:pStyle w:val="Heading1"/>
        <w:spacing w:after="160" w:before="320"/>
      </w:pPr>
      <w:r>
        <w:t xml:space="preserve">Architecture Diagram</w:t>
      </w:r>
    </w:p>
    <w:p>
      <w:pPr>
        <w:spacing w:after="100"/>
        <w:jc w:val="center"/>
      </w:pPr>
      <w:r>
        <w:drawing>
          <wp:inline distT="0" distB="0" distL="0" distR="0">
            <wp:extent cx="5334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7"/>
          <w:szCs w:val="17"/>
        </w:rPr>
        <w:t xml:space="preserve">End-to-end flow: human operator → control plane → orchestration core → governance / agents / observability → tool sandbox → generated target application.</w:t>
      </w:r>
    </w:p>
    <w:p>
      <w:pPr>
        <w:pStyle w:val="Heading1"/>
        <w:spacing w:after="160" w:before="320"/>
      </w:pPr>
      <w:r>
        <w:t xml:space="preserve">1.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696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CLI / Control Plane</w:t>
            </w:r>
          </w:p>
        </w:tc>
        <w:tc>
          <w:tcPr>
            <w:tcW w:type="dxa" w:w="6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Entry point for a human operator: start runs, approve or reject checkpoints, trigger re-plans, pull reports, halt a run.</w:t>
            </w:r>
          </w:p>
        </w:tc>
      </w:tr>
      <w:tr>
        <w:tc>
          <w:tcPr>
            <w:tcW w:type="dxa" w:w="2400"/>
            <w:shd w:fill="F7F8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Orchestration Core</w:t>
            </w:r>
          </w:p>
        </w:tc>
        <w:tc>
          <w:tcPr>
            <w:tcW w:type="dxa" w:w="6960"/>
            <w:shd w:fill="F7F8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dependency graph, scheduler, run engine, gates and re-plan controller. The single authority on what runs next and whether a result is accepted.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Governance</w:t>
            </w:r>
          </w:p>
        </w:tc>
        <w:tc>
          <w:tcPr>
            <w:tcW w:type="dxa" w:w="6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Policy engine, approval manager, autonomy matrix, recovery manager. Decides what is permitted and how failures are handled.</w:t>
            </w:r>
          </w:p>
        </w:tc>
      </w:tr>
      <w:tr>
        <w:tc>
          <w:tcPr>
            <w:tcW w:type="dxa" w:w="2400"/>
            <w:shd w:fill="F7F8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Agent Runtime</w:t>
            </w:r>
          </w:p>
        </w:tc>
        <w:tc>
          <w:tcPr>
            <w:tcW w:type="dxa" w:w="6960"/>
            <w:shd w:fill="F7F8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Twelve specialised agents (requirements, design, implementation, testing, docs, release) plus the pluggable LLM provider (live / replay / mock).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Tool Sandbox</w:t>
            </w:r>
          </w:p>
        </w:tc>
        <w:tc>
          <w:tcPr>
            <w:tcW w:type="dxa" w:w="6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Path-jailed filesystem access, git checkpoint/revert, an allowlisted shell, and an AST index for codebase reasoning. The only way any agent touches the workspace.</w:t>
            </w:r>
          </w:p>
        </w:tc>
      </w:tr>
      <w:tr>
        <w:tc>
          <w:tcPr>
            <w:tcW w:type="dxa" w:w="2400"/>
            <w:shd w:fill="F7F8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6960"/>
            <w:shd w:fill="F7F8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Tracing, reliability metrics, hash-chained audit log, and the human-readable run report.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Workspace / Target Application</w:t>
            </w:r>
          </w:p>
        </w:tc>
        <w:tc>
          <w:tcPr>
            <w:tcW w:type="dxa" w:w="6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generated URL Shortener Service — the evidence that orchestrator output is real, production-shaped code.</w:t>
            </w:r>
          </w:p>
        </w:tc>
      </w:tr>
    </w:tbl>
    <w:p>
      <w:pPr>
        <w:pStyle w:val="Heading1"/>
        <w:spacing w:after="160" w:before="320"/>
      </w:pPr>
      <w:r>
        <w:t xml:space="preserve">2. Orchestration Model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The graph spans the full SDLC — requirements through release readiness — as data, not hardcoded control flow. Three properties make this more than a linear pipeline: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Parallelism with synchronisation — design (architecture, data model, API contract) fans out and joins before implementation; verification and documentation run concurrently. Join nodes evaluate all/any/quorum policies and merge upstream context.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Cross-stage context and lineage — agents never talk directly; they read and write through a versioned context store that tracks which artifact and decision led to which output, so a piece of generated code can be traced back to the requirement that motivated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Non-linear, stateful execution — state is rebuilt from a hash-chained event log, so a run can pause for human approval and resume in a fresh process. When an upstream artifact changes, downstream nodes are invalidated and re-execute automatically — the mechanism behind dynamic re-planning.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Autonomy is bounded throughout: every agent has a ceiling (read-only, propose-only, gated-write, scoped-write) and every node declares the level its action requires, enforced at entry.</w:t>
      </w:r>
    </w:p>
    <w:p>
      <w:pPr>
        <w:pStyle w:val="Heading1"/>
        <w:spacing w:after="160" w:before="320"/>
      </w:pPr>
      <w:r>
        <w:t xml:space="preserve">3. Control Flow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Each tick: compute the ready set (dependencies met, entry gate passed) → dispatch approved nodes concurrently → evaluate exit gates → route failures to recovery → apply any pending re-plan → update metrics. Nodes with no path forward pause for approval or, if deadlocked, safe-stop.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Failure type</w:t>
            </w:r>
          </w:p>
        </w:tc>
        <w:tc>
          <w:tcPr>
            <w:tcW w:type="dxa" w:w="516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Recovery route</w:t>
            </w:r>
          </w:p>
        </w:tc>
      </w:tr>
      <w:t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Transient (timeout, rate limit)</w:t>
            </w:r>
          </w:p>
        </w:tc>
        <w:tc>
          <w:tcPr>
            <w:tcW w:type="dxa" w:w="5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Bounded retry with backoff.</w:t>
            </w:r>
          </w:p>
        </w:tc>
      </w:tr>
      <w:tr>
        <w:tc>
          <w:tcPr>
            <w:tcW w:type="dxa" w:w="4200"/>
            <w:shd w:fill="F7F8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Malformed model output</w:t>
            </w:r>
          </w:p>
        </w:tc>
        <w:tc>
          <w:tcPr>
            <w:tcW w:type="dxa" w:w="5160"/>
            <w:shd w:fill="F7F8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One repair attempt, then fallback.</w:t>
            </w:r>
          </w:p>
        </w:tc>
      </w:tr>
      <w:t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Quality failure (tests, coverage, findings)</w:t>
            </w:r>
          </w:p>
        </w:tc>
        <w:tc>
          <w:tcPr>
            <w:tcW w:type="dxa" w:w="5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Fallback strategy, then rollback on repeat failure.</w:t>
            </w:r>
          </w:p>
        </w:tc>
      </w:tr>
      <w:tr>
        <w:tc>
          <w:tcPr>
            <w:tcW w:type="dxa" w:w="4200"/>
            <w:shd w:fill="F7F8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Policy denial</w:t>
            </w:r>
          </w:p>
        </w:tc>
        <w:tc>
          <w:tcPr>
            <w:tcW w:type="dxa" w:w="5160"/>
            <w:shd w:fill="F7F8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Immediate rollback and escalation to human approval.</w:t>
            </w:r>
          </w:p>
        </w:tc>
      </w:tr>
      <w:t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Systemic (budget, audit-chain break, deadlock)</w:t>
            </w:r>
          </w:p>
        </w:tc>
        <w:tc>
          <w:tcPr>
            <w:tcW w:type="dxa" w:w="5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Immediate safe-stop.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Rollback reverts the workspace to its last git checkpoint and marks affected artifacts superseded rather than deleting them, preserving the audit trail of the failed attempt.</w:t>
      </w:r>
    </w:p>
    <w:p>
      <w:pPr>
        <w:pStyle w:val="Heading1"/>
        <w:spacing w:after="160" w:before="320"/>
      </w:pPr>
      <w:r>
        <w:t xml:space="preserve">4. Key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00"/>
        <w:gridCol w:w="466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27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Chosen</w:t>
            </w:r>
          </w:p>
        </w:tc>
        <w:tc>
          <w:tcPr>
            <w:tcW w:type="dxa" w:w="466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Orchestration engine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Purpose-built graph engine over LangGraph / Temporal</w:t>
            </w:r>
          </w:p>
        </w:tc>
        <w:tc>
          <w:tcPr>
            <w:tcW w:type="dxa" w:w="4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orchestration layer is what's being evaluated — a framework would hide the design under review.</w:t>
            </w:r>
          </w:p>
        </w:tc>
      </w:tr>
      <w:tr>
        <w:tc>
          <w:tcPr>
            <w:tcW w:type="dxa" w:w="2000"/>
            <w:shd w:fill="F7F8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System of record</w:t>
            </w:r>
          </w:p>
        </w:tc>
        <w:tc>
          <w:tcPr>
            <w:tcW w:type="dxa" w:w="2700"/>
            <w:shd w:fill="F7F8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Hash-chained event log, SQLite projection</w:t>
            </w:r>
          </w:p>
        </w:tc>
        <w:tc>
          <w:tcPr>
            <w:tcW w:type="dxa" w:w="4660"/>
            <w:shd w:fill="F7F8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Zero setup for a reviewer; audit-grade and swappable to Postgres later.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Approval mechanism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Asynchronous, persisted, resumable in a new process</w:t>
            </w:r>
          </w:p>
        </w:tc>
        <w:tc>
          <w:tcPr>
            <w:tcW w:type="dxa" w:w="4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Proves genuine statefulness rather than an in-memory prompt.</w:t>
            </w:r>
          </w:p>
        </w:tc>
      </w:tr>
      <w:tr>
        <w:tc>
          <w:tcPr>
            <w:tcW w:type="dxa" w:w="2000"/>
            <w:shd w:fill="F7F8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Rollback</w:t>
            </w:r>
          </w:p>
        </w:tc>
        <w:tc>
          <w:tcPr>
            <w:tcW w:type="dxa" w:w="2700"/>
            <w:shd w:fill="F7F8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Git revert to checkpoint</w:t>
            </w:r>
          </w:p>
        </w:tc>
        <w:tc>
          <w:tcPr>
            <w:tcW w:type="dxa" w:w="4660"/>
            <w:shd w:fill="F7F8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Reuses a proven mechanism; gives a human-readable diff of what was reverted.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LLM access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Pluggable: live / replay / mock</w:t>
            </w:r>
          </w:p>
        </w:tc>
        <w:tc>
          <w:tcPr>
            <w:tcW w:type="dxa" w:w="4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Reviewers without a network or API key still get a full, reproducible run.</w:t>
            </w:r>
          </w:p>
        </w:tc>
      </w:tr>
    </w:tbl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a22cbb7e0af55f9a163f2b702a0c1a687d2d48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Architecture Overview</dc:title>
  <dc:creator>Agentic SDLC Assessment</dc:creator>
  <cp:lastModifiedBy>Un-named</cp:lastModifiedBy>
  <cp:revision>1</cp:revision>
  <dcterms:created xsi:type="dcterms:W3CDTF">2026-09-08T05:12:34.599Z</dcterms:created>
  <dcterms:modified xsi:type="dcterms:W3CDTF">2026-09-08T05:12:34.610Z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