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7777777" w:rsidR="006A33D8" w:rsidRPr="00911DD1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7751935" w14:textId="77777777" w:rsidR="006D7A4F" w:rsidRPr="00EF3389" w:rsidRDefault="006D7A4F" w:rsidP="006D7A4F">
      <w:pPr>
        <w:jc w:val="center"/>
        <w:rPr>
          <w:rFonts w:eastAsia="Times New Roman" w:cs="Times New Roman"/>
          <w:b/>
          <w:smallCaps/>
        </w:rPr>
      </w:pPr>
      <w:r>
        <w:rPr>
          <w:rFonts w:eastAsia="Times New Roman" w:cs="Times New Roman"/>
          <w:noProof/>
        </w:rPr>
        <w:drawing>
          <wp:inline distT="0" distB="0" distL="0" distR="0" wp14:anchorId="5DBF2C64" wp14:editId="0A16E607">
            <wp:extent cx="4514850" cy="124587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CC5B" w14:textId="77777777" w:rsidR="006D7A4F" w:rsidRPr="00EF3389" w:rsidRDefault="006D7A4F" w:rsidP="006D7A4F"/>
    <w:p w14:paraId="0A3067F9" w14:textId="77777777" w:rsidR="006D7A4F" w:rsidRDefault="006D7A4F" w:rsidP="006D7A4F">
      <w:pPr>
        <w:jc w:val="center"/>
        <w:rPr>
          <w:b/>
          <w:smallCaps/>
          <w:sz w:val="28"/>
          <w:szCs w:val="28"/>
        </w:rPr>
      </w:pPr>
    </w:p>
    <w:p w14:paraId="7E1175AD" w14:textId="77777777" w:rsidR="006D7A4F" w:rsidRDefault="006D7A4F" w:rsidP="006D7A4F">
      <w:pPr>
        <w:jc w:val="center"/>
        <w:rPr>
          <w:b/>
          <w:smallCaps/>
          <w:sz w:val="28"/>
          <w:szCs w:val="28"/>
        </w:rPr>
      </w:pPr>
    </w:p>
    <w:p w14:paraId="7EDC63D9" w14:textId="77777777" w:rsidR="006D7A4F" w:rsidRDefault="006D7A4F" w:rsidP="006D7A4F">
      <w:pPr>
        <w:jc w:val="center"/>
        <w:rPr>
          <w:b/>
          <w:smallCaps/>
          <w:sz w:val="28"/>
          <w:szCs w:val="28"/>
        </w:rPr>
      </w:pPr>
    </w:p>
    <w:p w14:paraId="67EF700B" w14:textId="77777777" w:rsidR="006D7A4F" w:rsidRPr="00EF3389" w:rsidRDefault="006D7A4F" w:rsidP="006D7A4F">
      <w:pPr>
        <w:jc w:val="center"/>
        <w:rPr>
          <w:b/>
          <w:smallCaps/>
          <w:sz w:val="28"/>
          <w:szCs w:val="28"/>
        </w:rPr>
      </w:pPr>
    </w:p>
    <w:p w14:paraId="67AA4BB5" w14:textId="77777777" w:rsidR="006D7A4F" w:rsidRPr="00EF3389" w:rsidRDefault="006D7A4F" w:rsidP="006D7A4F">
      <w:pPr>
        <w:jc w:val="center"/>
        <w:rPr>
          <w:b/>
          <w:smallCaps/>
          <w:sz w:val="28"/>
          <w:szCs w:val="28"/>
        </w:rPr>
      </w:pPr>
    </w:p>
    <w:p w14:paraId="0B27464F" w14:textId="759594C9" w:rsidR="006D7A4F" w:rsidRPr="006C6911" w:rsidRDefault="006D7A4F" w:rsidP="006D7A4F">
      <w:pPr>
        <w:jc w:val="center"/>
        <w:rPr>
          <w:b/>
          <w:smallCaps/>
          <w:sz w:val="56"/>
          <w:szCs w:val="56"/>
        </w:rPr>
      </w:pPr>
      <w:r>
        <w:rPr>
          <w:b/>
          <w:smallCaps/>
          <w:sz w:val="56"/>
          <w:szCs w:val="56"/>
        </w:rPr>
        <w:t>Change Management Plan</w:t>
      </w:r>
      <w:r w:rsidR="002370FE">
        <w:rPr>
          <w:b/>
          <w:smallCaps/>
          <w:sz w:val="56"/>
          <w:szCs w:val="56"/>
        </w:rPr>
        <w:t xml:space="preserve"> Buy-In</w:t>
      </w:r>
    </w:p>
    <w:p w14:paraId="7CC0F938" w14:textId="77777777" w:rsidR="006D7A4F" w:rsidRPr="004C2D0A" w:rsidRDefault="006D7A4F" w:rsidP="006D7A4F">
      <w:pPr>
        <w:jc w:val="center"/>
        <w:rPr>
          <w:b/>
          <w:smallCaps/>
          <w:sz w:val="40"/>
          <w:szCs w:val="40"/>
        </w:rPr>
      </w:pPr>
      <w:r w:rsidRPr="004C2D0A">
        <w:rPr>
          <w:b/>
          <w:smallCaps/>
          <w:sz w:val="40"/>
          <w:szCs w:val="40"/>
        </w:rPr>
        <w:t>The Virtual Job Fair</w:t>
      </w:r>
    </w:p>
    <w:p w14:paraId="1225E636" w14:textId="77777777" w:rsidR="006D7A4F" w:rsidRPr="004C2D0A" w:rsidRDefault="006D7A4F" w:rsidP="006D7A4F">
      <w:pPr>
        <w:jc w:val="center"/>
        <w:rPr>
          <w:b/>
          <w:smallCaps/>
          <w:sz w:val="40"/>
          <w:szCs w:val="40"/>
        </w:rPr>
      </w:pPr>
    </w:p>
    <w:p w14:paraId="52FD6BAD" w14:textId="77777777" w:rsidR="006D7A4F" w:rsidRDefault="006D7A4F" w:rsidP="006D7A4F">
      <w:pPr>
        <w:rPr>
          <w:b/>
          <w:smallCaps/>
          <w:sz w:val="40"/>
          <w:szCs w:val="40"/>
        </w:rPr>
      </w:pPr>
    </w:p>
    <w:p w14:paraId="5F189F51" w14:textId="77777777" w:rsidR="006D7A4F" w:rsidRPr="004C2D0A" w:rsidRDefault="006D7A4F" w:rsidP="006D7A4F">
      <w:pPr>
        <w:rPr>
          <w:b/>
          <w:smallCaps/>
          <w:sz w:val="40"/>
          <w:szCs w:val="40"/>
        </w:rPr>
      </w:pPr>
    </w:p>
    <w:p w14:paraId="4EA4CD9A" w14:textId="77777777" w:rsidR="006D7A4F" w:rsidRDefault="006D7A4F" w:rsidP="006D7A4F">
      <w:pPr>
        <w:jc w:val="center"/>
        <w:rPr>
          <w:b/>
          <w:smallCaps/>
          <w:sz w:val="40"/>
          <w:szCs w:val="40"/>
        </w:rPr>
      </w:pPr>
      <w:r w:rsidRPr="004C2D0A">
        <w:rPr>
          <w:b/>
          <w:smallCaps/>
          <w:sz w:val="40"/>
          <w:szCs w:val="40"/>
        </w:rPr>
        <w:t>Nova Scotia Community College</w:t>
      </w:r>
    </w:p>
    <w:p w14:paraId="23706B5B" w14:textId="77777777" w:rsidR="006D7A4F" w:rsidRDefault="006D7A4F" w:rsidP="006D7A4F">
      <w:pPr>
        <w:jc w:val="center"/>
        <w:rPr>
          <w:b/>
          <w:smallCaps/>
          <w:sz w:val="40"/>
          <w:szCs w:val="40"/>
        </w:rPr>
      </w:pPr>
    </w:p>
    <w:p w14:paraId="2AD356CE" w14:textId="77777777" w:rsidR="006D7A4F" w:rsidRDefault="006D7A4F" w:rsidP="006D7A4F">
      <w:pPr>
        <w:jc w:val="center"/>
        <w:rPr>
          <w:b/>
          <w:smallCaps/>
          <w:sz w:val="40"/>
          <w:szCs w:val="40"/>
        </w:rPr>
      </w:pPr>
    </w:p>
    <w:p w14:paraId="08B5E106" w14:textId="77777777" w:rsidR="006D7A4F" w:rsidRDefault="006D7A4F" w:rsidP="006D7A4F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Prepared By</w:t>
      </w:r>
    </w:p>
    <w:p w14:paraId="448661E5" w14:textId="77777777" w:rsidR="006D7A4F" w:rsidRPr="004C2D0A" w:rsidRDefault="006D7A4F" w:rsidP="006D7A4F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Ashraf Mamun (W0425052)</w:t>
      </w:r>
    </w:p>
    <w:p w14:paraId="7266694D" w14:textId="77777777" w:rsidR="006D7A4F" w:rsidRPr="004C2D0A" w:rsidRDefault="006D7A4F" w:rsidP="006D7A4F">
      <w:pPr>
        <w:jc w:val="center"/>
        <w:rPr>
          <w:b/>
          <w:smallCaps/>
          <w:sz w:val="40"/>
          <w:szCs w:val="40"/>
        </w:rPr>
      </w:pPr>
    </w:p>
    <w:p w14:paraId="5DE2AA61" w14:textId="77777777" w:rsidR="006D7A4F" w:rsidRPr="004C2D0A" w:rsidRDefault="006D7A4F" w:rsidP="006D7A4F">
      <w:pPr>
        <w:jc w:val="center"/>
        <w:rPr>
          <w:b/>
          <w:smallCaps/>
          <w:sz w:val="40"/>
          <w:szCs w:val="40"/>
        </w:rPr>
      </w:pPr>
    </w:p>
    <w:p w14:paraId="5BAF2B5F" w14:textId="2E2544FE" w:rsidR="006D7A4F" w:rsidRPr="004C2D0A" w:rsidRDefault="00E428E8" w:rsidP="006D7A4F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December 02</w:t>
      </w:r>
      <w:r w:rsidR="006D7A4F" w:rsidRPr="004C2D0A">
        <w:rPr>
          <w:b/>
          <w:smallCaps/>
          <w:sz w:val="40"/>
          <w:szCs w:val="40"/>
        </w:rPr>
        <w:t>, 2020</w:t>
      </w:r>
    </w:p>
    <w:p w14:paraId="6A1FB712" w14:textId="77777777" w:rsidR="006D7A4F" w:rsidRDefault="006D7A4F" w:rsidP="006D7A4F">
      <w:pPr>
        <w:rPr>
          <w:rFonts w:eastAsia="Times New Roman" w:cs="Times New Roman"/>
          <w:b/>
          <w:smallCaps/>
          <w:sz w:val="36"/>
          <w:szCs w:val="36"/>
        </w:rPr>
      </w:pPr>
    </w:p>
    <w:p w14:paraId="01E6F21D" w14:textId="0E80BE95" w:rsidR="006A33D8" w:rsidRDefault="006A33D8" w:rsidP="006A33D8">
      <w:pPr>
        <w:rPr>
          <w:rFonts w:eastAsia="Times New Roman" w:cs="Times New Roman"/>
          <w:b/>
          <w:smallCaps/>
          <w:sz w:val="36"/>
          <w:szCs w:val="36"/>
        </w:rPr>
      </w:pPr>
    </w:p>
    <w:p w14:paraId="7C1C0E80" w14:textId="5B65436D" w:rsidR="006D7A4F" w:rsidRDefault="006D7A4F" w:rsidP="006A33D8">
      <w:pPr>
        <w:rPr>
          <w:rFonts w:eastAsia="Times New Roman" w:cs="Times New Roman"/>
          <w:b/>
          <w:smallCaps/>
          <w:sz w:val="36"/>
          <w:szCs w:val="36"/>
        </w:rPr>
      </w:pPr>
    </w:p>
    <w:p w14:paraId="3A94770E" w14:textId="6CA83018" w:rsidR="006D7A4F" w:rsidRDefault="006D7A4F" w:rsidP="006A33D8">
      <w:pPr>
        <w:rPr>
          <w:rFonts w:eastAsia="Times New Roman" w:cs="Times New Roman"/>
          <w:b/>
          <w:smallCaps/>
          <w:sz w:val="36"/>
          <w:szCs w:val="36"/>
        </w:rPr>
      </w:pPr>
    </w:p>
    <w:p w14:paraId="0B4A0B06" w14:textId="77777777" w:rsidR="006D7A4F" w:rsidRPr="00911DD1" w:rsidRDefault="006D7A4F" w:rsidP="006A33D8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6463528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sz w:val="26"/>
          <w:szCs w:val="26"/>
        </w:rPr>
      </w:sdtEndPr>
      <w:sdtContent>
        <w:p w14:paraId="276F6F2B" w14:textId="73951D8A" w:rsidR="00864F32" w:rsidRDefault="00864F32">
          <w:pPr>
            <w:pStyle w:val="TOCHeading"/>
          </w:pPr>
          <w:r>
            <w:t>Table of Contents</w:t>
          </w:r>
        </w:p>
        <w:p w14:paraId="6FF8DC30" w14:textId="5A2EE12B" w:rsidR="0049140F" w:rsidRPr="0049140F" w:rsidRDefault="00864F32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26"/>
              <w:szCs w:val="26"/>
              <w:lang w:val="en-CA" w:eastAsia="en-CA"/>
            </w:rPr>
          </w:pPr>
          <w:r w:rsidRPr="00864F32">
            <w:rPr>
              <w:rFonts w:asciiTheme="minorHAnsi" w:hAnsiTheme="minorHAnsi" w:cstheme="minorHAnsi"/>
              <w:sz w:val="26"/>
              <w:szCs w:val="26"/>
            </w:rPr>
            <w:fldChar w:fldCharType="begin"/>
          </w:r>
          <w:r w:rsidRPr="00864F32">
            <w:rPr>
              <w:rFonts w:asciiTheme="minorHAnsi" w:hAnsiTheme="minorHAnsi" w:cstheme="minorHAnsi"/>
              <w:sz w:val="26"/>
              <w:szCs w:val="26"/>
            </w:rPr>
            <w:instrText xml:space="preserve"> TOC \o "1-3" \h \z \u </w:instrText>
          </w:r>
          <w:r w:rsidRPr="00864F32">
            <w:rPr>
              <w:rFonts w:asciiTheme="minorHAnsi" w:hAnsiTheme="minorHAnsi" w:cstheme="minorHAnsi"/>
              <w:sz w:val="26"/>
              <w:szCs w:val="26"/>
            </w:rPr>
            <w:fldChar w:fldCharType="separate"/>
          </w:r>
          <w:hyperlink w:anchor="_Toc57827200" w:history="1">
            <w:r w:rsidR="0049140F" w:rsidRPr="0049140F">
              <w:rPr>
                <w:rStyle w:val="Hyperlink"/>
                <w:rFonts w:ascii="Calibri" w:hAnsi="Calibri" w:cs="Calibri"/>
                <w:smallCaps/>
                <w:noProof/>
                <w:sz w:val="26"/>
                <w:szCs w:val="26"/>
              </w:rPr>
              <w:t>Introduction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_Toc57827200 \h </w:instrTex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>3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24170C" w14:textId="1FD88D62" w:rsidR="0049140F" w:rsidRPr="0049140F" w:rsidRDefault="00A211F3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26"/>
              <w:szCs w:val="26"/>
              <w:lang w:val="en-CA" w:eastAsia="en-CA"/>
            </w:rPr>
          </w:pPr>
          <w:hyperlink w:anchor="_Toc57827201" w:history="1">
            <w:r w:rsidR="0049140F" w:rsidRPr="0049140F">
              <w:rPr>
                <w:rStyle w:val="Hyperlink"/>
                <w:rFonts w:ascii="Calibri" w:hAnsi="Calibri" w:cs="Calibri"/>
                <w:smallCaps/>
                <w:noProof/>
                <w:sz w:val="26"/>
                <w:szCs w:val="26"/>
              </w:rPr>
              <w:t>Change Management Buy-In Approach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_Toc57827201 \h </w:instrTex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>3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94F9B5" w14:textId="53A06D8A" w:rsidR="0049140F" w:rsidRPr="0049140F" w:rsidRDefault="00A211F3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noProof/>
              <w:sz w:val="26"/>
              <w:szCs w:val="26"/>
              <w:lang w:val="en-CA" w:eastAsia="en-CA"/>
            </w:rPr>
          </w:pPr>
          <w:hyperlink w:anchor="_Toc57827202" w:history="1">
            <w:r w:rsidR="0049140F" w:rsidRPr="0049140F">
              <w:rPr>
                <w:rStyle w:val="Hyperlink"/>
                <w:rFonts w:ascii="Calibri" w:hAnsi="Calibri" w:cs="Calibri"/>
                <w:smallCaps/>
                <w:noProof/>
                <w:sz w:val="26"/>
                <w:szCs w:val="26"/>
              </w:rPr>
              <w:t>Change Management Buy-In Process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_Toc57827202 \h </w:instrTex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>3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3C6022" w14:textId="4F170B82" w:rsidR="0049140F" w:rsidRDefault="00A211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7827203" w:history="1">
            <w:r w:rsidR="0049140F" w:rsidRPr="0049140F">
              <w:rPr>
                <w:rStyle w:val="Hyperlink"/>
                <w:rFonts w:ascii="Calibri" w:hAnsi="Calibri" w:cs="Calibri"/>
                <w:smallCaps/>
                <w:noProof/>
                <w:sz w:val="26"/>
                <w:szCs w:val="26"/>
              </w:rPr>
              <w:t>References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_Toc57827203 \h </w:instrTex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t>6</w:t>
            </w:r>
            <w:r w:rsidR="0049140F" w:rsidRPr="0049140F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0879BE" w14:textId="1540C7DA" w:rsidR="00864F32" w:rsidRPr="00864F32" w:rsidRDefault="00864F32">
          <w:pPr>
            <w:rPr>
              <w:rFonts w:cstheme="minorHAnsi"/>
              <w:sz w:val="26"/>
              <w:szCs w:val="26"/>
            </w:rPr>
          </w:pPr>
          <w:r w:rsidRPr="00864F32">
            <w:rPr>
              <w:rFonts w:cstheme="min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8A023A" w14:textId="77777777" w:rsidR="006A33D8" w:rsidRPr="00864F32" w:rsidRDefault="006A33D8" w:rsidP="006A33D8">
      <w:pPr>
        <w:rPr>
          <w:rFonts w:cstheme="minorHAnsi"/>
          <w:sz w:val="26"/>
          <w:szCs w:val="26"/>
        </w:rPr>
      </w:pPr>
    </w:p>
    <w:p w14:paraId="1F844822" w14:textId="77777777" w:rsidR="006A33D8" w:rsidRPr="00911DD1" w:rsidRDefault="006A33D8" w:rsidP="006A33D8"/>
    <w:p w14:paraId="6C7507BF" w14:textId="77777777" w:rsidR="0057766F" w:rsidRPr="00911DD1" w:rsidRDefault="006A33D8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00911DD1">
        <w:rPr>
          <w:rFonts w:asciiTheme="minorHAnsi" w:hAnsiTheme="minorHAnsi"/>
          <w:sz w:val="24"/>
        </w:rPr>
        <w:br w:type="page"/>
      </w:r>
      <w:bookmarkStart w:id="0" w:name="_Toc332192884"/>
      <w:bookmarkStart w:id="1" w:name="_Toc57827200"/>
      <w:r w:rsidR="0057766F" w:rsidRPr="00911DD1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  <w:bookmarkEnd w:id="1"/>
    </w:p>
    <w:p w14:paraId="302207A6" w14:textId="248C3470" w:rsidR="00372FE8" w:rsidRDefault="00372FE8" w:rsidP="0057766F">
      <w:pPr>
        <w:rPr>
          <w:color w:val="008000"/>
        </w:rPr>
      </w:pPr>
    </w:p>
    <w:p w14:paraId="20B034A5" w14:textId="5A5ADD26" w:rsidR="00D60C7E" w:rsidRDefault="00372FE8" w:rsidP="00334AC6">
      <w:r>
        <w:t>The Virtual Job Fair (VJF) project will follow the change management plan to manage how the change approaches and completes.</w:t>
      </w:r>
      <w:r w:rsidR="00334AC6">
        <w:t xml:space="preserve"> The plan also entails what defines a change,</w:t>
      </w:r>
      <w:r w:rsidR="00334AC6" w:rsidRPr="00911DD1">
        <w:t xml:space="preserve"> the purpose and role of the change control board, and the overall change management process. </w:t>
      </w:r>
      <w:r w:rsidR="00D60C7E">
        <w:t xml:space="preserve"> </w:t>
      </w:r>
      <w:r w:rsidR="00A03233">
        <w:t>All stakeholders must be engaged to make the change successful.</w:t>
      </w:r>
    </w:p>
    <w:p w14:paraId="6AE2D8FD" w14:textId="77777777" w:rsidR="00A03233" w:rsidRDefault="00A03233" w:rsidP="00334AC6"/>
    <w:p w14:paraId="1AF4528D" w14:textId="77777777" w:rsidR="00A1619C" w:rsidRPr="00911DD1" w:rsidRDefault="00A1619C" w:rsidP="0057766F"/>
    <w:p w14:paraId="0136ACB1" w14:textId="77777777" w:rsidR="0057766F" w:rsidRPr="00911DD1" w:rsidRDefault="0057766F" w:rsidP="0057766F"/>
    <w:p w14:paraId="298BBE3F" w14:textId="5F37B77B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2" w:name="_Toc332192885"/>
      <w:bookmarkStart w:id="3" w:name="_Toc57827201"/>
      <w:r w:rsidRPr="00911DD1">
        <w:rPr>
          <w:rFonts w:asciiTheme="minorHAnsi" w:hAnsiTheme="minorHAnsi" w:cstheme="minorHAnsi"/>
          <w:smallCaps/>
          <w:sz w:val="28"/>
          <w:szCs w:val="28"/>
        </w:rPr>
        <w:t xml:space="preserve">Change Management </w:t>
      </w:r>
      <w:r w:rsidR="00A03233">
        <w:rPr>
          <w:rFonts w:asciiTheme="minorHAnsi" w:hAnsiTheme="minorHAnsi" w:cstheme="minorHAnsi"/>
          <w:smallCaps/>
          <w:sz w:val="28"/>
          <w:szCs w:val="28"/>
        </w:rPr>
        <w:t xml:space="preserve">Buy-In </w:t>
      </w:r>
      <w:r w:rsidRPr="00911DD1">
        <w:rPr>
          <w:rFonts w:asciiTheme="minorHAnsi" w:hAnsiTheme="minorHAnsi" w:cstheme="minorHAnsi"/>
          <w:smallCaps/>
          <w:sz w:val="28"/>
          <w:szCs w:val="28"/>
        </w:rPr>
        <w:t>Approach</w:t>
      </w:r>
      <w:bookmarkEnd w:id="2"/>
      <w:bookmarkEnd w:id="3"/>
    </w:p>
    <w:p w14:paraId="009F2C9A" w14:textId="757EBE06" w:rsidR="005F444D" w:rsidRDefault="005F444D" w:rsidP="0057766F">
      <w:pPr>
        <w:rPr>
          <w:color w:val="008000"/>
        </w:rPr>
      </w:pPr>
    </w:p>
    <w:p w14:paraId="78CE6E65" w14:textId="4CA9C4B0" w:rsidR="00B90562" w:rsidRDefault="00B90562" w:rsidP="009D6A72">
      <w:r>
        <w:t>All the stakeholders must be engaged to successfully complete a change. Building relationships with stakeholders are the critical factor to manage change</w:t>
      </w:r>
      <w:r w:rsidR="00B51B71">
        <w:t>s</w:t>
      </w:r>
      <w:r>
        <w:t xml:space="preserve">. </w:t>
      </w:r>
      <w:r w:rsidR="00C57DFD" w:rsidRPr="00911DD1">
        <w:t xml:space="preserve">This approach will also ensure that </w:t>
      </w:r>
      <w:r w:rsidR="00C57DFD">
        <w:t>the stakeholders are communicated and are engaged to the project changes.</w:t>
      </w:r>
    </w:p>
    <w:p w14:paraId="27EB8169" w14:textId="62E257AF" w:rsidR="00C57DFD" w:rsidRDefault="00C57DFD" w:rsidP="00C57DFD">
      <w:pPr>
        <w:pStyle w:val="ListParagraph"/>
        <w:numPr>
          <w:ilvl w:val="0"/>
          <w:numId w:val="12"/>
        </w:numPr>
      </w:pPr>
      <w:r>
        <w:t>Identify, prioritize</w:t>
      </w:r>
      <w:r w:rsidR="00E253B8">
        <w:t>, and motivate</w:t>
      </w:r>
      <w:r>
        <w:t xml:space="preserve"> stakeholders</w:t>
      </w:r>
    </w:p>
    <w:p w14:paraId="204AB6A8" w14:textId="6D4E1BF4" w:rsidR="005877E3" w:rsidRDefault="005877E3" w:rsidP="00C57DFD">
      <w:pPr>
        <w:pStyle w:val="ListParagraph"/>
        <w:numPr>
          <w:ilvl w:val="0"/>
          <w:numId w:val="12"/>
        </w:numPr>
      </w:pPr>
      <w:r>
        <w:t>Build Relationships</w:t>
      </w:r>
    </w:p>
    <w:p w14:paraId="017AD027" w14:textId="48E035AB" w:rsidR="00AD6A7C" w:rsidRDefault="00C57DFD" w:rsidP="005877E3">
      <w:pPr>
        <w:pStyle w:val="ListParagraph"/>
        <w:numPr>
          <w:ilvl w:val="0"/>
          <w:numId w:val="12"/>
        </w:numPr>
      </w:pPr>
      <w:r>
        <w:t>Clearly communicate the change, benefits</w:t>
      </w:r>
      <w:r w:rsidR="0095799E">
        <w:t>, and their contribution</w:t>
      </w:r>
    </w:p>
    <w:p w14:paraId="62A2CCD9" w14:textId="77976F8D" w:rsidR="00C57DFD" w:rsidRDefault="0095799E" w:rsidP="00C57DFD">
      <w:pPr>
        <w:pStyle w:val="ListParagraph"/>
        <w:numPr>
          <w:ilvl w:val="0"/>
          <w:numId w:val="12"/>
        </w:numPr>
      </w:pPr>
      <w:r>
        <w:t>Provide feedback</w:t>
      </w:r>
    </w:p>
    <w:p w14:paraId="079F5A0E" w14:textId="5D7D036D" w:rsidR="0095799E" w:rsidRDefault="0095799E" w:rsidP="0095799E"/>
    <w:p w14:paraId="1FF95892" w14:textId="3BC7A910" w:rsidR="0095799E" w:rsidRDefault="0095799E" w:rsidP="0095799E"/>
    <w:p w14:paraId="464D3E3D" w14:textId="77777777" w:rsidR="009D6A72" w:rsidRPr="00911DD1" w:rsidRDefault="009D6A72" w:rsidP="009D6A72"/>
    <w:p w14:paraId="1A4CE139" w14:textId="2C97CCAE" w:rsidR="005F444D" w:rsidRDefault="009D6A72" w:rsidP="0057766F">
      <w:r w:rsidRPr="00911DD1">
        <w:t xml:space="preserve">The Change Management </w:t>
      </w:r>
      <w:r w:rsidR="00124054">
        <w:t xml:space="preserve">buy-in </w:t>
      </w:r>
      <w:r w:rsidRPr="00911DD1">
        <w:t>process has been designed to make sure this approach is followed for all changes</w:t>
      </w:r>
      <w:r w:rsidR="00124054">
        <w:t xml:space="preserve"> and to engage stakeholders.</w:t>
      </w:r>
      <w:r w:rsidRPr="00911DD1">
        <w:t xml:space="preserve"> By using this approach methodology, the </w:t>
      </w:r>
      <w:r>
        <w:t>VJF</w:t>
      </w:r>
      <w:r w:rsidRPr="00911DD1">
        <w:t xml:space="preserve"> Project </w:t>
      </w:r>
      <w:r>
        <w:t>t</w:t>
      </w:r>
      <w:r w:rsidRPr="00911DD1">
        <w:t xml:space="preserve">eam will prevent </w:t>
      </w:r>
      <w:r w:rsidR="00124054">
        <w:t>change resistance</w:t>
      </w:r>
      <w:r w:rsidRPr="00911DD1">
        <w:t xml:space="preserve"> from and focus its resources </w:t>
      </w:r>
      <w:r w:rsidR="00124054">
        <w:t>on successfully implementing the changes occurred because of the merger.</w:t>
      </w:r>
    </w:p>
    <w:p w14:paraId="52E36A96" w14:textId="797CE8C3" w:rsidR="009D6A72" w:rsidRDefault="009D6A72" w:rsidP="0057766F"/>
    <w:p w14:paraId="4947FA44" w14:textId="47AD69CB" w:rsidR="0057766F" w:rsidRDefault="0057766F" w:rsidP="0057766F"/>
    <w:p w14:paraId="3F40B9EB" w14:textId="466D0804" w:rsidR="0095799E" w:rsidRDefault="0095799E" w:rsidP="0095799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57827202"/>
      <w:r>
        <w:rPr>
          <w:rFonts w:asciiTheme="minorHAnsi" w:hAnsiTheme="minorHAnsi" w:cstheme="minorHAnsi"/>
          <w:smallCaps/>
          <w:sz w:val="28"/>
          <w:szCs w:val="28"/>
        </w:rPr>
        <w:t>Change Management Bu</w:t>
      </w:r>
      <w:r w:rsidR="00F83AF7">
        <w:rPr>
          <w:rFonts w:asciiTheme="minorHAnsi" w:hAnsiTheme="minorHAnsi" w:cstheme="minorHAnsi"/>
          <w:smallCaps/>
          <w:sz w:val="28"/>
          <w:szCs w:val="28"/>
        </w:rPr>
        <w:t>y</w:t>
      </w:r>
      <w:r>
        <w:rPr>
          <w:rFonts w:asciiTheme="minorHAnsi" w:hAnsiTheme="minorHAnsi" w:cstheme="minorHAnsi"/>
          <w:smallCaps/>
          <w:sz w:val="28"/>
          <w:szCs w:val="28"/>
        </w:rPr>
        <w:t>-In Process</w:t>
      </w:r>
      <w:bookmarkEnd w:id="4"/>
    </w:p>
    <w:p w14:paraId="2422115A" w14:textId="77777777" w:rsidR="005A66C5" w:rsidRPr="005A66C5" w:rsidRDefault="005A66C5" w:rsidP="005A66C5"/>
    <w:p w14:paraId="4ED7593F" w14:textId="0F5E807B" w:rsidR="0095799E" w:rsidRDefault="005A66C5" w:rsidP="00EF57ED">
      <w:pPr>
        <w:rPr>
          <w:b/>
          <w:bCs/>
        </w:rPr>
      </w:pPr>
      <w:r w:rsidRPr="005A66C5">
        <w:rPr>
          <w:b/>
          <w:bCs/>
        </w:rPr>
        <w:t>Identify, prioritize, and motivate stakeholders</w:t>
      </w:r>
    </w:p>
    <w:p w14:paraId="3773AE00" w14:textId="463264B8" w:rsidR="005A66C5" w:rsidRDefault="005A66C5" w:rsidP="00EF57ED">
      <w:pPr>
        <w:rPr>
          <w:rFonts w:cstheme="minorHAnsi"/>
        </w:rPr>
      </w:pPr>
      <w:r w:rsidRPr="00EF57ED">
        <w:rPr>
          <w:rFonts w:cstheme="minorHAnsi"/>
        </w:rPr>
        <w:t>The project manager must identify all the people who might be affected by the VJF project, including internal and external stakeholders as well.</w:t>
      </w:r>
      <w:r w:rsidR="00B319C8" w:rsidRPr="00EF57ED">
        <w:rPr>
          <w:rFonts w:cstheme="minorHAnsi"/>
        </w:rPr>
        <w:t xml:space="preserve"> The interested stakeholders must be identified and be prioritized.</w:t>
      </w:r>
    </w:p>
    <w:p w14:paraId="164EAFD4" w14:textId="63BC0858" w:rsidR="00732CCF" w:rsidRDefault="00732CCF" w:rsidP="00EF57ED">
      <w:pPr>
        <w:rPr>
          <w:rFonts w:cstheme="minorHAnsi"/>
        </w:rPr>
      </w:pPr>
    </w:p>
    <w:p w14:paraId="3F98F7E1" w14:textId="6A6A3965" w:rsidR="00732CCF" w:rsidRDefault="00732CCF" w:rsidP="00EF57ED">
      <w:pPr>
        <w:rPr>
          <w:rFonts w:cstheme="minorHAnsi"/>
        </w:rPr>
      </w:pPr>
    </w:p>
    <w:p w14:paraId="1DD60D12" w14:textId="29A861A1" w:rsidR="00732CCF" w:rsidRDefault="00732CCF" w:rsidP="00732CC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Build R</w:t>
      </w:r>
      <w:r w:rsidR="00144D69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l</w:t>
      </w:r>
      <w:r w:rsidR="00144D69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tionships</w:t>
      </w:r>
    </w:p>
    <w:p w14:paraId="11510989" w14:textId="2EBE6D30" w:rsidR="00213434" w:rsidRDefault="0008348F" w:rsidP="00EF57ED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6E2CE3">
        <w:rPr>
          <w:rFonts w:cstheme="minorHAnsi"/>
        </w:rPr>
        <w:t>Project Manager (</w:t>
      </w:r>
      <w:r>
        <w:rPr>
          <w:rFonts w:cstheme="minorHAnsi"/>
        </w:rPr>
        <w:t>PM</w:t>
      </w:r>
      <w:r w:rsidR="006E2CE3">
        <w:rPr>
          <w:rFonts w:cstheme="minorHAnsi"/>
        </w:rPr>
        <w:t>)</w:t>
      </w:r>
      <w:r>
        <w:rPr>
          <w:rFonts w:cstheme="minorHAnsi"/>
        </w:rPr>
        <w:t xml:space="preserve"> should identify the stakeholders who can influence the project. The more influential a stakeholder is, the more the PM need</w:t>
      </w:r>
      <w:r w:rsidR="006E2CE3">
        <w:rPr>
          <w:rFonts w:cstheme="minorHAnsi"/>
        </w:rPr>
        <w:t>s</w:t>
      </w:r>
      <w:r>
        <w:rPr>
          <w:rFonts w:cstheme="minorHAnsi"/>
        </w:rPr>
        <w:t xml:space="preserve"> to support. The PM should know each </w:t>
      </w:r>
      <w:r w:rsidR="009034B9">
        <w:rPr>
          <w:rFonts w:cstheme="minorHAnsi"/>
        </w:rPr>
        <w:t>stakeholder</w:t>
      </w:r>
      <w:r w:rsidR="006E2CE3">
        <w:rPr>
          <w:rFonts w:cstheme="minorHAnsi"/>
        </w:rPr>
        <w:t>’s</w:t>
      </w:r>
      <w:r>
        <w:rPr>
          <w:rFonts w:cstheme="minorHAnsi"/>
        </w:rPr>
        <w:t xml:space="preserve"> needs or </w:t>
      </w:r>
      <w:r w:rsidR="0034408C">
        <w:rPr>
          <w:rFonts w:cstheme="minorHAnsi"/>
        </w:rPr>
        <w:t>wants,</w:t>
      </w:r>
      <w:r>
        <w:rPr>
          <w:rFonts w:cstheme="minorHAnsi"/>
        </w:rPr>
        <w:t xml:space="preserve"> and </w:t>
      </w:r>
      <w:r w:rsidR="006E2CE3">
        <w:rPr>
          <w:rFonts w:cstheme="minorHAnsi"/>
        </w:rPr>
        <w:t xml:space="preserve">the </w:t>
      </w:r>
      <w:r>
        <w:rPr>
          <w:rFonts w:cstheme="minorHAnsi"/>
        </w:rPr>
        <w:t xml:space="preserve">PM can gauge his level of support. </w:t>
      </w:r>
      <w:r w:rsidR="009034B9">
        <w:rPr>
          <w:rFonts w:cstheme="minorHAnsi"/>
        </w:rPr>
        <w:t>The PM should balance his support against influence.</w:t>
      </w:r>
      <w:r w:rsidR="00534DE6">
        <w:rPr>
          <w:rFonts w:cstheme="minorHAnsi"/>
        </w:rPr>
        <w:t xml:space="preserve"> PM should also the stakeholders to provide their input</w:t>
      </w:r>
      <w:r w:rsidR="00A56935">
        <w:rPr>
          <w:rFonts w:cstheme="minorHAnsi"/>
        </w:rPr>
        <w:t xml:space="preserve"> and get to know them better by scheduling time for coffee, lunch, or a quick meeting. PM also should send </w:t>
      </w:r>
      <w:r w:rsidR="003C5FF6">
        <w:rPr>
          <w:rFonts w:cstheme="minorHAnsi"/>
        </w:rPr>
        <w:t xml:space="preserve">a </w:t>
      </w:r>
      <w:r w:rsidR="00A56935">
        <w:rPr>
          <w:rFonts w:cstheme="minorHAnsi"/>
        </w:rPr>
        <w:t>regular status update, daily may be too much, monthly may not be enough. Once update per week would be right.</w:t>
      </w:r>
      <w:r w:rsidR="00C85D7F">
        <w:rPr>
          <w:rFonts w:cstheme="minorHAnsi"/>
        </w:rPr>
        <w:t xml:space="preserve"> </w:t>
      </w:r>
    </w:p>
    <w:p w14:paraId="0BA51ABB" w14:textId="11AFF676" w:rsidR="00213434" w:rsidRDefault="00213434" w:rsidP="00EF57ED">
      <w:pPr>
        <w:rPr>
          <w:rFonts w:cstheme="minorHAnsi"/>
          <w:b/>
          <w:bCs/>
        </w:rPr>
      </w:pPr>
      <w:r w:rsidRPr="00213434">
        <w:rPr>
          <w:rFonts w:cstheme="minorHAnsi"/>
          <w:b/>
          <w:bCs/>
        </w:rPr>
        <w:lastRenderedPageBreak/>
        <w:t>Communicate the change and benefits</w:t>
      </w:r>
    </w:p>
    <w:p w14:paraId="646F0216" w14:textId="1C889A6E" w:rsidR="00213434" w:rsidRDefault="00374672" w:rsidP="00EF57ED">
      <w:pPr>
        <w:rPr>
          <w:rFonts w:cstheme="minorHAnsi"/>
        </w:rPr>
      </w:pPr>
      <w:r>
        <w:rPr>
          <w:rFonts w:cstheme="minorHAnsi"/>
        </w:rPr>
        <w:t xml:space="preserve">The project manager should build a culture of trust, just sending the reports is not enough. Provide accurate information </w:t>
      </w:r>
      <w:r w:rsidR="007E5CF5">
        <w:rPr>
          <w:rFonts w:cstheme="minorHAnsi"/>
        </w:rPr>
        <w:t xml:space="preserve">about any issues of the project and ask </w:t>
      </w:r>
      <w:r w:rsidR="003C5FF6">
        <w:rPr>
          <w:rFonts w:cstheme="minorHAnsi"/>
        </w:rPr>
        <w:t xml:space="preserve">for </w:t>
      </w:r>
      <w:r w:rsidR="007E5CF5">
        <w:rPr>
          <w:rFonts w:cstheme="minorHAnsi"/>
        </w:rPr>
        <w:t xml:space="preserve">their input. </w:t>
      </w:r>
      <w:r w:rsidR="00AD5463">
        <w:rPr>
          <w:rFonts w:cstheme="minorHAnsi"/>
        </w:rPr>
        <w:t xml:space="preserve">Regular communication is </w:t>
      </w:r>
      <w:r w:rsidR="00BA098A">
        <w:rPr>
          <w:rFonts w:cstheme="minorHAnsi"/>
        </w:rPr>
        <w:t>required,</w:t>
      </w:r>
      <w:r w:rsidR="00AD5463">
        <w:rPr>
          <w:rFonts w:cstheme="minorHAnsi"/>
        </w:rPr>
        <w:t xml:space="preserve"> and it may even soften the blow when the PM has critical issue to share.</w:t>
      </w:r>
      <w:r w:rsidR="004457AF">
        <w:rPr>
          <w:rFonts w:cstheme="minorHAnsi"/>
        </w:rPr>
        <w:t xml:space="preserve"> PM should also inform the benefits </w:t>
      </w:r>
      <w:r w:rsidR="003C5FF6">
        <w:rPr>
          <w:rFonts w:cstheme="minorHAnsi"/>
        </w:rPr>
        <w:t>of</w:t>
      </w:r>
      <w:r w:rsidR="004457AF">
        <w:rPr>
          <w:rFonts w:cstheme="minorHAnsi"/>
        </w:rPr>
        <w:t xml:space="preserve"> the stakeholders.</w:t>
      </w:r>
    </w:p>
    <w:p w14:paraId="4B64C5C5" w14:textId="7403F845" w:rsidR="004457AF" w:rsidRDefault="004457AF" w:rsidP="00EF57ED">
      <w:pPr>
        <w:rPr>
          <w:rFonts w:cstheme="minorHAnsi"/>
        </w:rPr>
      </w:pPr>
    </w:p>
    <w:p w14:paraId="575869DF" w14:textId="77777777" w:rsidR="004457AF" w:rsidRDefault="004457AF" w:rsidP="00EF57ED">
      <w:pPr>
        <w:rPr>
          <w:rFonts w:cstheme="minorHAnsi"/>
        </w:rPr>
      </w:pPr>
    </w:p>
    <w:p w14:paraId="189268AA" w14:textId="7D65EB9F" w:rsidR="00AD5463" w:rsidRDefault="00E9530E" w:rsidP="00EF57ED">
      <w:pPr>
        <w:rPr>
          <w:rFonts w:cstheme="minorHAnsi"/>
          <w:b/>
          <w:bCs/>
        </w:rPr>
      </w:pPr>
      <w:r w:rsidRPr="00E9530E">
        <w:rPr>
          <w:rFonts w:cstheme="minorHAnsi"/>
          <w:b/>
          <w:bCs/>
        </w:rPr>
        <w:t>Communicate and value the stakeholder’s contribution</w:t>
      </w:r>
    </w:p>
    <w:p w14:paraId="4A0D3835" w14:textId="5130F296" w:rsidR="00E9530E" w:rsidRDefault="00E9530E" w:rsidP="00EF57ED">
      <w:pPr>
        <w:rPr>
          <w:rFonts w:cstheme="minorHAnsi"/>
        </w:rPr>
      </w:pPr>
      <w:r>
        <w:rPr>
          <w:rFonts w:cstheme="minorHAnsi"/>
        </w:rPr>
        <w:t xml:space="preserve">The PM should motivate the stakeholders and appreciate their contribution. </w:t>
      </w:r>
      <w:r w:rsidR="008179B3">
        <w:rPr>
          <w:rFonts w:cstheme="minorHAnsi"/>
        </w:rPr>
        <w:t xml:space="preserve">PM should also communicate the </w:t>
      </w:r>
      <w:r w:rsidR="00062845">
        <w:rPr>
          <w:rFonts w:cstheme="minorHAnsi"/>
        </w:rPr>
        <w:t>stakeholder’s</w:t>
      </w:r>
      <w:r w:rsidR="008179B3">
        <w:rPr>
          <w:rFonts w:cstheme="minorHAnsi"/>
        </w:rPr>
        <w:t xml:space="preserve"> contribution and should ask for their ideas, feedback, and concerns.</w:t>
      </w:r>
    </w:p>
    <w:p w14:paraId="069CB3A3" w14:textId="7437E107" w:rsidR="008179B3" w:rsidRDefault="008179B3" w:rsidP="00EF57ED">
      <w:pPr>
        <w:rPr>
          <w:rFonts w:cstheme="minorHAnsi"/>
        </w:rPr>
      </w:pPr>
    </w:p>
    <w:p w14:paraId="1EC0BCB6" w14:textId="08422995" w:rsidR="003342CD" w:rsidRPr="00FE3AD6" w:rsidRDefault="003342CD" w:rsidP="00EF57ED">
      <w:pPr>
        <w:rPr>
          <w:rFonts w:cstheme="minorHAnsi"/>
          <w:b/>
          <w:bCs/>
        </w:rPr>
      </w:pPr>
      <w:r w:rsidRPr="00FE3AD6">
        <w:rPr>
          <w:rFonts w:cstheme="minorHAnsi"/>
          <w:b/>
          <w:bCs/>
        </w:rPr>
        <w:t>Communicate project progress</w:t>
      </w:r>
    </w:p>
    <w:p w14:paraId="6D41EEC6" w14:textId="1594F100" w:rsidR="003342CD" w:rsidRDefault="00705FA0" w:rsidP="00EF57ED">
      <w:pPr>
        <w:rPr>
          <w:rFonts w:cstheme="minorHAnsi"/>
        </w:rPr>
      </w:pPr>
      <w:r>
        <w:rPr>
          <w:rFonts w:cstheme="minorHAnsi"/>
        </w:rPr>
        <w:t>The PM should communicate the project progress a</w:t>
      </w:r>
      <w:r w:rsidR="003C5FF6">
        <w:rPr>
          <w:rFonts w:cstheme="minorHAnsi"/>
        </w:rPr>
        <w:t>t</w:t>
      </w:r>
      <w:r>
        <w:rPr>
          <w:rFonts w:cstheme="minorHAnsi"/>
        </w:rPr>
        <w:t xml:space="preserve"> appropriate interval and appreciate their feedbacks while reaffirming the project goals. This will make the stakeholders feel valuable and engaged. </w:t>
      </w:r>
      <w:r w:rsidR="00867A46">
        <w:rPr>
          <w:rFonts w:cstheme="minorHAnsi"/>
        </w:rPr>
        <w:t xml:space="preserve">Communicating the progress to the key stakeholders and employees </w:t>
      </w:r>
      <w:r w:rsidR="003C5FF6">
        <w:rPr>
          <w:rFonts w:cstheme="minorHAnsi"/>
        </w:rPr>
        <w:t>is</w:t>
      </w:r>
      <w:r w:rsidR="00867A46">
        <w:rPr>
          <w:rFonts w:cstheme="minorHAnsi"/>
        </w:rPr>
        <w:t xml:space="preserve"> crucial. </w:t>
      </w:r>
      <w:r w:rsidR="001D7568">
        <w:rPr>
          <w:rFonts w:cstheme="minorHAnsi"/>
        </w:rPr>
        <w:t xml:space="preserve">The PM must not assume that stakeholders are aware </w:t>
      </w:r>
      <w:r w:rsidR="003C5FF6">
        <w:rPr>
          <w:rFonts w:cstheme="minorHAnsi"/>
        </w:rPr>
        <w:t xml:space="preserve">of </w:t>
      </w:r>
      <w:r w:rsidR="001D7568">
        <w:rPr>
          <w:rFonts w:cstheme="minorHAnsi"/>
        </w:rPr>
        <w:t xml:space="preserve">their roles and responsibilities. </w:t>
      </w:r>
      <w:r w:rsidR="001B2510">
        <w:rPr>
          <w:rFonts w:cstheme="minorHAnsi"/>
        </w:rPr>
        <w:t>Engaging stakeholders about the project goals and progress will increase buy-in.</w:t>
      </w:r>
      <w:r w:rsidR="0082612C">
        <w:rPr>
          <w:rFonts w:cstheme="minorHAnsi"/>
        </w:rPr>
        <w:t xml:space="preserve"> The PM should be consistent in communicating project goals and progress, ideally once per week</w:t>
      </w:r>
      <w:r w:rsidR="003C5FF6">
        <w:rPr>
          <w:rFonts w:cstheme="minorHAnsi"/>
        </w:rPr>
        <w:t>,</w:t>
      </w:r>
      <w:r w:rsidR="0082612C">
        <w:rPr>
          <w:rFonts w:cstheme="minorHAnsi"/>
        </w:rPr>
        <w:t xml:space="preserve"> and be always approachable.</w:t>
      </w:r>
    </w:p>
    <w:p w14:paraId="30477ACE" w14:textId="413EF013" w:rsidR="0082612C" w:rsidRDefault="0082612C" w:rsidP="00EF57ED">
      <w:pPr>
        <w:rPr>
          <w:rFonts w:cstheme="minorHAnsi"/>
        </w:rPr>
      </w:pPr>
    </w:p>
    <w:p w14:paraId="268CEE6F" w14:textId="19E6A0BE" w:rsidR="0082612C" w:rsidRDefault="0082612C" w:rsidP="00EF57ED">
      <w:pPr>
        <w:rPr>
          <w:rFonts w:cstheme="minorHAnsi"/>
        </w:rPr>
      </w:pPr>
    </w:p>
    <w:p w14:paraId="3FB151BF" w14:textId="5D09FF73" w:rsidR="00CC5F98" w:rsidRDefault="00CC5F98" w:rsidP="00EF57ED">
      <w:pPr>
        <w:rPr>
          <w:rFonts w:cstheme="minorHAnsi"/>
          <w:b/>
          <w:bCs/>
        </w:rPr>
      </w:pPr>
      <w:r w:rsidRPr="00CC5F98">
        <w:rPr>
          <w:rFonts w:cstheme="minorHAnsi"/>
          <w:b/>
          <w:bCs/>
        </w:rPr>
        <w:t>Provide Positive Feedback</w:t>
      </w:r>
    </w:p>
    <w:p w14:paraId="6399D2EB" w14:textId="744342B3" w:rsidR="00CC5F98" w:rsidRDefault="00851607" w:rsidP="00EF57ED">
      <w:pPr>
        <w:rPr>
          <w:rFonts w:cstheme="minorHAnsi"/>
        </w:rPr>
      </w:pPr>
      <w:r>
        <w:rPr>
          <w:rFonts w:cstheme="minorHAnsi"/>
        </w:rPr>
        <w:t xml:space="preserve">The project manager should thank the stakeholders for their contribution and commitment. PM should also provide positive feedback about how the stakeholders activities have helped to achieve project goals. </w:t>
      </w:r>
    </w:p>
    <w:p w14:paraId="4DB6C140" w14:textId="77209BB9" w:rsidR="00993EFF" w:rsidRDefault="00993EFF" w:rsidP="00EF57ED">
      <w:pPr>
        <w:rPr>
          <w:rFonts w:cstheme="minorHAnsi"/>
        </w:rPr>
      </w:pPr>
    </w:p>
    <w:p w14:paraId="3903027E" w14:textId="3DC749BA" w:rsidR="00993EFF" w:rsidRPr="008A6534" w:rsidRDefault="00993EFF" w:rsidP="00EF57ED">
      <w:pPr>
        <w:rPr>
          <w:rFonts w:cstheme="minorHAnsi"/>
          <w:b/>
          <w:bCs/>
        </w:rPr>
      </w:pPr>
      <w:r w:rsidRPr="008A6534">
        <w:rPr>
          <w:rFonts w:cstheme="minorHAnsi"/>
          <w:b/>
          <w:bCs/>
        </w:rPr>
        <w:t>Appreciate the team contribution</w:t>
      </w:r>
    </w:p>
    <w:p w14:paraId="216435CB" w14:textId="2957F4CA" w:rsidR="00993EFF" w:rsidRDefault="00993EFF" w:rsidP="00EF57ED">
      <w:pPr>
        <w:rPr>
          <w:rFonts w:cstheme="minorHAnsi"/>
        </w:rPr>
      </w:pPr>
      <w:r>
        <w:rPr>
          <w:rFonts w:cstheme="minorHAnsi"/>
        </w:rPr>
        <w:t xml:space="preserve">The team should be rewarded for the success of the project other than formal appreciation. </w:t>
      </w:r>
      <w:r w:rsidR="008A6534">
        <w:rPr>
          <w:rFonts w:cstheme="minorHAnsi"/>
        </w:rPr>
        <w:t>The nature and type of award</w:t>
      </w:r>
      <w:r w:rsidR="003C5FF6">
        <w:rPr>
          <w:rFonts w:cstheme="minorHAnsi"/>
        </w:rPr>
        <w:t>s</w:t>
      </w:r>
      <w:r w:rsidR="008A6534">
        <w:rPr>
          <w:rFonts w:cstheme="minorHAnsi"/>
        </w:rPr>
        <w:t xml:space="preserve"> would be decided by the PM and the team.</w:t>
      </w:r>
    </w:p>
    <w:p w14:paraId="70E14ACE" w14:textId="5A6F90CB" w:rsidR="008A6534" w:rsidRDefault="008A6534" w:rsidP="00EF57ED">
      <w:pPr>
        <w:rPr>
          <w:rFonts w:cstheme="minorHAnsi"/>
        </w:rPr>
      </w:pPr>
    </w:p>
    <w:p w14:paraId="0512AB18" w14:textId="383A680C" w:rsidR="0034408C" w:rsidRDefault="0034408C" w:rsidP="00EF57ED">
      <w:pPr>
        <w:rPr>
          <w:rFonts w:cstheme="minorHAnsi"/>
        </w:rPr>
      </w:pPr>
    </w:p>
    <w:p w14:paraId="33B67445" w14:textId="799741B8" w:rsidR="0034408C" w:rsidRDefault="0034408C" w:rsidP="00EF57ED">
      <w:pPr>
        <w:rPr>
          <w:rFonts w:cstheme="minorHAnsi"/>
        </w:rPr>
      </w:pPr>
    </w:p>
    <w:p w14:paraId="3AC13B10" w14:textId="77777777" w:rsidR="0034408C" w:rsidRDefault="0034408C" w:rsidP="00EF57ED">
      <w:pPr>
        <w:rPr>
          <w:rFonts w:cstheme="minorHAnsi"/>
        </w:rPr>
      </w:pPr>
    </w:p>
    <w:p w14:paraId="252DAA85" w14:textId="63F37D31" w:rsidR="008A6534" w:rsidRDefault="008A6534" w:rsidP="00EF57ED">
      <w:pPr>
        <w:rPr>
          <w:rFonts w:cstheme="minorHAnsi"/>
        </w:rPr>
      </w:pPr>
    </w:p>
    <w:p w14:paraId="0F16A894" w14:textId="295AA981" w:rsidR="008A6534" w:rsidRDefault="008A6534" w:rsidP="00EF57ED">
      <w:pPr>
        <w:rPr>
          <w:rFonts w:cstheme="minorHAnsi"/>
        </w:rPr>
      </w:pPr>
      <w:r>
        <w:rPr>
          <w:rFonts w:cstheme="minorHAnsi"/>
        </w:rPr>
        <w:t>The VJF project would use the Change Communication Brief Template to target and communicate with the stakeholders:</w:t>
      </w:r>
    </w:p>
    <w:p w14:paraId="162587B7" w14:textId="73FAA843" w:rsidR="002F7DCB" w:rsidRDefault="002F7DCB" w:rsidP="00EF57ED">
      <w:pPr>
        <w:rPr>
          <w:rFonts w:cstheme="minorHAnsi"/>
        </w:rPr>
      </w:pPr>
    </w:p>
    <w:p w14:paraId="7215F94A" w14:textId="50097BE6" w:rsidR="00124054" w:rsidRDefault="00124054" w:rsidP="00EF57ED">
      <w:pPr>
        <w:rPr>
          <w:rFonts w:cstheme="minorHAnsi"/>
        </w:rPr>
      </w:pPr>
    </w:p>
    <w:p w14:paraId="16E315AD" w14:textId="20C34FA3" w:rsidR="00124054" w:rsidRDefault="00124054" w:rsidP="00EF57ED">
      <w:pPr>
        <w:rPr>
          <w:rFonts w:cstheme="minorHAnsi"/>
        </w:rPr>
      </w:pPr>
    </w:p>
    <w:p w14:paraId="7FD2E61F" w14:textId="58D31F28" w:rsidR="00124054" w:rsidRDefault="00124054" w:rsidP="00EF57ED">
      <w:pPr>
        <w:rPr>
          <w:rFonts w:cstheme="minorHAnsi"/>
        </w:rPr>
      </w:pPr>
    </w:p>
    <w:p w14:paraId="365F30F3" w14:textId="7CE5B7EF" w:rsidR="00124054" w:rsidRDefault="00124054" w:rsidP="00EF57ED">
      <w:pPr>
        <w:rPr>
          <w:rFonts w:cstheme="minorHAnsi"/>
        </w:rPr>
      </w:pPr>
    </w:p>
    <w:p w14:paraId="5801108A" w14:textId="3BE46DDA" w:rsidR="003C5FF6" w:rsidRDefault="003C5FF6" w:rsidP="00EF57ED">
      <w:pPr>
        <w:rPr>
          <w:rFonts w:cstheme="minorHAnsi"/>
        </w:rPr>
      </w:pPr>
    </w:p>
    <w:p w14:paraId="4557175E" w14:textId="77777777" w:rsidR="003C5FF6" w:rsidRDefault="003C5FF6" w:rsidP="00EF57ED">
      <w:pPr>
        <w:rPr>
          <w:rFonts w:cstheme="minorHAnsi"/>
        </w:rPr>
      </w:pPr>
    </w:p>
    <w:p w14:paraId="50BF86DC" w14:textId="5EA59963" w:rsidR="008A6534" w:rsidRDefault="008A6534" w:rsidP="00EF57ED">
      <w:pPr>
        <w:rPr>
          <w:rFonts w:cstheme="minorHAnsi"/>
        </w:rPr>
      </w:pPr>
    </w:p>
    <w:p w14:paraId="11FA4149" w14:textId="2D74FBA6" w:rsidR="008A6534" w:rsidRDefault="008A6534" w:rsidP="008A6534">
      <w:pPr>
        <w:jc w:val="center"/>
        <w:rPr>
          <w:rFonts w:cstheme="minorHAnsi"/>
          <w:b/>
          <w:bCs/>
        </w:rPr>
      </w:pPr>
      <w:r w:rsidRPr="008A6534">
        <w:rPr>
          <w:rFonts w:cstheme="minorHAnsi"/>
          <w:b/>
          <w:bCs/>
        </w:rPr>
        <w:t>Change Management Brief Template</w:t>
      </w:r>
    </w:p>
    <w:p w14:paraId="7BE6CCF8" w14:textId="77777777" w:rsidR="008A6534" w:rsidRDefault="008A6534" w:rsidP="008A6534">
      <w:pPr>
        <w:jc w:val="center"/>
        <w:rPr>
          <w:rFonts w:cstheme="minorHAnsi"/>
          <w:b/>
          <w:bCs/>
        </w:rPr>
      </w:pPr>
    </w:p>
    <w:p w14:paraId="67E72E67" w14:textId="2AEC12E4" w:rsidR="008A6534" w:rsidRDefault="008A6534" w:rsidP="008A6534">
      <w:pPr>
        <w:jc w:val="center"/>
        <w:rPr>
          <w:rFonts w:cstheme="minorHAnsi"/>
          <w:b/>
          <w:bCs/>
        </w:rPr>
      </w:pPr>
    </w:p>
    <w:p w14:paraId="3D9D8527" w14:textId="2CBFF8DF" w:rsidR="008A6534" w:rsidRDefault="008A6534" w:rsidP="008A6534">
      <w:pPr>
        <w:rPr>
          <w:rFonts w:cstheme="minorHAnsi"/>
        </w:rPr>
      </w:pPr>
      <w:r>
        <w:rPr>
          <w:rFonts w:cstheme="minorHAnsi"/>
        </w:rPr>
        <w:t xml:space="preserve">Name: </w:t>
      </w:r>
      <w:r>
        <w:rPr>
          <w:rFonts w:cstheme="minorHAnsi"/>
        </w:rPr>
        <w:tab/>
        <w:t xml:space="preserve">Marc </w:t>
      </w:r>
      <w:proofErr w:type="spellStart"/>
      <w:r w:rsidR="00124054">
        <w:rPr>
          <w:rFonts w:cstheme="minorHAnsi"/>
        </w:rPr>
        <w:t>Scarfone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4054">
        <w:rPr>
          <w:rFonts w:cstheme="minorHAnsi"/>
        </w:rPr>
        <w:tab/>
      </w:r>
      <w:r>
        <w:rPr>
          <w:rFonts w:cstheme="minorHAnsi"/>
        </w:rPr>
        <w:tab/>
        <w:t>Project: VJF</w:t>
      </w:r>
    </w:p>
    <w:p w14:paraId="4AADC5A9" w14:textId="0784B3F9" w:rsidR="008A6534" w:rsidRDefault="008A6534" w:rsidP="008A6534">
      <w:pPr>
        <w:rPr>
          <w:rFonts w:cstheme="minorHAnsi"/>
        </w:rPr>
      </w:pPr>
    </w:p>
    <w:p w14:paraId="08F912A7" w14:textId="4D98A5FA" w:rsidR="008A6534" w:rsidRDefault="008A6534" w:rsidP="008A6534">
      <w:pPr>
        <w:rPr>
          <w:rFonts w:cstheme="minorHAnsi"/>
        </w:rPr>
      </w:pPr>
      <w:r>
        <w:rPr>
          <w:rFonts w:cstheme="minorHAnsi"/>
        </w:rPr>
        <w:t>Method of Communication: Email</w:t>
      </w:r>
    </w:p>
    <w:p w14:paraId="17732AB2" w14:textId="3839AFDA" w:rsidR="008A6534" w:rsidRDefault="008A6534" w:rsidP="008A6534">
      <w:pPr>
        <w:rPr>
          <w:rFonts w:cstheme="minorHAnsi"/>
        </w:rPr>
      </w:pPr>
    </w:p>
    <w:p w14:paraId="2532DB69" w14:textId="4F9B0FB7" w:rsidR="008A6534" w:rsidRDefault="008A6534" w:rsidP="008A6534">
      <w:pPr>
        <w:rPr>
          <w:rFonts w:cstheme="minorHAnsi"/>
        </w:rPr>
      </w:pPr>
      <w:r>
        <w:rPr>
          <w:rFonts w:cstheme="minorHAnsi"/>
        </w:rPr>
        <w:t>Audiences: Client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7DF83D8" w14:textId="74D1AD36" w:rsidR="008A6534" w:rsidRDefault="008A6534" w:rsidP="008A6534">
      <w:pPr>
        <w:rPr>
          <w:rFonts w:cstheme="minorHAnsi"/>
        </w:rPr>
      </w:pPr>
    </w:p>
    <w:p w14:paraId="2AEEF637" w14:textId="6B82A7A1" w:rsidR="008A6534" w:rsidRDefault="008A6534" w:rsidP="008A6534">
      <w:pPr>
        <w:rPr>
          <w:rFonts w:cstheme="minorHAnsi"/>
        </w:rPr>
      </w:pPr>
      <w:r>
        <w:rPr>
          <w:rFonts w:cstheme="minorHAnsi"/>
        </w:rPr>
        <w:t xml:space="preserve">Main Message: </w:t>
      </w:r>
      <w:r w:rsidR="002F7DCB">
        <w:rPr>
          <w:rFonts w:cstheme="minorHAnsi"/>
        </w:rPr>
        <w:t xml:space="preserve">Design needs to </w:t>
      </w:r>
      <w:r w:rsidR="002D7889">
        <w:rPr>
          <w:rFonts w:cstheme="minorHAnsi"/>
        </w:rPr>
        <w:t>change</w:t>
      </w:r>
      <w:r w:rsidR="002F7DCB">
        <w:rPr>
          <w:rFonts w:cstheme="minorHAnsi"/>
        </w:rPr>
        <w:t xml:space="preserve"> because of making the video streaming </w:t>
      </w:r>
      <w:r w:rsidR="002D7889">
        <w:rPr>
          <w:rFonts w:cstheme="minorHAnsi"/>
        </w:rPr>
        <w:t>feature independent.</w:t>
      </w:r>
    </w:p>
    <w:p w14:paraId="0704262B" w14:textId="77777777" w:rsidR="005A065D" w:rsidRDefault="005A065D" w:rsidP="008A6534">
      <w:pPr>
        <w:rPr>
          <w:rFonts w:cstheme="minorHAnsi"/>
        </w:rPr>
      </w:pPr>
    </w:p>
    <w:p w14:paraId="774BA9D2" w14:textId="2CBEDEC4" w:rsidR="008A6534" w:rsidRDefault="008A6534" w:rsidP="008A6534">
      <w:pPr>
        <w:rPr>
          <w:rFonts w:cstheme="minorHAnsi"/>
        </w:rPr>
      </w:pPr>
    </w:p>
    <w:p w14:paraId="7D22896F" w14:textId="54618371" w:rsidR="008A6534" w:rsidRDefault="008A6534" w:rsidP="008A6534">
      <w:pPr>
        <w:rPr>
          <w:rFonts w:cstheme="minorHAnsi"/>
        </w:rPr>
      </w:pPr>
      <w:r>
        <w:rPr>
          <w:rFonts w:cstheme="minorHAnsi"/>
        </w:rPr>
        <w:t>Required Message Details:</w:t>
      </w:r>
      <w:r w:rsidR="002D7889">
        <w:rPr>
          <w:rFonts w:cstheme="minorHAnsi"/>
        </w:rPr>
        <w:t xml:space="preserve"> </w:t>
      </w:r>
      <w:r w:rsidR="00861961">
        <w:rPr>
          <w:rFonts w:cstheme="minorHAnsi"/>
        </w:rPr>
        <w:t xml:space="preserve">The details design changes, including </w:t>
      </w:r>
      <w:r w:rsidR="003C5FF6">
        <w:rPr>
          <w:rFonts w:cstheme="minorHAnsi"/>
        </w:rPr>
        <w:t xml:space="preserve">the </w:t>
      </w:r>
      <w:r w:rsidR="00861961">
        <w:rPr>
          <w:rFonts w:cstheme="minorHAnsi"/>
        </w:rPr>
        <w:t>impact of timeline and costs</w:t>
      </w:r>
      <w:r w:rsidR="003C5FF6">
        <w:rPr>
          <w:rFonts w:cstheme="minorHAnsi"/>
        </w:rPr>
        <w:t>,</w:t>
      </w:r>
      <w:r w:rsidR="00861961">
        <w:rPr>
          <w:rFonts w:cstheme="minorHAnsi"/>
        </w:rPr>
        <w:t xml:space="preserve"> are also communicated to the client. </w:t>
      </w:r>
    </w:p>
    <w:p w14:paraId="6292DA3E" w14:textId="36CB5D2F" w:rsidR="008A6534" w:rsidRDefault="008A6534" w:rsidP="008A6534">
      <w:pPr>
        <w:rPr>
          <w:rFonts w:cstheme="minorHAnsi"/>
        </w:rPr>
      </w:pPr>
    </w:p>
    <w:p w14:paraId="32C293B1" w14:textId="6DA8A8F1" w:rsidR="008A6534" w:rsidRDefault="008A6534" w:rsidP="008A6534">
      <w:pPr>
        <w:rPr>
          <w:rFonts w:cstheme="minorHAnsi"/>
        </w:rPr>
      </w:pPr>
    </w:p>
    <w:p w14:paraId="7A6615DD" w14:textId="5D33B146" w:rsidR="008A6534" w:rsidRPr="008A6534" w:rsidRDefault="008A6534" w:rsidP="008A6534">
      <w:pPr>
        <w:rPr>
          <w:rFonts w:cstheme="minorHAnsi"/>
        </w:rPr>
      </w:pPr>
      <w:r>
        <w:rPr>
          <w:rFonts w:cstheme="minorHAnsi"/>
        </w:rPr>
        <w:t>Call for Action (if applicable):</w:t>
      </w:r>
      <w:r w:rsidR="004A7726">
        <w:rPr>
          <w:rFonts w:cstheme="minorHAnsi"/>
        </w:rPr>
        <w:t xml:space="preserve"> </w:t>
      </w:r>
      <w:r w:rsidR="00124054">
        <w:rPr>
          <w:rFonts w:cstheme="minorHAnsi"/>
        </w:rPr>
        <w:t>The client’s feedback is desirable. If requires, a meeting can be scheduled to explain the detail</w:t>
      </w:r>
      <w:r w:rsidR="003C5FF6">
        <w:rPr>
          <w:rFonts w:cstheme="minorHAnsi"/>
        </w:rPr>
        <w:t>ed</w:t>
      </w:r>
      <w:r w:rsidR="00124054">
        <w:rPr>
          <w:rFonts w:cstheme="minorHAnsi"/>
        </w:rPr>
        <w:t xml:space="preserve"> changes of the design and its impact to the project.</w:t>
      </w:r>
    </w:p>
    <w:p w14:paraId="1243FB4E" w14:textId="77777777" w:rsidR="008A6534" w:rsidRDefault="008A6534" w:rsidP="00EF57ED">
      <w:pPr>
        <w:rPr>
          <w:rFonts w:cstheme="minorHAnsi"/>
        </w:rPr>
      </w:pPr>
    </w:p>
    <w:p w14:paraId="235280E4" w14:textId="2F277456" w:rsidR="00993EFF" w:rsidRDefault="00993EFF" w:rsidP="00EF57ED">
      <w:pPr>
        <w:rPr>
          <w:rFonts w:cstheme="minorHAnsi"/>
        </w:rPr>
      </w:pPr>
    </w:p>
    <w:p w14:paraId="17A6C1FD" w14:textId="736CC9F8" w:rsidR="00993EFF" w:rsidRDefault="00993EFF" w:rsidP="00EF57ED">
      <w:pPr>
        <w:rPr>
          <w:rFonts w:cstheme="minorHAnsi"/>
        </w:rPr>
      </w:pPr>
    </w:p>
    <w:p w14:paraId="2F8D1EBD" w14:textId="53E10503" w:rsidR="00993EFF" w:rsidRDefault="00993EFF" w:rsidP="00EF57ED">
      <w:pPr>
        <w:rPr>
          <w:rFonts w:cstheme="minorHAnsi"/>
        </w:rPr>
      </w:pPr>
    </w:p>
    <w:p w14:paraId="7A8A2172" w14:textId="20321F0F" w:rsidR="00993EFF" w:rsidRDefault="00993EFF" w:rsidP="00EF57ED">
      <w:pPr>
        <w:rPr>
          <w:rFonts w:cstheme="minorHAnsi"/>
        </w:rPr>
      </w:pPr>
    </w:p>
    <w:p w14:paraId="3DDE33AD" w14:textId="10715AA7" w:rsidR="00993EFF" w:rsidRDefault="00993EFF" w:rsidP="00EF57ED">
      <w:pPr>
        <w:rPr>
          <w:rFonts w:cstheme="minorHAnsi"/>
        </w:rPr>
      </w:pPr>
    </w:p>
    <w:p w14:paraId="710DB512" w14:textId="77777777" w:rsidR="00BA1F8F" w:rsidRPr="00911DD1" w:rsidRDefault="00BA1F8F" w:rsidP="00D176F9"/>
    <w:p w14:paraId="1CF59BDD" w14:textId="156926FC" w:rsidR="00380B4C" w:rsidRPr="00380B4C" w:rsidRDefault="00380B4C" w:rsidP="0057766F"/>
    <w:p w14:paraId="2D156223" w14:textId="54D2F010" w:rsidR="0057766F" w:rsidRPr="00911DD1" w:rsidRDefault="0057766F" w:rsidP="0057766F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t xml:space="preserve">Sponsor Acceptance </w:t>
      </w:r>
    </w:p>
    <w:p w14:paraId="286294E2" w14:textId="77777777" w:rsidR="0057766F" w:rsidRPr="00911DD1" w:rsidRDefault="0057766F" w:rsidP="0057766F">
      <w:pPr>
        <w:pStyle w:val="BodyText"/>
        <w:rPr>
          <w:rFonts w:asciiTheme="minorHAnsi" w:hAnsiTheme="minorHAnsi"/>
        </w:rPr>
      </w:pPr>
    </w:p>
    <w:p w14:paraId="68F67678" w14:textId="77777777" w:rsidR="0057766F" w:rsidRPr="00911DD1" w:rsidRDefault="0057766F" w:rsidP="0057766F"/>
    <w:p w14:paraId="04966D96" w14:textId="77777777" w:rsidR="004051BC" w:rsidRPr="004B0083" w:rsidRDefault="004051BC" w:rsidP="004051BC">
      <w:r w:rsidRPr="004B0083">
        <w:t>Approved by the Project Sponsor:</w:t>
      </w:r>
    </w:p>
    <w:p w14:paraId="19F6D402" w14:textId="77777777" w:rsidR="004051BC" w:rsidRPr="004B0083" w:rsidRDefault="004051BC" w:rsidP="004051BC"/>
    <w:p w14:paraId="2D301344" w14:textId="77777777" w:rsidR="004051BC" w:rsidRPr="004B0083" w:rsidRDefault="004051BC" w:rsidP="004051BC">
      <w:pPr>
        <w:pStyle w:val="Header"/>
      </w:pPr>
    </w:p>
    <w:p w14:paraId="285FD692" w14:textId="77777777" w:rsidR="004051BC" w:rsidRPr="004B0083" w:rsidRDefault="004051BC" w:rsidP="004051BC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4B0083">
        <w:rPr>
          <w:rFonts w:asciiTheme="minorHAnsi" w:hAnsiTheme="minorHAnsi"/>
        </w:rPr>
        <w:tab/>
      </w:r>
      <w:r w:rsidRPr="004B0083">
        <w:rPr>
          <w:rFonts w:asciiTheme="minorHAnsi" w:hAnsiTheme="minorHAnsi"/>
        </w:rPr>
        <w:tab/>
        <w:t>Date:</w:t>
      </w:r>
      <w:r w:rsidRPr="004B0083">
        <w:rPr>
          <w:rFonts w:asciiTheme="minorHAnsi" w:hAnsiTheme="minorHAnsi"/>
        </w:rPr>
        <w:tab/>
      </w:r>
    </w:p>
    <w:p w14:paraId="7FB761B9" w14:textId="77777777" w:rsidR="004051BC" w:rsidRPr="00EF3389" w:rsidRDefault="004051BC" w:rsidP="004051BC">
      <w:r>
        <w:t xml:space="preserve"> Jamie Hartling</w:t>
      </w:r>
    </w:p>
    <w:p w14:paraId="392CE95F" w14:textId="77777777" w:rsidR="004051BC" w:rsidRDefault="004051BC" w:rsidP="004051BC">
      <w:r>
        <w:t xml:space="preserve"> Academic Chair</w:t>
      </w:r>
    </w:p>
    <w:p w14:paraId="0B01C266" w14:textId="77777777" w:rsidR="004051BC" w:rsidRDefault="004051BC" w:rsidP="004051BC">
      <w:r>
        <w:t xml:space="preserve"> Technology and Environment</w:t>
      </w:r>
    </w:p>
    <w:p w14:paraId="5D8B7136" w14:textId="77777777" w:rsidR="004051BC" w:rsidRPr="00EF3389" w:rsidRDefault="004051BC" w:rsidP="004051BC">
      <w:r>
        <w:t xml:space="preserve"> Nova Scotia Community College</w:t>
      </w:r>
    </w:p>
    <w:p w14:paraId="4982FA43" w14:textId="1A451088" w:rsidR="004051BC" w:rsidRDefault="004051BC" w:rsidP="004051BC"/>
    <w:p w14:paraId="6698028D" w14:textId="70A6D08F" w:rsidR="004051BC" w:rsidRDefault="004051BC" w:rsidP="004051BC"/>
    <w:p w14:paraId="4A9BE905" w14:textId="35E85C97" w:rsidR="004051BC" w:rsidRDefault="004051BC" w:rsidP="004051BC"/>
    <w:p w14:paraId="2E34D9CF" w14:textId="77777777" w:rsidR="00BA1F8F" w:rsidRDefault="00BA1F8F" w:rsidP="004051BC"/>
    <w:p w14:paraId="7D7D1F32" w14:textId="4422BB13" w:rsidR="004051BC" w:rsidRDefault="004051BC" w:rsidP="004051BC"/>
    <w:p w14:paraId="036F8FC3" w14:textId="69EAE6BB" w:rsidR="004051BC" w:rsidRDefault="004051BC" w:rsidP="004051BC"/>
    <w:p w14:paraId="0880E442" w14:textId="77777777" w:rsidR="004051BC" w:rsidRDefault="004051BC" w:rsidP="004051BC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55572703"/>
      <w:bookmarkStart w:id="6" w:name="_Toc57827203"/>
      <w:r>
        <w:rPr>
          <w:rFonts w:asciiTheme="minorHAnsi" w:hAnsiTheme="minorHAnsi"/>
          <w:smallCaps/>
          <w:sz w:val="28"/>
          <w:szCs w:val="28"/>
        </w:rPr>
        <w:t>References</w:t>
      </w:r>
      <w:bookmarkEnd w:id="5"/>
      <w:bookmarkEnd w:id="6"/>
    </w:p>
    <w:p w14:paraId="73A28B4B" w14:textId="2DAE5D70" w:rsidR="004051BC" w:rsidRDefault="004051BC" w:rsidP="004051BC"/>
    <w:p w14:paraId="15436C5B" w14:textId="2C21DEC3" w:rsidR="004051BC" w:rsidRDefault="004051BC" w:rsidP="004051BC">
      <w:r>
        <w:rPr>
          <w:i/>
          <w:iCs/>
        </w:rPr>
        <w:t xml:space="preserve">Change Management Plan </w:t>
      </w:r>
      <w:r>
        <w:t>[DOC]. (n.d.). Project Management Docs. Retrieved From</w:t>
      </w:r>
      <w:r w:rsidRPr="004051BC">
        <w:t xml:space="preserve"> </w:t>
      </w:r>
      <w:hyperlink r:id="rId8" w:anchor="axzz6exMpAASz" w:history="1">
        <w:r w:rsidRPr="009444E0">
          <w:rPr>
            <w:rStyle w:val="Hyperlink"/>
          </w:rPr>
          <w:t>https://www.projectmanagementdocs.com/template/project-planning/change-management-plan/#axzz6exMpAASz</w:t>
        </w:r>
      </w:hyperlink>
    </w:p>
    <w:p w14:paraId="2BDE2A55" w14:textId="77777777" w:rsidR="004051BC" w:rsidRPr="004B0083" w:rsidRDefault="004051BC" w:rsidP="004051BC"/>
    <w:p w14:paraId="1EF5AD01" w14:textId="7566D215" w:rsidR="003532AD" w:rsidRPr="00911DD1" w:rsidRDefault="00A211F3" w:rsidP="004051BC">
      <w:pPr>
        <w:rPr>
          <w:rFonts w:cstheme="minorHAnsi"/>
        </w:rPr>
      </w:pPr>
    </w:p>
    <w:sectPr w:rsidR="003532AD" w:rsidRPr="00911DD1" w:rsidSect="006A66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09107" w14:textId="77777777" w:rsidR="00A211F3" w:rsidRDefault="00A211F3" w:rsidP="00005A27">
      <w:r>
        <w:separator/>
      </w:r>
    </w:p>
  </w:endnote>
  <w:endnote w:type="continuationSeparator" w:id="0">
    <w:p w14:paraId="3C36FF18" w14:textId="77777777" w:rsidR="00A211F3" w:rsidRDefault="00A211F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2EEAC" w14:textId="77777777" w:rsidR="00A211F3" w:rsidRDefault="00A211F3" w:rsidP="00005A27">
      <w:r>
        <w:separator/>
      </w:r>
    </w:p>
  </w:footnote>
  <w:footnote w:type="continuationSeparator" w:id="0">
    <w:p w14:paraId="571ACCD0" w14:textId="77777777" w:rsidR="00A211F3" w:rsidRDefault="00A211F3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552F"/>
    <w:multiLevelType w:val="hybridMultilevel"/>
    <w:tmpl w:val="66A40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C283A"/>
    <w:multiLevelType w:val="hybridMultilevel"/>
    <w:tmpl w:val="8AEC216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067AB"/>
    <w:multiLevelType w:val="hybridMultilevel"/>
    <w:tmpl w:val="A5CAE14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3550"/>
    <w:rsid w:val="000466D6"/>
    <w:rsid w:val="0005027F"/>
    <w:rsid w:val="00062845"/>
    <w:rsid w:val="0008348F"/>
    <w:rsid w:val="000C104E"/>
    <w:rsid w:val="00124054"/>
    <w:rsid w:val="00144D69"/>
    <w:rsid w:val="00180337"/>
    <w:rsid w:val="001B2510"/>
    <w:rsid w:val="001B66D5"/>
    <w:rsid w:val="001B7D1C"/>
    <w:rsid w:val="001D7568"/>
    <w:rsid w:val="00213434"/>
    <w:rsid w:val="00213533"/>
    <w:rsid w:val="0022711E"/>
    <w:rsid w:val="002370FE"/>
    <w:rsid w:val="0025063F"/>
    <w:rsid w:val="002929AD"/>
    <w:rsid w:val="002C4BA4"/>
    <w:rsid w:val="002D7889"/>
    <w:rsid w:val="002F7AD7"/>
    <w:rsid w:val="002F7DCB"/>
    <w:rsid w:val="003342CD"/>
    <w:rsid w:val="00334AC6"/>
    <w:rsid w:val="00340989"/>
    <w:rsid w:val="00341FE8"/>
    <w:rsid w:val="0034408C"/>
    <w:rsid w:val="003572AF"/>
    <w:rsid w:val="00372FE8"/>
    <w:rsid w:val="00374672"/>
    <w:rsid w:val="00380B4C"/>
    <w:rsid w:val="003C5FF6"/>
    <w:rsid w:val="004051BC"/>
    <w:rsid w:val="00442F54"/>
    <w:rsid w:val="004457AF"/>
    <w:rsid w:val="004741B0"/>
    <w:rsid w:val="00481206"/>
    <w:rsid w:val="0049140F"/>
    <w:rsid w:val="004A7726"/>
    <w:rsid w:val="004B2BE2"/>
    <w:rsid w:val="00507A63"/>
    <w:rsid w:val="0053478C"/>
    <w:rsid w:val="00534DE6"/>
    <w:rsid w:val="0054394C"/>
    <w:rsid w:val="0056499A"/>
    <w:rsid w:val="0057766F"/>
    <w:rsid w:val="005877E3"/>
    <w:rsid w:val="005A065D"/>
    <w:rsid w:val="005A66C5"/>
    <w:rsid w:val="005F444D"/>
    <w:rsid w:val="00611495"/>
    <w:rsid w:val="00626185"/>
    <w:rsid w:val="00670F0B"/>
    <w:rsid w:val="006A33D8"/>
    <w:rsid w:val="006A6612"/>
    <w:rsid w:val="006D7A4F"/>
    <w:rsid w:val="006E2CE3"/>
    <w:rsid w:val="00705FA0"/>
    <w:rsid w:val="00711493"/>
    <w:rsid w:val="00712BCC"/>
    <w:rsid w:val="007217EC"/>
    <w:rsid w:val="00732CCF"/>
    <w:rsid w:val="007635D7"/>
    <w:rsid w:val="00776F67"/>
    <w:rsid w:val="007E09AE"/>
    <w:rsid w:val="007E5CF5"/>
    <w:rsid w:val="008179B3"/>
    <w:rsid w:val="0082612C"/>
    <w:rsid w:val="00851607"/>
    <w:rsid w:val="00861961"/>
    <w:rsid w:val="00864F32"/>
    <w:rsid w:val="00867A46"/>
    <w:rsid w:val="008A6534"/>
    <w:rsid w:val="008D71A2"/>
    <w:rsid w:val="009034B9"/>
    <w:rsid w:val="00911DD1"/>
    <w:rsid w:val="0095799E"/>
    <w:rsid w:val="00993EFF"/>
    <w:rsid w:val="009C31BA"/>
    <w:rsid w:val="009C5836"/>
    <w:rsid w:val="009D2762"/>
    <w:rsid w:val="009D6A72"/>
    <w:rsid w:val="00A03233"/>
    <w:rsid w:val="00A10DCA"/>
    <w:rsid w:val="00A1619C"/>
    <w:rsid w:val="00A211F3"/>
    <w:rsid w:val="00A56935"/>
    <w:rsid w:val="00A8220E"/>
    <w:rsid w:val="00AD5463"/>
    <w:rsid w:val="00AD6A7C"/>
    <w:rsid w:val="00B146E4"/>
    <w:rsid w:val="00B319C8"/>
    <w:rsid w:val="00B51B71"/>
    <w:rsid w:val="00B90562"/>
    <w:rsid w:val="00BA098A"/>
    <w:rsid w:val="00BA1F8F"/>
    <w:rsid w:val="00BD7BEC"/>
    <w:rsid w:val="00BE5D6F"/>
    <w:rsid w:val="00C509B5"/>
    <w:rsid w:val="00C57DFD"/>
    <w:rsid w:val="00C72785"/>
    <w:rsid w:val="00C85D7F"/>
    <w:rsid w:val="00CC5F98"/>
    <w:rsid w:val="00D176F9"/>
    <w:rsid w:val="00D20E9F"/>
    <w:rsid w:val="00D56F52"/>
    <w:rsid w:val="00D60C7E"/>
    <w:rsid w:val="00D62690"/>
    <w:rsid w:val="00D7701D"/>
    <w:rsid w:val="00D80C08"/>
    <w:rsid w:val="00DD4342"/>
    <w:rsid w:val="00DE75D3"/>
    <w:rsid w:val="00E253B8"/>
    <w:rsid w:val="00E428E8"/>
    <w:rsid w:val="00E9530E"/>
    <w:rsid w:val="00EE1099"/>
    <w:rsid w:val="00EE4AF3"/>
    <w:rsid w:val="00EF57ED"/>
    <w:rsid w:val="00EF653B"/>
    <w:rsid w:val="00F027A7"/>
    <w:rsid w:val="00F42E72"/>
    <w:rsid w:val="00F83AF7"/>
    <w:rsid w:val="00FB4CDD"/>
    <w:rsid w:val="00FC546B"/>
    <w:rsid w:val="00FE0472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7E09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051B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64F3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mentdocs.com/template/project-planning/change-management-pl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Mamun,Ashraf</cp:lastModifiedBy>
  <cp:revision>175</cp:revision>
  <dcterms:created xsi:type="dcterms:W3CDTF">2018-07-13T18:53:00Z</dcterms:created>
  <dcterms:modified xsi:type="dcterms:W3CDTF">2020-12-02T22:48:00Z</dcterms:modified>
</cp:coreProperties>
</file>